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6"/>
        </w:rPr>
        <w:t>Finance File Naming Standard</w:t>
      </w:r>
    </w:p>
    <w:p>
      <w:pPr>
        <w:spacing w:after="280"/>
      </w:pPr>
      <w:r>
        <w:rPr>
          <w:rFonts w:ascii="Calibri" w:hAnsi="Calibri"/>
          <w:b w:val="0"/>
          <w:color w:val="5D6D7A"/>
          <w:sz w:val="21"/>
        </w:rPr>
        <w:t>FY2026 Q1 • Controlled naming and retention reference</w:t>
      </w:r>
    </w:p>
    <w:p>
      <w:r>
        <w:rPr>
          <w:rFonts w:ascii="Calibri" w:hAnsi="Calibri"/>
          <w:b/>
          <w:color w:val="1F4D78"/>
          <w:sz w:val="22"/>
        </w:rPr>
        <w:t xml:space="preserve">Scope. </w:t>
      </w:r>
      <w:r>
        <w:rPr>
          <w:rFonts w:ascii="Calibri" w:hAnsi="Calibri"/>
          <w:b w:val="0"/>
          <w:color w:val="1B2A38"/>
          <w:sz w:val="22"/>
        </w:rPr>
        <w:t>Use this synthetic Cedar Works internal standard for close support, reconciliations, journals, and review evidence. It is designed for readable, traceable file names without personal data.</w:t>
      </w:r>
    </w:p>
    <w:p>
      <w:pPr>
        <w:pStyle w:val="Heading1"/>
      </w:pPr>
      <w:r>
        <w:t>Required pattern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PATTERN  </w:t>
            </w:r>
            <w:r>
              <w:rPr>
                <w:rFonts w:ascii="Calibri" w:hAnsi="Calibri"/>
                <w:b w:val="0"/>
                <w:color w:val="1B2A38"/>
                <w:sz w:val="19"/>
              </w:rPr>
              <w:t>CW-FIN_&lt;period&gt;_&lt;process&gt;_&lt;account-or-cost-center&gt;_&lt;document-type&gt;_vNN.&lt;extension&gt;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Component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Rule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Example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Prefix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Always CW-FIN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CW-FIN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Period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FY plus year and close month or quarter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FY2026Q1 or 2026-03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Process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Lowercase controlled process name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cash-recon or revenue-cutoff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Account / center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Four-digit account or approved center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1000 or OPS-210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Document type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Short, descriptive purpose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bridge, support, review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Version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Two digits; increment after content change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v01, v02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Extension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Match true file format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pdf, docx, xlsx, csv</w:t>
            </w:r>
          </w:p>
        </w:tc>
      </w:tr>
    </w:tbl>
    <w:p>
      <w:pPr>
        <w:spacing w:after="40"/>
      </w:pPr>
    </w:p>
    <w:p>
      <w:pPr>
        <w:pStyle w:val="Heading1"/>
      </w:pPr>
      <w:r>
        <w:t>Approved examples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Use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Filename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March cash bridge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CW-FIN_2026-03_cash-recon_1000_bridge_v01.pdf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Q1 revenue cutoff support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CW-FIN_FY2026Q1_revenue-cutoff_4000_support_v02.pdf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Operations COGS review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CW-FIN_2026-03_close_5000_review_v01.docx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Commercial receivables listing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CW-FIN_2026-03_ar_COM-310_listing_v01.csv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Do and do not</w:t>
      </w:r>
    </w:p>
    <w:p>
      <w:pPr>
        <w:pStyle w:val="ListBullet"/>
      </w:pPr>
      <w:r>
        <w:rPr>
          <w:rFonts w:ascii="Calibri" w:hAnsi="Calibri"/>
          <w:b w:val="0"/>
          <w:color w:val="1B2A38"/>
          <w:sz w:val="21"/>
        </w:rPr>
        <w:t>Do use the supported posting period, approved account or cost center, document type, and version in every controlled name.</w:t>
      </w:r>
    </w:p>
    <w:p>
      <w:pPr>
        <w:pStyle w:val="ListBullet"/>
      </w:pPr>
      <w:r>
        <w:rPr>
          <w:rFonts w:ascii="Calibri" w:hAnsi="Calibri"/>
          <w:b w:val="0"/>
          <w:color w:val="1B2A38"/>
          <w:sz w:val="21"/>
        </w:rPr>
        <w:t>Do keep the name under 120 characters and use lowercase process labels separated by hyphens.</w:t>
      </w:r>
    </w:p>
    <w:p>
      <w:pPr>
        <w:pStyle w:val="ListBullet"/>
      </w:pPr>
      <w:r>
        <w:rPr>
          <w:rFonts w:ascii="Calibri" w:hAnsi="Calibri"/>
          <w:b w:val="0"/>
          <w:color w:val="1B2A38"/>
          <w:sz w:val="21"/>
        </w:rPr>
        <w:t>Do not use individual names, bank account details, tax identifiers, credentials, or unapproved client labels.</w:t>
      </w:r>
    </w:p>
    <w:p>
      <w:pPr>
        <w:pStyle w:val="ListBullet"/>
      </w:pPr>
      <w:r>
        <w:rPr>
          <w:rFonts w:ascii="Calibri" w:hAnsi="Calibri"/>
          <w:b w:val="0"/>
          <w:color w:val="1B2A38"/>
          <w:sz w:val="21"/>
        </w:rPr>
        <w:t>Do not reuse a version number after a content change; retain the predecessor in the approved close-support location.</w:t>
      </w:r>
    </w:p>
    <w:p>
      <w:pPr>
        <w:pStyle w:val="Heading1"/>
      </w:pPr>
      <w:r>
        <w:t>Close handoff check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Before reviewer handoff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Evidence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Name complete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Prefix, period, process, account or center, type, and version all present.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Content matches extension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Open the file and confirm the extension reflects the real format.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Reference linked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B2A38"/>
                <w:sz w:val="19"/>
              </w:rPr>
              <w:t>ERP source_reference or close-control register contains the same controlled identifier.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D6D7A"/>
        <w:sz w:val="17"/>
      </w:rPr>
      <w:t>FY2026 Q1  •  Controllership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D6D7A"/>
        <w:sz w:val="17"/>
      </w:rPr>
      <w:t>CEDAR WORKS  |  SYNTHETIC INTERNAL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File Naming Standard</dc:title>
  <dc:subject/>
  <dc:creator>Cedar Works</dc:creator>
  <cp:keywords/>
  <dc:description>generated by python-docx</dc:description>
  <cp:lastModifiedBy>Cedar Works</cp:lastModifiedBy>
  <cp:revision>1</cp:revision>
  <dcterms:created xsi:type="dcterms:W3CDTF">2013-12-23T23:15:00Z</dcterms:created>
  <dcterms:modified xsi:type="dcterms:W3CDTF">2013-12-23T23:15:00Z</dcterms:modified>
  <cp:category/>
</cp:coreProperties>
</file>