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Closed Operations Record Telemetry Pipeline Review Document Docx</w:t>
      </w:r>
    </w:p>
    <w:p>
      <w:pPr>
        <w:spacing w:after="40"/>
      </w:pPr>
      <w:r>
        <w:rPr>
          <w:b/>
        </w:rPr>
        <w:t xml:space="preserve">To: </w:t>
      </w:r>
      <w:r>
        <w:t>Closed-Record Archive Reviewers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Closed Operations Record Telemetry Pipeline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p02-full-012074 / source p02-src-012074 / scope p02-secondary-08.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Closed Operations Record Telemetry Pipeline Review Document Docx, evidence docket p02-src-012074 / p02-full-012074 uses p02-full-009769 to assess the Telemetry Pipeline operational component as a decision memo, keeping its service context separate from the recorded Checkout cause, with a specific lens on review-readiness and closure criteria. The review method is to pair the decision timestamp with its accountable reviewer. The evidence is scoped to archive/closed, framed by inc.inc-260407, rel.archive.closed, period.2026-q3,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Telemetry Pipeline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Closed Operations Record Telemetry Pipeline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ff3f479accd43cf7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Q3 Closed Operations Record Telemetry Pipeline Review Document Docx cites the current p02-full-009769 hash before distribution.</w:t>
      </w:r>
    </w:p>
    <w:p>
      <w:pPr>
        <w:pStyle w:val="ListNumber"/>
        <w:numPr>
          <w:ilvl w:val="0"/>
          <w:numId w:val="10"/>
        </w:numPr>
      </w:pPr>
      <w:r>
        <w:t>Closed-Record Archive Reviewers: record the Telemetry Pipeline review outcome without changing the fixed incident causality; apply the review-readiness and closure criteria lens and retain the row-specific scope archive/closed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p02-full-009769</w:t>
        <w:br/>
        <w:t>Source ID: p02-src-009769</w:t>
        <w:br/>
        <w:t>Planned path: archive/closed/2026/indexes/2026-07-13-closed-operations-record-regional-ingress-metrics-tsv-s009769.tsv</w:t>
        <w:br/>
        <w:t>SHA-256: sha256:ff7a3b17abea352655f4e4e15e52ce7570953e7e5a2609ea5f0a66318eb111ba</w:t>
        <w:br/>
        <w:t>Approved exact facts: Northstar Transit Cloud; Checkout SVC-17; 2026-07-13; error budget 2.4%; INC-260713; org.ntc; inc.inc-260519; rel.archive.closed;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Q3 Closed Operations Record Telemetry Pipeline Review Document Docx. Scope-local spine bindings: org.ntc, inc.inc-260407, rel.archive.closed, period.2026-q3, term.no-kio-claim. Evidence fingerprint: ff3f479accd43cf7.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