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p02-full-006322 / source p02-src-006322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Edge Dns Review Document Docx, evidence docket p02-src-006322 / p02-full-006322 uses p02-full-001473 to assess the Postmortem Edge Dns operational component as a decision memo, keeping its service context separate from the recorded Checkout cause, with a specific lens on owner handoff and escalation precision. The review method is to reconcile source completeness before approving the closure statement. The evidence is scoped to documents/operations/postmortems, framed by inc.inc-260519, rel.recurrence.2026-q2,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0683967ac39d68fb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Postmortem Edge Dns Review Document Docx cites the current p02-full-001473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owner handoff and escalation precision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p02-full-001473</w:t>
        <w:br/>
        <w:t>Source ID: p02-src-001473</w:t>
        <w:br/>
        <w:t>Planned path: documents/operations/postmortems/evidence/metrics/2026-07-13-postmortem-identity-cache-metrics-csv-s001473.csv</w:t>
        <w:br/>
        <w:t>SHA-256: sha256:67c24e9553057f6af98ad80253f1cc368fec5985ac5636aa12b67c5a9ce3ee87</w:t>
        <w:br/>
        <w:t>Approved exact facts: Northstar Transit Cloud; Checkout SVC-17; 2026-07-13; error budget 2.4%; INC-260713; org.ntc; inc.inc-260628; rel.recurrence.2026-q2; date.2026-07-13;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Postmortem Edge Dns Review Document Docx. Scope-local spine bindings: org.ntc, inc.inc-260519, rel.recurrence.2026-q2, date.2026-07-20, term.no-kio-claim. Evidence fingerprint: 0683967ac39d68fb.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