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Postmortem Recurrence Review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Postmortem Recurrence Review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p02-full-011021 / source p02-src-011021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Postmortem Recurrence Review Review Document Docx, evidence docket p02-src-011021 / p02-full-011021 uses p02-full-000871 to assess the Postmortem Recurrence operational component as a decision memo, keeping its service context separate from the recorded Checkout cause, with a specific lens on baseline-to-peak comparison and service impact framing. The review method is to verify each mitigation step has a later recovery observation. The evidence is scoped to documents/operations/postmortems, framed by action.act-260713-001, rel.recurrence.2026-q2, period.2026-q3,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Recurrence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Postmortem Recurrence Review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2cc2c4d69d7fb67b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Postmortem Recurrence Review Review Document Docx cites the current p02-full-000871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Recurrence review outcome without changing the fixed incident causality; apply the baseline-to-peak comparison and service impact framing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p02-full-000871</w:t>
        <w:br/>
        <w:t>Source ID: p02-src-000871</w:t>
        <w:br/>
        <w:t>Planned path: documents/operations/postmortems/evidence/metrics/2026-q3-postmortem-root-cause-metrics-csv-s000871.csv</w:t>
        <w:br/>
        <w:t>SHA-256: sha256:f2964891ac4a9b1a326ab841d2e1413911cf15d00273fa8b50ae717b586c3136</w:t>
        <w:br/>
        <w:t>Approved exact facts: Northstar Transit Cloud; Checkout SVC-17; 2026-07-13; error budget 2.4%; INC-260713; org.ntc; problem.prb-260713-009; rel.recurrence.2026-q2;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Q3 Postmortem Recurrence Review Review Document Docx. Scope-local spine bindings: org.ntc, action.act-260713-001, rel.recurrence.2026-q2, period.2026-q3, term.no-kio-claim. Evidence fingerprint: 2cc2c4d69d7fb67b.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