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Postmortem Root Cause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Postmortem Root Cause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p02-full-012319 / source p02-src-012319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Postmortem Root Cause Review Document Docx, evidence docket p02-src-012319 / p02-full-012319 uses p02-full-001099 to assess the Postmortem Root Cause operational component as a decision memo, keeping its service context separate from the recorded Checkout cause, with a specific lens on baseline-to-peak comparison and service impact framing. The review method is to review threshold evidence before evaluating capacity evidence. The evidence is scoped to documents/operations/postmortems, framed by problem.prb-260713-009, rel.recurrence.2026-q2,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Root Cause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Postmortem Root Cause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ac06c51f57a44732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Postmortem Root Cause Review Document Docx cites the current p02-full-001099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Root Cause review outcome without changing the fixed incident causality; apply the baseline-to-peak comparison and service impact framing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p02-full-001099</w:t>
        <w:br/>
        <w:t>Source ID: p02-src-001099</w:t>
        <w:br/>
        <w:t>Planned path: documents/operations/postmortems/evidence/metrics/2026-07-15-postmortem-telemetry-backpressure-metrics-csv-s001099.csv</w:t>
        <w:br/>
        <w:t>SHA-256: sha256:04fd68fb3b8f485002cec2964e218c40762f499b88c50991a0c85f2ae799df4c</w:t>
        <w:br/>
        <w:t>Approved exact facts: Northstar Transit Cloud; Checkout SVC-17; 2026-07-13; error budget 2.4%; INC-260713; org.ntc; inc.inc-260407; rel.recurrence.2026-q2;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Postmortem Root Cause Review Document Docx. Scope-local spine bindings: org.ntc, problem.prb-260713-009, rel.recurrence.2026-q2, period.2026-q3, term.no-kio-claim. Evidence fingerprint: ac06c51f57a44732.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