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14 Operations Export Export Audit Review Document Docx</w:t>
      </w:r>
    </w:p>
    <w:p>
      <w:pPr>
        <w:spacing w:after="40"/>
      </w:pPr>
      <w:r>
        <w:rPr>
          <w:b/>
        </w:rPr>
        <w:t xml:space="preserve">To: </w:t>
      </w:r>
      <w:r>
        <w:t>Export Recovery Reviewers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2026-07-13</w:t>
      </w:r>
    </w:p>
    <w:p>
      <w:pPr>
        <w:spacing w:after="40"/>
      </w:pPr>
      <w:r>
        <w:rPr>
          <w:b/>
        </w:rPr>
        <w:t xml:space="preserve">Re: </w:t>
      </w:r>
      <w:r>
        <w:t>2026 07 14 Operations Export Export Audit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Decision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p02-full-009423 / source p02-src-009423 / scope p02-secondary-04.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14 Operations Export Export Audit Review Document Docx, evidence docket p02-src-009423 / p02-full-009423 uses p02-full-007183 to assess the Export Export Audit operational component as a decision memo, keeping its service context separate from the recorded Checkout cause, with a specific lens on owner handoff and escalation precision. The review method is to test whether the metric table supports the stated action owner. The evidence is scoped to downloads/exports, framed by measure.burn-rate-short, rel.topology.260713, date.2026-07-14, and evaluated to retain the scope boundary in every action assignment.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Export Export Audit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14 Operations Export Export Audit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667f43bbad6d13af</w:t>
            </w:r>
          </w:p>
        </w:tc>
      </w:tr>
    </w:tbl>
    <w:p>
      <w:pPr>
        <w:pStyle w:val="Heading2"/>
      </w:pPr>
      <w:r>
        <w:t>Decision review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14 Operations Export Export Audit Review Document Docx cites the current p02-full-007183 hash before distribution.</w:t>
      </w:r>
    </w:p>
    <w:p>
      <w:pPr>
        <w:pStyle w:val="ListNumber"/>
        <w:numPr>
          <w:ilvl w:val="0"/>
          <w:numId w:val="10"/>
        </w:numPr>
      </w:pPr>
      <w:r>
        <w:t>Export Recovery Reviewers: record the Export Export Audit review outcome without changing the fixed incident causality; apply the owner handoff and escalation precision lens and retain the row-specific scope downloads/exports in the review record.</w:t>
      </w:r>
    </w:p>
    <w:p>
      <w:pPr>
        <w:pStyle w:val="ListNumber"/>
        <w:numPr>
          <w:ilvl w:val="0"/>
          <w:numId w:val="10"/>
        </w:numPr>
      </w:pPr>
      <w:r>
        <w:t>Platform Reliability: retain the scope boundary in every action assignment; test whether the metric table supports the stated action owner;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p02-full-007183</w:t>
        <w:br/>
        <w:t>Source ID: p02-src-007183</w:t>
        <w:br/>
        <w:t>Planned path: downloads/exports/2026-07-13/source-data/2026-07-14-operations-export-export-audit-metrics-csv-s007183.csv</w:t>
        <w:br/>
        <w:t>SHA-256: sha256:fbb92c2cb9e287a19c129e7f75b70253e2e6b09bb84197812a48dc4e33aa37d1</w:t>
        <w:br/>
        <w:t>Approved exact facts: Northstar Transit Cloud; Checkout SVC-17; 2026-07-13; error budget 2.4%; INC-260713; org.ntc; measure.queue.depth-high; rel.topology.260713; date.2026-07-14; term.no-kio-claim; 10:42</w:t>
      </w:r>
    </w:p>
    <w:p>
      <w:pPr>
        <w:pStyle w:val="Heading2"/>
      </w:pPr>
      <w:r>
        <w:t>Artifact-specific evidence</w:t>
      </w:r>
    </w:p>
    <w:p>
      <w:r>
        <w:t>This memo covers 2026 07 14 Operations Export Export Audit Review Document Docx. Scope-local spine bindings: org.ntc, measure.burn-rate-short, rel.topology.260713, date.2026-07-14, term.no-kio-claim. Evidence fingerprint: 667f43bbad6d13af.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