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p02-full-006623 / source p02-src-006623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Export Audit Review Document Docx, evidence docket p02-src-006623 / p02-full-006623 uses p02-full-014818 to assess the Export Export Audit operational component as a decision memo, keeping its service context separate from the recorded Checkout cause, with a specific lens on critical-path chronology and action ownership. The review method is to compare the selected component evidence with the incident timeline. The evidence is scoped to downloads/exports, framed by env.prod, rel.topology.260713,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ed435edcd4fe9c07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critical-path chronology and action ownership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Export Audit Review Document Docx. Scope-local spine bindings: org.ntc, env.prod, rel.topology.260713, date.2026-07-14, term.no-kio-claim. Evidence fingerprint: ed435edcd4fe9c07.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