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Terraform Platform Observability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Terraform Platform Observability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p02-full-000923 / source p02-src-000923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Terraform Platform Observability Review Document Docx, evidence docket p02-src-000923 / p02-full-000923 uses p02-full-003356 to assess the Terraform Platform Observability operational component as a decision memo, keeping its service context separate from the recorded Checkout cause, with a specific lens on owner handoff and escalation precision. The review method is to pair the decision timestamp with its accountable reviewer. The evidence is scoped to infrastructure/terraform, framed by env.prod, rel.change.260713,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Terraform Platform Observability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Terraform Platform Observability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66d297cc289229a6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Terraform Platform Observability Review Document Docx cites the current p02-full-003356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Terraform Platform Observability review outcome without changing the fixed incident causality; apply the owner handoff and escalation precision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p02-full-003356</w:t>
        <w:br/>
        <w:t>Source ID: p02-src-003356</w:t>
        <w:br/>
        <w:t>Planned path: infrastructure/terraform/modules/data/2026-q3-terraform-platform-alert-routing-metrics-csv-s003356.csv</w:t>
        <w:br/>
        <w:t>SHA-256: sha256:5a33eb9f3dbbcc791d99c60ba115504bff7c32d81f979554c6601ec3389707ee</w:t>
        <w:br/>
        <w:t>Approved exact facts: Northstar Transit Cloud; Checkout SVC-17; 2026-07-13; error budget 2.4%; INC-260713; org.ntc; env.prod; rel.change.260713;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14 Terraform Platform Observability Review Document Docx. Scope-local spine bindings: org.ntc, env.prod, rel.change.260713, date.2026-07-14, term.no-kio-claim. Evidence fingerprint: 66d297cc289229a6.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