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Operations Meeting Change Readiness Review Document Docx</w:t>
      </w:r>
    </w:p>
    <w:p>
      <w:pPr>
        <w:spacing w:after="40"/>
      </w:pPr>
      <w:r>
        <w:rPr>
          <w:b/>
        </w:rPr>
        <w:t xml:space="preserve">To: </w:t>
      </w:r>
      <w:r>
        <w:t>Reliability Operations Meeting Participants</w:t>
      </w:r>
    </w:p>
    <w:p>
      <w:pPr>
        <w:spacing w:after="40"/>
      </w:pPr>
      <w:r>
        <w:rPr>
          <w:b/>
        </w:rPr>
        <w:t xml:space="preserve">From: </w:t>
      </w:r>
      <w:r>
        <w:t>Checkout Operations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Operations Meeting Change Readiness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p02-full-007021 / source p02-src-007021 / scope p02-primary-12.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Operations Meeting Change Readiness Review Document Docx, evidence docket p02-src-007021 / p02-full-007021 uses p02-full-002228 to assess the Meeting Change Readiness operational component as a decision memo, keeping its service context separate from the recorded Checkout cause, with a specific lens on threshold timing and alert handoff. The review method is to require a traceable source-to-action link in the final record. The evidence is scoped to meetings/operations, framed by inc.inc-260713, rel.slo.2026-q3, date.2026-07-20, and evaluated to retain the scope boundary in every action assignment.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Meeting Change Readiness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Operations Meeting Change Readiness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903f1f29f219a44d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Checkout Operations: confirm that 2026 07 20 Operations Meeting Change Readiness Review Document Docx cites the current p02-full-002228 hash before distribution.</w:t>
      </w:r>
    </w:p>
    <w:p>
      <w:pPr>
        <w:pStyle w:val="ListNumber"/>
        <w:numPr>
          <w:ilvl w:val="0"/>
          <w:numId w:val="10"/>
        </w:numPr>
      </w:pPr>
      <w:r>
        <w:t>Reliability Operations Meeting Participants: record the Meeting Change Readiness review outcome without changing the fixed incident causality; apply the threshold timing and alert handoff lens and retain the row-specific scope meetings/operations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retain the scope boundary in every action assignment; require a traceable source-to-action link in the final record;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p02-full-002228</w:t>
        <w:br/>
        <w:t>Source ID: p02-src-002228</w:t>
        <w:br/>
        <w:t>Planned path: meetings/operations/2026/q3/source-data/2026-07-20-operations-meeting-action-status-metrics-tsv-s002228.tsv</w:t>
        <w:br/>
        <w:t>SHA-256: sha256:04583c22d4f5c5e272bdf69bd3ba83df16b7ec5b5342b864a7d5bd7608d997d7</w:t>
        <w:br/>
        <w:t>Approved exact facts: Northstar Transit Cloud; Checkout SVC-17; 2026-07-13; error budget 2.4%; INC-260713; org.ntc; action.act-260713-004; rel.slo.2026-q3; date.2026-07-20; term.no-kio-claim; 10:42</w:t>
      </w:r>
    </w:p>
    <w:p>
      <w:pPr>
        <w:pStyle w:val="Heading2"/>
      </w:pPr>
      <w:r>
        <w:t>Artifact-specific evidence</w:t>
      </w:r>
    </w:p>
    <w:p>
      <w:r>
        <w:t>This memo covers 2026 07 20 Operations Meeting Change Readiness Review Document Docx. Scope-local spine bindings: org.ntc, inc.inc-260713, rel.slo.2026-q3, date.2026-07-20, term.no-kio-claim. Evidence fingerprint: 903f1f29f219a44d.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