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Operations Meeting Slo Planning Review Document Docx</w:t>
      </w:r>
    </w:p>
    <w:p>
      <w:pPr>
        <w:spacing w:after="40"/>
      </w:pPr>
      <w:r>
        <w:rPr>
          <w:b/>
        </w:rPr>
        <w:t xml:space="preserve">To: </w:t>
      </w:r>
      <w:r>
        <w:t>Reliability Operations Meeting Participants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Operations Meeting Slo Planning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p02-full-007522 / source p02-src-007522 / scope p02-primary-12.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Operations Meeting Slo Planning Review Document Docx, evidence docket p02-src-007522 / p02-full-007522 uses p02-full-000612 to assess the Meeting Slo Planning operational component as a decision memo, keeping its service context separate from the recorded Checkout cause, with a specific lens on owner handoff and escalation precision. The review method is to review threshold evidence before evaluating capacity evidence. The evidence is scoped to meetings/operations, framed by inc.inc-260713, rel.slo.2026-q3, period.2026-q3, and evaluated to record mitigation and recovery as different states.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Meeting Slo Planning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Operations Meeting Slo Planning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5696e54c4156c0fa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Q3 Operations Meeting Slo Planning Review Document Docx cites the current p02-full-000612 hash before distribution.</w:t>
      </w:r>
    </w:p>
    <w:p>
      <w:pPr>
        <w:pStyle w:val="ListNumber"/>
        <w:numPr>
          <w:ilvl w:val="0"/>
          <w:numId w:val="10"/>
        </w:numPr>
      </w:pPr>
      <w:r>
        <w:t>Reliability Operations Meeting Participants: record the Meeting Slo Planning review outcome without changing the fixed incident causality; apply the owner handoff and escalation precision lens and retain the row-specific scope meetings/operations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record mitigation and recovery as different states; review threshold evidence before evaluating capacity evidence;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p02-full-000612</w:t>
        <w:br/>
        <w:t>Source ID: p02-src-000612</w:t>
        <w:br/>
        <w:t>Planned path: meetings/operations/2026/q3/source-data/2026-07-15-operations-meeting-action-status-facts-sql-s000612.sql</w:t>
        <w:br/>
        <w:t>SHA-256: sha256:a274eead73f8962ea197a74c1d9017d282a9f35802652089460c3cc6e69dc89d</w:t>
        <w:br/>
        <w:t>Approved exact facts: Northstar Transit Cloud; Checkout SVC-17; 2026-07-13; error budget 2.4%; INC-260713; org.ntc; period.2026-q3; rel.slo.2026-q3; date.2026-07-15; term.no-kio-claim; 10:42</w:t>
      </w:r>
    </w:p>
    <w:p>
      <w:pPr>
        <w:pStyle w:val="Heading2"/>
      </w:pPr>
      <w:r>
        <w:t>Artifact-specific evidence</w:t>
      </w:r>
    </w:p>
    <w:p>
      <w:r>
        <w:t>This memo covers 2026 Q3 Operations Meeting Slo Planning Review Document Docx. Scope-local spine bindings: org.ntc, inc.inc-260713, rel.slo.2026-q3, period.2026-q3, term.no-kio-claim. Evidence fingerprint: 5696e54c4156c0fa.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