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p02-full-004178 / source p02-src-004178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Alert Policy Queue Depth Review Document Docx, evidence docket p02-src-004178 / p02-full-004178 uses p02-full-000169 to assess the Policy Queue Depth operational component as a decision memo, keeping its service context separate from the recorded Checkout cause, with a specific lens on structured-source integrity and report traceability. The review method is to compare the first warning with the recovery observation. The evidence is scoped to observability/alerts, framed by measure.burn-rate-short, rel.slo.2026-q3,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fede2037ec3c27a0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Alert Policy Queue Depth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structured-source integrity and report traceability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14 Alert Policy Queue Depth Review Document Docx. Scope-local spine bindings: org.ntc, measure.burn-rate-short, rel.slo.2026-q3, date.2026-07-14, term.no-kio-claim. Evidence fingerprint: fede2037ec3c27a0.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