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p02-full-009178 / source p02-src-009178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p02-src-009178 / p02-full-009178 uses p02-full-002428 to assess the Policy Queue Depth operational component as a decision memo, keeping its service context separate from the recorded Checkout cause, with a specific lens on structured-source integrity and report traceability. The review method is to reconcile source completeness before approving the closure statement. The evidence is scoped to observability/alerts, framed by slo.checkout.latency, rel.slo.2026-q3,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8e32b6a43db07164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structured-source integrity and report traceability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slo.checkout.latency, rel.slo.2026-q3, date.2026-07-14, term.no-kio-claim. Evidence fingerprint: 8e32b6a43db07164.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