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p02-full-012378 / source p02-src-012378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Alert Policy Queue Depth Review Document Docx, evidence docket p02-src-012378 / p02-full-012378 uses p02-full-001700 to assess the Policy Queue Depth operational component as a decision memo, keeping its service context separate from the recorded Checkout cause, with a specific lens on structured-source integrity and report traceability. The review method is to test whether the metric table supports the stated action owner. The evidence is scoped to observability/alerts, framed by slo.checkout.availability, rel.slo.2026-q3, date.2026-07-20,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9ea583f2690b4448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20 Alert Policy Queue Depth Review Document Docx cites the current p02-full-001700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structured-source integrity and report traceability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p02-full-001700</w:t>
        <w:br/>
        <w:t>Source ID: p02-src-001700</w:t>
        <w:br/>
        <w:t>Planned path: observability/alerts/rules/data/2026-07-15-alert-policy-authentication-metrics-csv-s001700.csv</w:t>
        <w:br/>
        <w:t>SHA-256: sha256:f21325b9dc200401a4d921dc704091b3f348e1cc7657e20dc01a894a0adcaf74</w:t>
        <w:br/>
        <w:t>Approved exact facts: Northstar Transit Cloud; Checkout SVC-17; 2026-07-13; error budget 2.4%; INC-260713; org.ntc; measure.burn-rate-short;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20 Alert Policy Queue Depth Review Document Docx. Scope-local spine bindings: org.ntc, slo.checkout.availability, rel.slo.2026-q3, date.2026-07-20, term.no-kio-claim. Evidence fingerprint: 9ea583f2690b4448.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