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p02-full-010878 / source p02-src-010878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Alert Policy Replica Lag Review Document Docx, evidence docket p02-src-010878 / p02-full-010878 uses p02-full-001700 to assess the Policy Replica Lag operational component as a decision memo, keeping its service context separate from the recorded Checkout cause, with a specific lens on load-degradation classification and causal exclusion. The review method is to test whether the metric table supports the stated action owner. The evidence is scoped to observability/alerts, framed by slo.checkout.availability, rel.slo.2026-q3, period.2026-q3,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9aefd3e5caca2ea9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Alert Policy Replica Lag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load-degradation classification and causal exclusion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Q3 Alert Policy Replica Lag Review Document Docx. Scope-local spine bindings: org.ntc, slo.checkout.availability, rel.slo.2026-q3, period.2026-q3, term.no-kio-claim. Evidence fingerprint: 9aefd3e5caca2ea9.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