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Telemetry Export Alert Delivery Review Document Docx</w:t>
      </w:r>
    </w:p>
    <w:p>
      <w:pPr>
        <w:spacing w:after="40"/>
      </w:pPr>
      <w:r>
        <w:rPr>
          <w:b/>
        </w:rPr>
        <w:t xml:space="preserve">To: </w:t>
      </w:r>
      <w:r>
        <w:t>Telemetry and Evidence-Chain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Telemetry Export Alert Delivery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p02-full-001822 / source p02-src-001822 / scope p02-primary-09.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Telemetry Export Alert Delivery Review Document Docx, evidence docket p02-src-001822 / p02-full-001822 uses p02-full-004444 to assess the Telemetry Export operational component as a decision memo, keeping its service context separate from the recorded Checkout cause, with a specific lens on post-incident control verification and recurrence resistance. The review method is to require a traceable source-to-action link in the final record. The evidence is scoped to observability/log-exports, framed by measure.log-export-gap, rel.inc260713.timeline, date.2026-07-13,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Telemetry Export Alert Delivery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8b60afb493baadcd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13 Telemetry Export Alert Delivery Review Document Docx cites the current p02-full-004444 hash before distribution.</w:t>
      </w:r>
    </w:p>
    <w:p>
      <w:pPr>
        <w:pStyle w:val="ListNumber"/>
        <w:numPr>
          <w:ilvl w:val="0"/>
          <w:numId w:val="10"/>
        </w:numPr>
      </w:pPr>
      <w:r>
        <w:t>Telemetry and Evidence-Chain Owners: record the Telemetry Export review outcome without changing the fixed incident causality; apply the post-incident control verification and recurrence resistance lens and retain the row-specific scope observability/log-exports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p02-full-004444</w:t>
        <w:br/>
        <w:t>Source ID: p02-src-004444</w:t>
        <w:br/>
        <w:t>Planned path: observability/log-exports/2026/07/13/samples/2026-q3-telemetry-export-postgres-performance-metrics-csv-s004444.csv</w:t>
        <w:br/>
        <w:t>SHA-256: sha256:14672da2eaedf1ec68a8a13a9ece2cf00bc0e8c3da46d86c4e11d7285752a16e</w:t>
        <w:br/>
        <w:t>Approved exact facts: Northstar Transit Cloud; Checkout SVC-17; 2026-07-13; error budget 2.4%; INC-260713; org.ntc; measure.log-export-gap; rel.inc260713.timeline;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13 Telemetry Export Alert Delivery Review Document Docx. Scope-local spine bindings: org.ntc, measure.log-export-gap, rel.inc260713.timeline, date.2026-07-13, term.no-kio-claim. Evidence fingerprint: 8b60afb493baadcd.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