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p02-full-003677 / source p02-src-003677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Identity Oncall Mfa Provider Review Document Docx, evidence docket p02-src-003677 / p02-full-003677 uses p02-full-001443 to validate authentication-provider latency and fallback evidence while keeping Identity non-causal, with a specific lens on baseline-to-peak comparison and service impact framing. The review method is to require a traceable source-to-action link in the final record. The evidence is scoped to services/identity/prod/oncall/operations, framed by measure.identity.p95-high, rel.oncall.2026-07-13, date.2026-07-13,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0c0baff48b9fcd9b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13 Identity Oncall Mfa Provider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baseline-to-peak comparison and service impact framing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13 Identity Oncall Mfa Provider Review Document Docx. Scope-local spine bindings: org.ntc, measure.identity.p95-high, rel.oncall.2026-07-13, date.2026-07-13, term.no-kio-claim. Evidence fingerprint: 0c0baff48b9fcd9b.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