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CR-A7-010248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schema compatibility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CR-A7-010248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25 executed; 23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