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i w:val="0"/>
          <w:color w:val="2E74B5"/>
          <w:sz w:val="18"/>
        </w:rPr>
        <w:t>OFFER LETTER TEMPLATE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6"/>
        </w:rPr>
        <w:t>Offer letter - Role A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2"/>
        </w:rPr>
        <w:t>Candidate-facing template with synthetic placeholder fields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Candidate reference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[Candidate ID: A01 / A02 / A03]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Role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People Analytics Partner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Work arrangement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Tokyo hybrid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Offer status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Template only - complete after approvals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B2545"/>
          <w:sz w:val="22"/>
        </w:rPr>
        <w:t>Dear [Candidate ID],</w:t>
      </w:r>
    </w:p>
    <w:p>
      <w:r>
        <w:rPr>
          <w:rFonts w:ascii="Calibri" w:hAnsi="Calibri"/>
          <w:b w:val="0"/>
          <w:i w:val="0"/>
          <w:color w:val="0B2545"/>
          <w:sz w:val="22"/>
        </w:rPr>
        <w:t>Orchid People is pleased to extend an offer for the People Analytics Partner role. The annual base salary is [approved JPY amount], paid in accordance with Orchid People payroll practices. This role is based in a Tokyo hybrid arrangement and reports through the People Analytics organization.</w:t>
      </w:r>
    </w:p>
    <w:p>
      <w:pPr>
        <w:pStyle w:val="Heading1"/>
      </w:pPr>
      <w:r>
        <w:t>Offer terms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Proposed start date: [date agreed after acceptance].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Acceptance window: this offer expires at 17:00 JST on the fifth calendar day after issue.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Benefits: eligibility for Orchid People standard, equity-neutral benefits on the same basis as similarly situated employees, subject to plan terms.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Contingencies: successful completion of applicable pre-employment checks and final confirmation of employment eligibility.</w:t>
      </w:r>
    </w:p>
    <w:p>
      <w:pPr>
        <w:pStyle w:val="Heading1"/>
      </w:pPr>
      <w:r>
        <w:t>Next step</w:t>
      </w:r>
    </w:p>
    <w:p>
      <w:r>
        <w:rPr>
          <w:rFonts w:ascii="Calibri" w:hAnsi="Calibri"/>
          <w:b w:val="0"/>
          <w:i w:val="0"/>
          <w:color w:val="0B2545"/>
          <w:sz w:val="22"/>
        </w:rPr>
        <w:t>To accept, reply from your preferred contact channel with a written confirmation before the acceptance deadline. Orchid People will then coordinate the preboarding checklist. This synthetic template intentionally contains no name, address, signature, government ID, or salary-history field.</w:t>
      </w:r>
    </w:p>
    <w:p>
      <w:r>
        <w:rPr>
          <w:rFonts w:ascii="Calibri" w:hAnsi="Calibri"/>
          <w:b w:val="0"/>
          <w:i w:val="0"/>
          <w:color w:val="0B2545"/>
          <w:sz w:val="22"/>
        </w:rPr>
        <w:t>Sincerely,</w:t>
        <w:br/>
        <w:t>Orchid People Recruiting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6"/>
      </w:rPr>
      <w:t>Synthetic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55555"/>
        <w:sz w:val="16"/>
      </w:rPr>
      <w:t>ORCHID PEOPLE  |  OFFER LETTER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offer letter template role a</dc:title>
  <dc:subject>Synthetic recruiting artifact</dc:subject>
  <dc:creator>Orchid People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