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5B2C6F"/>
          <w:sz w:val="40"/>
        </w:rPr>
        <w:t>Interview decision - Requisition Alpha</w:t>
      </w:r>
    </w:p>
    <w:p>
      <w:r>
        <w:rPr>
          <w:color w:val="203040"/>
          <w:sz w:val="20"/>
        </w:rPr>
        <w:t>Decision memo | Three People Analytics Partner openings</w:t>
      </w:r>
    </w:p>
    <w:p>
      <w:r>
        <w:rPr>
          <w:color w:val="666666"/>
          <w:sz w:val="16"/>
        </w:rPr>
        <w:t>Orchid People | Requisition Alpha | People Analytics Partner | Tokyo hybrid | 18 Aug 2026 | Approved role range JPY 7.2-8.4M</w:t>
      </w:r>
    </w:p>
    <w:p>
      <w:pPr>
        <w:pStyle w:val="Heading1"/>
      </w:pPr>
      <w:r>
        <w:t>Decision summary</w:t>
      </w:r>
    </w:p>
    <w:p>
      <w:r>
        <w:t>Advance A01, A02, and A03 to the three available openings, subject to reference-free internal approval. A04 and A05 remain on hold; no rejection rationale is recorded beyond the calibrated comparative evidence.</w:t>
      </w:r>
    </w:p>
    <w:p>
      <w:pPr>
        <w:pStyle w:val="Heading1"/>
      </w:pPr>
      <w:r>
        <w:t>Guardrails used</w:t>
      </w:r>
    </w:p>
    <w:p>
      <w:pPr>
        <w:pStyle w:val="ListBullet"/>
      </w:pPr>
      <w:r>
        <w:t>Candidate IDs only; no resumes, names, contact details, salary history, or real identifiers were reviewed.</w:t>
      </w:r>
    </w:p>
    <w:p>
      <w:pPr>
        <w:pStyle w:val="ListBullet"/>
      </w:pPr>
      <w:r>
        <w:t>All candidates received the same structured prompts, scoring anchors, and evidence threshold.</w:t>
      </w:r>
    </w:p>
    <w:p>
      <w:pPr>
        <w:pStyle w:val="ListBullet"/>
      </w:pPr>
      <w:r>
        <w:t>Accommodation and conflict-of-interest checks are completed before each panel; unsupported inferences are excluded.</w:t>
      </w:r>
    </w:p>
    <w:p>
      <w:pPr>
        <w:pStyle w:val="Heading1"/>
      </w:pPr>
      <w:r>
        <w:t>Competency rubric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6192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Observable standard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Analytical partnership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Translate workforce questions into measurable, decision-ready insight.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Stakeholder influence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Align People, Finance, and leaders with clear trade-offs.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Responsible data practice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Protect privacy and challenge biased assumptions.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Turn a scoped problem into a practical, adoption-ready plan.</w:t>
            </w:r>
          </w:p>
        </w:tc>
      </w:tr>
    </w:tbl>
    <w:p/>
    <w:p>
      <w:pPr>
        <w:pStyle w:val="Heading1"/>
      </w:pPr>
      <w:r>
        <w:t>Calibrated panel outcome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Candidate ID</w:t>
            </w:r>
          </w:p>
        </w:tc>
        <w:tc>
          <w:tcPr>
            <w:tcW w:type="dxa" w:w="1440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Composite / 20</w:t>
            </w:r>
          </w:p>
        </w:tc>
        <w:tc>
          <w:tcPr>
            <w:tcW w:type="dxa" w:w="1440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4752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Decision basis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A01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Advance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Strong analytical partnership and responsible data practice.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A02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Advance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Strong influence and execution evidence.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A03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Advance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Balanced evidence with privacy-aware judgment.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A04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Hold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Evidence below current comparative threshold.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A05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Hold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Evidence below current comparative threshold.</w:t>
            </w:r>
          </w:p>
        </w:tc>
      </w:tr>
    </w:tbl>
    <w:p/>
    <w:p>
      <w:pPr>
        <w:pStyle w:val="Heading1"/>
      </w:pPr>
      <w:r>
        <w:t>Approval actions</w:t>
      </w:r>
    </w:p>
    <w:p>
      <w:pPr>
        <w:pStyle w:val="ListBullet"/>
      </w:pPr>
      <w:r>
        <w:t>People Ops validates scorecard completeness and accommodation documentation by 19 Aug.</w:t>
      </w:r>
    </w:p>
    <w:p>
      <w:pPr>
        <w:pStyle w:val="ListBullet"/>
      </w:pPr>
      <w:r>
        <w:t>Hiring manager confirms role-level allocation for three openings by 20 Aug.</w:t>
      </w:r>
    </w:p>
    <w:p>
      <w:pPr>
        <w:pStyle w:val="ListBullet"/>
      </w:pPr>
      <w:r>
        <w:t>Panel sends timely, neutral status updates using candidate IDs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and privacy-safe | Internal calibration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47B7B"/>
        <w:sz w:val="16"/>
      </w:rPr>
      <w:t>ORCHID PEOPLE  /  INTERVIEW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5B2C6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47B7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