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365D"/>
          <w:sz w:val="44"/>
        </w:rPr>
        <w:t>Reading Notes Template</w:t>
      </w:r>
    </w:p>
    <w:p>
      <w:r>
        <w:rPr>
          <w:rFonts w:ascii="Calibri" w:hAnsi="Calibri"/>
          <w:b w:val="0"/>
          <w:color w:val="406080"/>
          <w:sz w:val="22"/>
        </w:rPr>
        <w:t>Maple Learning | Course Alpha 2026 Term 1</w:t>
      </w:r>
    </w:p>
    <w:p>
      <w:pPr>
        <w:spacing w:before="200"/>
      </w:pPr>
      <w:r>
        <w:rPr>
          <w:rFonts w:ascii="Calibri" w:hAnsi="Calibri"/>
          <w:b/>
          <w:color w:val="1F4D78"/>
          <w:sz w:val="28"/>
        </w:rPr>
        <w:t>Before reading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Question I am investigating: ______________________________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Initial claim or expectation: ______________________________</w:t>
      </w:r>
    </w:p>
    <w:p>
      <w:pPr>
        <w:spacing w:before="200"/>
      </w:pPr>
      <w:r>
        <w:rPr>
          <w:rFonts w:ascii="Calibri" w:hAnsi="Calibri"/>
          <w:b/>
          <w:color w:val="1F4D78"/>
          <w:sz w:val="28"/>
        </w:rPr>
        <w:t>Evidence notes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Observation and source context: ____________________________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How this evidence supports, complicates, or limits a claim: ____________________________</w:t>
      </w:r>
    </w:p>
    <w:p>
      <w:pPr>
        <w:spacing w:before="200"/>
      </w:pPr>
      <w:r>
        <w:rPr>
          <w:rFonts w:ascii="Calibri" w:hAnsi="Calibri"/>
          <w:b/>
          <w:color w:val="1F4D78"/>
          <w:sz w:val="28"/>
        </w:rPr>
        <w:t>Reflection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Next question for A-101 Evidence Map: ______________________________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Rubric check: Evidence 6, Reasoning 6, Organization 4, Reflection 4; maximum 20.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Maple Learning | Course Alpha 2026 Term 1 | 2026-09-14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