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D78"/>
          <w:sz w:val="44"/>
        </w:rPr>
        <w:t>RFI-014 - Foundation sleeve coordination</w:t>
      </w:r>
    </w:p>
    <w:p>
      <w:r>
        <w:rPr>
          <w:rFonts w:ascii="Calibri" w:hAnsi="Calibri"/>
          <w:b/>
          <w:color w:val="666666"/>
          <w:sz w:val="20"/>
        </w:rPr>
        <w:t>REQUEST FOR INFORMATION | Harbor Build | Project Alpha 2026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RFI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RFI-014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Issued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2026-07-29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Answered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Related change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CO-014 | JPY 18,600,000 context allowance</w:t>
            </w:r>
          </w:p>
        </w:tc>
      </w:tr>
    </w:tbl>
    <w:p>
      <w:pPr>
        <w:pStyle w:val="Heading1"/>
      </w:pPr>
      <w:r>
        <w:t>Question</w:t>
      </w:r>
    </w:p>
    <w:p>
      <w:r>
        <w:rPr>
          <w:rFonts w:ascii="Calibri" w:hAnsi="Calibri"/>
          <w:b w:val="0"/>
          <w:color w:val="0B2545"/>
          <w:sz w:val="22"/>
        </w:rPr>
        <w:t>The planned 200 mm service sleeve intersects the local reinforcing cage at the north foundation wall. Confirm a permitted relocation before placement.</w:t>
      </w:r>
    </w:p>
    <w:p>
      <w:pPr>
        <w:pStyle w:val="Heading1"/>
      </w:pPr>
      <w:r>
        <w:t>Designer response / coordination direction</w:t>
      </w:r>
    </w:p>
    <w:p>
      <w:r>
        <w:rPr>
          <w:rFonts w:ascii="Calibri" w:hAnsi="Calibri"/>
          <w:b w:val="0"/>
          <w:color w:val="0B2545"/>
          <w:sz w:val="22"/>
        </w:rPr>
        <w:t>Relocate the sleeve centerline 75 mm east. Preserve 40 mm minimum clear cover, do not cut reinforcing, and provide a non-shrink annular grout detail after service installation.</w:t>
      </w:r>
    </w:p>
    <w:p>
      <w:pPr>
        <w:pStyle w:val="Heading1"/>
      </w:pPr>
      <w:r>
        <w:t>Schedule and cost review</w:t>
      </w:r>
    </w:p>
    <w:p>
      <w:r>
        <w:rPr>
          <w:rFonts w:ascii="Calibri" w:hAnsi="Calibri"/>
          <w:b w:val="0"/>
          <w:color w:val="0B2545"/>
          <w:sz w:val="22"/>
        </w:rPr>
        <w:t>The direction avoids a concrete placement hold. The work remains within the CO-014 coordination allowance of JPY 18,600,000; no separate change value is authorized.</w:t>
      </w:r>
    </w:p>
    <w:p>
      <w:pPr>
        <w:pStyle w:val="Heading1"/>
      </w:pPr>
      <w:r>
        <w:t>Required follow-up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Field team to mark revised centerline before concrete inspection.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Structural coordination to record the sleeve location on the next field-set drawing.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Close RFI after photo verification and inspection note.</w:t>
      </w:r>
    </w:p>
    <w:p>
      <w:pPr>
        <w:pStyle w:val="Heading2"/>
      </w:pPr>
      <w:r>
        <w:t>Distribution</w:t>
      </w:r>
    </w:p>
    <w:p>
      <w:r>
        <w:rPr>
          <w:rFonts w:ascii="Calibri" w:hAnsi="Calibri"/>
          <w:b w:val="0"/>
          <w:color w:val="666666"/>
          <w:sz w:val="20"/>
        </w:rPr>
        <w:t>Project controls, field supervision, structural coordination, and design review. Synthetic record; no site access or external contacts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Synthetic coordination record |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HARBOR BUILD | PROJECT ALPHA 2026 |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