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13 Incident Evidence Closure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p03-full-007495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IR-000719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Closure summary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closure summary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p03-full-000719 / p03-src-000719 provides record IR-000719.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uses the source disposition as the retention basis and records why no live-source material is needed; this artifact applies review sequence 27.</w:t>
      </w:r>
    </w:p>
    <w:p>
      <w:pPr>
        <w:pStyle w:val="ListBullet"/>
      </w:pPr>
      <w:r>
        <w:t>This review uses the link-control rationale with the evidence-chain;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date.2026-07-15 = 2026-07-15, control-owner remediation-plan and retention-disposition validation.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Incident Evidence Closure Summary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