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14 Incident Evidence Custody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p03-full-001654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IR-001024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Evidence custody check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evidence custody check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p03-full-001024 / p03-src-001024 provides record IR-001024.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records the source reference as a provenance checkpoint for a later reviewer rather than as an unsupported assurance conclusion; this artifact applies review sequence 6.</w:t>
      </w:r>
    </w:p>
    <w:p>
      <w:pPr>
        <w:pStyle w:val="ListBullet"/>
      </w:pPr>
      <w:r>
        <w:t>This review uses the trace-timeline rationale within the follow-up;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Incident Evidence Custody Check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