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Q3 Incident Evidence Timeline Review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p03-full-005033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IR-000378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Timeline review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timeline review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p03-full-000378 / p03-src-000378 provides record IR-000378.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confirms that the supplied spine reference limits Sentinel Export discussion to minimized categories and counts; this artifact applies review sequence 87.</ns0:t>
      </ns0:r>
    </ns0:p>
    <ns0:p>
      <ns0:pPr>
        <ns0:pStyle ns0:val="ListBullet"/>
      </ns0:pPr>
      <ns0:r>
        <ns0:t>This review uses the review-population rationale after the minimization; it is a record-specific reading path for this artifact.</ns0:t>
      </ns0:r>
    </ns0:p>
    <ns0:p>
      <ns0:pPr>
        <ns0:pStyle ns0:val="Heading2"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period.2026-q3 = 2026 Q3 governance planning period from 2026-07-01 through 2026-09-30.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Q3 Incident Evidence Timeline Review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