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14 Assessment Defensive Testing S007432</w:t>
      </w:r>
    </w:p>
    <w:p>
      <w:r>
        <w:t>Artifact: p03-full-007432 | Assigned review period: 2026-07-14 | Direct foundation: p03-full-000752</w:t>
      </w:r>
    </w:p>
    <w:p>
      <w:pPr>
        <w:pStyle w:val="Heading1"/>
      </w:pPr>
      <w:r>
        <w:t>Purpose and decision question</w:t>
      </w:r>
    </w:p>
    <w:p>
      <w:r>
        <w:t>This bounded, synthetic working paper evaluates scope-preserving comparison for 2026 07 14 Assessment Defensive Testing S007432. The review method is to compare the defensive-testing foundation with the assigned report question while preserving the no-live-testing boundary.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2026-07-14. Its direct source is p03-full-000752, a defensive-testing evidence-metrics record dated 2026-07-15, with case CASE-260713-184 and evidence reference EV-184-09.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can inform comparison without broadening into operational testing. The foundation record supports a bounded documentation test through EV-184-09 and the stated defensive-testing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scope-preserving comparison conclusion names an independent synthetic reviewer and an attributable decision.</w:t>
      </w:r>
    </w:p>
    <w:p>
      <w:pPr>
        <w:pStyle w:val="ListBullet"/>
      </w:pPr>
      <w:r>
        <w:t>Keep the evidence reference EV-184-09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record a scope-preservation confirmation.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Defensive Testing S007432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