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AC-27 Vulnerability Register Exception Age Review Memorandum</w:t>
      </w:r>
    </w:p>
    <w:p>
      <w:r>
        <w:rPr>
          <w:color w:val="52697D"/>
          <w:sz w:val="14"/>
        </w:rPr>
        <w:t>Synthetic Security GRC evidence | Cobalt Harbor Systems | Aegis Control AC-27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5227"/>
            <w:vAlign w:val="center"/>
          </w:tcPr>
          <w:p>
            <w:r>
              <w:t>p03-full-008933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review period</w:t>
            </w:r>
          </w:p>
        </w:tc>
        <w:tc>
          <w:tcPr>
            <w:tcW w:type="dxa" w:w="5227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 record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27"/>
            <w:vAlign w:val="center"/>
          </w:tcPr>
          <w:p>
            <w:r>
              <w:t>2026-07-15-vulnerability-register-exception-age-evidence-metrics-tsv-s002785.tsv</w:t>
            </w:r>
          </w:p>
        </w:tc>
      </w:tr>
    </w:tbl>
    <w:p>
      <w:pPr>
        <w:pStyle w:val="Heading1"/>
      </w:pPr>
      <w:r>
        <w:t>Purpose and review boundary</w:t>
      </w:r>
    </w:p>
    <w:p>
      <w:r>
        <w:t>This memorandum reviews the direct-source synthetic vulnerability register exception age evidence assigned to 2026-07-14. The source record period (2026-07-15) is stated separately because it is the direct dependency’s own record date or period. The source contains 1 structured row(s); it is not a live export and does not support claims about production systems.</w:t>
      </w:r>
    </w:p>
    <w:p>
      <w:pPr>
        <w:pStyle w:val="Heading1"/>
      </w:pPr>
      <w:r>
        <w:t>Direct dependency fact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Recorded value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artifact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p03-full-002785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source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p03-src-002785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ledger path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security/vulnerabilities/foundation/data/2026-07-15-vulnerability-register-exception-age-evidence-metrics-tsv-s002785.tsv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record period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register topic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vulnerability register exception age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disposition context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exception-age records the one-calendar-day EXC-260713-006 compensating-review window and closure status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positive spine refs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date.2026-07-15 = 2026-07-15 is control-owner remediation-plan and retention-disposition validation.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organization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Cobalt Harbor Systems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AC-27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 date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evidence set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case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CASE-260713-184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risk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RISK-031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residual rating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Medium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exception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EXC-260713-006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action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ACT-260713-011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reviewed records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48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timely attestations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final completion rate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100.0%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closed_with_follow_up</w:t>
            </w:r>
          </w:p>
        </w:tc>
      </w:tr>
    </w:tbl>
    <w:p>
      <w:pPr>
        <w:pStyle w:val="Heading1"/>
      </w:pPr>
      <w:r>
        <w:t>Assessment question and method</w:t>
      </w:r>
    </w:p>
    <w:p>
      <w:r>
        <w:t>Assessment question: does the direct-source vulnerability register exception age record support a bounded AC-27 provenance checkpoint / chronology checkpoint / finding-to-decision route?</w:t>
      </w:r>
    </w:p>
    <w:p>
      <w:r>
        <w:t>Test method: separate assignment timing from source provenance; then trace the recorded exception through its disposition context through the finding-to-decision route.</w:t>
      </w:r>
    </w:p>
    <w:p>
      <w:r>
        <w:t>Analytic rationale: A provenance review treats the source period as evidence context rather than the date of this derivative. Evidence procedure: The fact table is used as the only basis for confirming dates, counts, and identifiers. This artifact uses the finding-to-decision route to keep its decision bounded. Procedural safeguard: Require the finding to name its limiting condition before a decision is written.</w:t>
      </w:r>
    </w:p>
    <w:p>
      <w:pPr>
        <w:pStyle w:val="Heading1"/>
      </w:pPr>
      <w:r>
        <w:t>Finding and decision</w:t>
      </w:r>
    </w:p>
    <w:p>
      <w:r>
        <w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w:t>
      </w:r>
    </w:p>
    <w:p>
      <w:r>
        <w:t>Decision and follow-up: retain this synthetic derivative for the next GRC evidence-chain check because the stated provenance checkpoint / chronology checkpoint / finding-to-decision route is documented. Re-evaluate against the same direct record before any later retention or closure decision; do not generalize this review to a live environment.</w:t>
      </w:r>
    </w:p>
    <w:p>
      <w:r>
        <w:t>Boundary: the assigned artifact period is 2026-07-14; the direct source period is 2026-07-15. This document makes no Kio indexing, history, chunk, search-quality, or performance claim.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AC-27 review evidence</dc:subject>
  <dc:creator>Cobalt Harbor Systems</dc:creator>
  <cp:keywords>synthetic, AC-27, RISK-031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