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rPr>
          <ns0:b/>
        </ns0:rPr>
        <ns0:t>AC-27 Vulnerability Register Exception Age Review Memorandum</ns0:t>
      </ns0:r>
    </ns0:p>
    <ns0:p>
      <ns0:r>
        <ns0:rPr>
          <ns0:color ns0:val="52697D"/>
          <ns0:sz ns0:val="14"/>
        </ns0:rPr>
        <ns0:t>Synthetic Security GRC evidence | Cobalt Harbor Systems | Aegis Control AC-27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p03-full-007855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review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2026-07-15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 record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2026-q3-vulnerability-register-exception-age-evidence-metrics-csv-s002937.csv</ns0:t>
            </ns0:r>
          </ns0:p>
        </ns0:tc>
      </ns0:tr>
    </ns0:tbl>
    <ns0:p>
      <ns0:pPr>
        <ns0:pStyle ns0:val="Heading1"/>
      </ns0:pPr>
      <ns0:r>
        <ns0:t>Purpose and review boundary</ns0:t>
      </ns0:r>
    </ns0:p>
    <ns0:p>
      <ns0:r>
        <ns0:t>This memorandum reviews the direct-source synthetic vulnerability register exception age evidence assigned to 2026-07-15. The source record period (2026 Q3) is stated separately because it is the direct dependency’s own record date or period. The source contains 1 structured row(s); it is not a live export and does not support claims about production systems.</ns0:t>
      </ns0:r>
    </ns0:p>
    <ns0:p>
      <ns0:pPr>
        <ns0:pStyle ns0:val="Heading1"/>
      </ns0:pPr>
      <ns0:r>
        <ns0:t>Direct dependency fact register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</ns0:tcPr>
          <ns0:p>
            <ns0:r>
              <ns0:rPr>
                <ns0:b/>
              </ns0:rPr>
              <ns0:t>Field</ns0:t>
            </ns0:r>
          </ns0:p>
        </ns0:tc>
        <ns0:tc>
          <ns0:tcPr>
            <ns0:tcW ns0:type="dxa" ns0:w="5227"/>
          </ns0:tcPr>
          <ns0:p>
            <ns0:r>
              <ns0:rPr>
                <ns0:b/>
              </ns0:rPr>
              <ns0:t>Recorded value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artifact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p03-full-002937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source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p03-src-002937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ledger path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security/vulnerabilities/foundation/data/2026-q3-vulnerability-register-exception-age-evidence-metrics-csv-s002937.csv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record period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 Q3 review period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register topic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vulnerability register exception age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disposition context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exception-age records the one-calendar-day EXC-260713-006 compensating-review window and closure status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positive spine refs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org.cobalt-harbor = Cobalt Harbor Systems is a fictional managed logistics and harbor-operations platform organization. | risk.risk-031 = RISK-031 is incomplete quarterly privileged-access review evidence; inherent High and residual Medium after bounded remediation. | period.2026-q3 = 2026 Q3 review period is the governance planning period from 2026-07-01 through 2026-09-30.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organization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Cobalt Harbor Systems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control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AC-27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 date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2026-07-13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evidence set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case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CASE-260713-184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risk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RISK-031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residual rating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Medium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exception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EXC-260713-006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action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ACT-260713-011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reviewed records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48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timely attestations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final completion rate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100.0%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status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closed_with_follow_up</ns0:t>
            </ns0:r>
          </ns0:p>
        </ns0:tc>
      </ns0:tr>
    </ns0:tbl>
    <ns0:p>
      <ns0:pPr>
        <ns0:pStyle ns0:val="Heading1"/>
      </ns0:pPr>
      <ns0:r>
        <ns0:t>Assessment question and method</ns0:t>
      </ns0:r>
    </ns0:p>
    <ns0:p>
      <ns0:r>
        <ns0:t>Assessment question: does the direct-source vulnerability register exception age record support a bounded AC-27 provenance checkpoint / lineage checkpoint / field-to-conclusion route?</ns0:t>
      </ns0:r>
    </ns0:p>
    <ns0:p>
      <ns0:r>
        <ns0:t>Test method: separate assignment timing from source provenance; then compare each populated source field to the readable register through the field-to-conclusion route.</ns0:t>
      </ns0:r>
    </ns0:p>
    <ns0:p>
      <ns0:r>
        <ns0:t>Analytic rationale: A provenance review treats the source period as evidence context rather than the date of this derivative. Evidence procedure: Field values are read in source order before a conclusion is drafted. This artifact uses the field-to-conclusion route to keep its decision bounded. Procedural safeguard: Map the source field to a stated conclusion and reject any conclusion with no field anchor.</ns0:t>
      </ns0:r>
    </ns0:p>
    <ns0:p>
      <ns0:pPr>
        <ns0:pStyle ns0:val="Heading1"/>
      </ns0:pPr>
      <ns0:r>
        <ns0:t>Finding and decision</ns0:t>
      </ns0:r>
    </ns0:p>
    <ns0:p>
      <ns0:r>
        <ns0:t>Finding: the source identifies vulnerability register exception age and states exception-age records the one-calendar-day EXC-260713-006 compensating-review window and closure status. It records 48 reviewed records, 47 timely attestations, final completion of 100.0%, and status closed_with_follow_up. These values are retained as recorded evidence, not inferred operational results.</ns0:t>
      </ns0:r>
    </ns0:p>
    <ns0:p>
      <ns0:r>
        <ns0:t>Decision and follow-up: retain this synthetic derivative for the next GRC evidence-chain check because the stated provenance checkpoint / lineage checkpoint / field-to-conclusion route is documented. Re-evaluate against the same direct record before any later retention or closure decision; do not generalize this review to a live environment.</ns0:t>
      </ns0:r>
    </ns0:p>
    <ns0:p>
      <ns0:r>
        <ns0:t>Boundary: the assigned artifact period is 2026-07-15; the direct source period is 2026 Q3. This document makes no Kio indexing, history, chunk, search-quality, or performance claim.</ns0:t>
      </ns0:r>
    </ns0:p>
    <ns0:sectPr ns0:rsidR="00FC693F" ns0:rsidRPr="0006063C" ns0:rsidSect="00034616">
      <ns0:pgSz ns0:w="12240" ns0:h="15840"/>
      <ns0:pgMar ns0:top="720" ns0:right="893" ns0:bottom="691" ns0:left="893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Calibri" w:hAnsi="Calibri"/>
      <w:color w:val="163A5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>Synthetic AC-27 review evidence</dc:subject>
  <dc:creator>Cobalt Harbor Systems</dc:creator>
  <ns0:keywords>synthetic, AC-27, RISK-031</ns0:keywords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