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control ownership review documents the remediation perspective for Cobalt Harbor Systems. It uses scope-local foundation record p03-full-002806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p03-full-003594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p03-full-002806 | direct dependency record period: 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2026-07-20. Direct dependency record period: 2026-07-13. The review test is to review the control-owner validation boundary.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record attributes remediation-plan validation to the control owner without names or live access.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p03-full-003594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