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Async Release Gate Operating Memo</w:t>
      </w:r>
    </w:p>
    <w:p>
      <w:pPr>
        <w:jc w:val="center"/>
      </w:pPr>
      <w:r>
        <w:t>Release 2026-07-13  •  Evidence 2026-07-13 through 2026-07-20  •  Review 2026-07-20</w:t>
      </w:r>
    </w:p>
    <w:p>
      <w:pPr>
        <w:pStyle w:val="Heading1"/>
      </w:pPr>
      <w:r>
        <w:t>Operating decision</w:t>
      </w:r>
    </w:p>
    <w:p>
      <w:r>
        <w:t>ADR-042 keeps the asynchronous release gate. The approval boundary is between Release Coordinator and Decision Store; Event Bus delivery occurs only after the Decision Store decision.</w:t>
      </w:r>
    </w:p>
    <w:p>
      <w:pPr>
        <w:pStyle w:val="Heading1"/>
      </w:pPr>
      <w:r>
        <w:t>Evidence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A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Measure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Observed value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Reconciliation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Requests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84,200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84,149 successful + 51 unsuccessful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Success rate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99.94%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rounded from successful / requests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Gate approval rate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98.7%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sz w:val="18"/>
              </w:rPr>
              <w:t>8,883 approved + 117 non-approved = 9,000 sampled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End-to-end p95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184 ms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28 + 32 + 46 + 24 + 18 + 36 ms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Rollback drill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2026-07-17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controlled recovery: 11m42s = 702 seconds</w:t>
            </w:r>
          </w:p>
        </w:tc>
      </w:tr>
    </w:tbl>
    <w:p>
      <w:pPr>
        <w:pStyle w:val="Heading1"/>
      </w:pPr>
      <w:r>
        <w:t>Measured path</w:t>
      </w:r>
    </w:p>
    <w:p>
      <w:r>
        <w:t>Request intake (28 ms) → Edge API (32 ms) → Release Coordinator (46 ms) | approval boundary | Decision Store (24 ms) → Event Bus (18 ms) → Observability confirmation (36 ms).</w:t>
      </w:r>
    </w:p>
    <w:p>
      <w:pPr>
        <w:pStyle w:val="Heading1"/>
      </w:pPr>
      <w:r>
        <w:t>Review disposition</w:t>
      </w:r>
    </w:p>
    <w:p>
      <w:r>
        <w:t>The review on 2026-07-20 records: keep ADR-042. Observability confirmation closes the measured path. All facts in this memo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synthetic operating memo — no customer or personal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ASTER LOOP株式会社（SYNTHETIC）  |  PRODUCT ALPHA R7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