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D9A" w:rsidRDefault="00DE413B">
      <w:pPr>
        <w:spacing w:line="240" w:lineRule="auto"/>
        <w:jc w:val="both"/>
        <w:rPr>
          <w:sz w:val="24"/>
          <w:szCs w:val="24"/>
          <w:lang w:val="en-US"/>
        </w:rPr>
      </w:pPr>
      <w:r>
        <w:rPr>
          <w:sz w:val="24"/>
          <w:szCs w:val="24"/>
          <w:lang w:val="en-US"/>
        </w:rPr>
        <w:t>AL KOTOB NOUR</w:t>
      </w:r>
    </w:p>
    <w:p w:rsidR="007D1D9A" w:rsidRDefault="00DE413B">
      <w:pPr>
        <w:spacing w:line="240" w:lineRule="auto"/>
        <w:jc w:val="both"/>
        <w:rPr>
          <w:sz w:val="24"/>
          <w:szCs w:val="24"/>
          <w:lang w:val="en-US"/>
        </w:rPr>
      </w:pPr>
      <w:r>
        <w:rPr>
          <w:sz w:val="24"/>
          <w:szCs w:val="24"/>
          <w:lang w:val="en-US"/>
        </w:rPr>
        <w:t>BATANA CELIA</w:t>
      </w:r>
    </w:p>
    <w:p w:rsidR="007D1D9A" w:rsidRDefault="00DE413B">
      <w:pPr>
        <w:spacing w:line="240" w:lineRule="auto"/>
        <w:jc w:val="both"/>
        <w:rPr>
          <w:sz w:val="24"/>
          <w:szCs w:val="24"/>
          <w:lang w:val="en-US"/>
        </w:rPr>
      </w:pPr>
      <w:r>
        <w:rPr>
          <w:sz w:val="24"/>
          <w:szCs w:val="24"/>
          <w:lang w:val="en-US"/>
        </w:rPr>
        <w:t>HADJ-AHMED KARIM</w:t>
      </w:r>
    </w:p>
    <w:p w:rsidR="007D1D9A" w:rsidRDefault="00DE413B">
      <w:pPr>
        <w:spacing w:line="240" w:lineRule="auto"/>
        <w:jc w:val="both"/>
        <w:rPr>
          <w:sz w:val="24"/>
          <w:szCs w:val="24"/>
          <w:lang w:val="en-US"/>
        </w:rPr>
      </w:pPr>
      <w:r>
        <w:rPr>
          <w:sz w:val="24"/>
          <w:szCs w:val="24"/>
          <w:lang w:val="en-US"/>
        </w:rPr>
        <w:t>TAFEUMEWE TONY</w:t>
      </w:r>
    </w:p>
    <w:p w:rsidR="007D1D9A" w:rsidRDefault="00DE413B">
      <w:pPr>
        <w:jc w:val="center"/>
        <w:rPr>
          <w:rFonts w:ascii="Baskerville Old Face" w:hAnsi="Baskerville Old Face"/>
          <w:sz w:val="44"/>
          <w:szCs w:val="44"/>
          <w:lang w:val="en-US"/>
        </w:rPr>
      </w:pPr>
      <w:r>
        <w:rPr>
          <w:rFonts w:ascii="Baskerville Old Face" w:hAnsi="Baskerville Old Face"/>
          <w:sz w:val="36"/>
          <w:szCs w:val="36"/>
          <w:lang w:val="en-US"/>
        </w:rPr>
        <w:t>PROJET 1 AL28 –AFCEPF</w:t>
      </w:r>
    </w:p>
    <w:p w:rsidR="007D1D9A" w:rsidRDefault="00DE413B">
      <w:pPr>
        <w:pBdr>
          <w:bottom w:val="single" w:sz="6" w:space="1" w:color="00000A"/>
        </w:pBdr>
        <w:jc w:val="center"/>
        <w:rPr>
          <w:sz w:val="36"/>
          <w:szCs w:val="36"/>
        </w:rPr>
      </w:pPr>
      <w:r>
        <w:rPr>
          <w:rFonts w:ascii="Baskerville Old Face" w:hAnsi="Baskerville Old Face"/>
          <w:sz w:val="36"/>
          <w:szCs w:val="36"/>
          <w:lang w:val="en-US"/>
        </w:rPr>
        <w:t>GROUPE 3</w:t>
      </w:r>
    </w:p>
    <w:p w:rsidR="007D1D9A" w:rsidRDefault="00DE413B">
      <w:pPr>
        <w:pBdr>
          <w:bottom w:val="single" w:sz="6" w:space="1" w:color="00000A"/>
        </w:pBdr>
        <w:jc w:val="center"/>
        <w:rPr>
          <w:rFonts w:ascii="Antique Olive CompactPS" w:hAnsi="Antique Olive CompactPS"/>
          <w:sz w:val="32"/>
          <w:szCs w:val="32"/>
        </w:rPr>
      </w:pPr>
      <w:r>
        <w:rPr>
          <w:rFonts w:ascii="Antique Olive CompactPS" w:hAnsi="Antique Olive CompactPS"/>
          <w:sz w:val="32"/>
          <w:szCs w:val="32"/>
          <w:lang w:val="en-US"/>
        </w:rPr>
        <w:t>LIVRABLE 1</w:t>
      </w:r>
    </w:p>
    <w:p w:rsidR="007D1D9A" w:rsidRDefault="007D1D9A">
      <w:pPr>
        <w:jc w:val="center"/>
        <w:rPr>
          <w:rFonts w:ascii="Baskerville Old Face" w:hAnsi="Baskerville Old Face"/>
          <w:sz w:val="44"/>
          <w:szCs w:val="44"/>
          <w:lang w:val="en-US"/>
        </w:rPr>
      </w:pPr>
    </w:p>
    <w:p w:rsidR="007D1D9A" w:rsidRDefault="00DE413B">
      <w:pPr>
        <w:jc w:val="center"/>
        <w:rPr>
          <w:rFonts w:ascii="Baskerville Old Face" w:hAnsi="Baskerville Old Face"/>
          <w:sz w:val="40"/>
          <w:szCs w:val="40"/>
        </w:rPr>
      </w:pPr>
      <w:r>
        <w:rPr>
          <w:rFonts w:ascii="Baskerville Old Face" w:hAnsi="Baskerville Old Face"/>
          <w:sz w:val="40"/>
          <w:szCs w:val="40"/>
        </w:rPr>
        <w:t>Gestion d’une librairie en ligne</w:t>
      </w:r>
    </w:p>
    <w:p w:rsidR="007D1D9A" w:rsidRDefault="007D1D9A">
      <w:pPr>
        <w:jc w:val="center"/>
        <w:rPr>
          <w:sz w:val="24"/>
          <w:szCs w:val="24"/>
        </w:rPr>
      </w:pPr>
    </w:p>
    <w:p w:rsidR="007D1D9A" w:rsidRDefault="007D1D9A">
      <w:pPr>
        <w:jc w:val="center"/>
        <w:rPr>
          <w:sz w:val="24"/>
          <w:szCs w:val="24"/>
        </w:rPr>
      </w:pPr>
    </w:p>
    <w:p w:rsidR="007D1D9A" w:rsidRDefault="00DE413B">
      <w:pPr>
        <w:jc w:val="both"/>
        <w:rPr>
          <w:sz w:val="24"/>
          <w:szCs w:val="24"/>
        </w:rPr>
      </w:pPr>
      <w:r>
        <w:rPr>
          <w:sz w:val="24"/>
          <w:szCs w:val="24"/>
        </w:rPr>
        <w:t>Notre logiciel consistera à concevoir une librairie en ligne pour permettre à un utilisateur de publier une œuvre sur le site mais aussi d’en acheter. Les ventes d’œuvres pourront être accompagnées de produits dérivés en rapport avec les œuvres en question</w:t>
      </w:r>
      <w:r>
        <w:rPr>
          <w:sz w:val="24"/>
          <w:szCs w:val="24"/>
        </w:rPr>
        <w:t xml:space="preserve">. </w:t>
      </w:r>
    </w:p>
    <w:p w:rsidR="007D1D9A" w:rsidRDefault="007D1D9A">
      <w:pPr>
        <w:jc w:val="both"/>
        <w:rPr>
          <w:sz w:val="24"/>
          <w:szCs w:val="24"/>
        </w:rPr>
      </w:pPr>
    </w:p>
    <w:p w:rsidR="007D1D9A" w:rsidRDefault="00DE413B">
      <w:pPr>
        <w:jc w:val="both"/>
      </w:pPr>
      <w:r>
        <w:rPr>
          <w:sz w:val="24"/>
          <w:szCs w:val="24"/>
        </w:rPr>
        <w:t>La librairie en ligne permettra d’acheter des œuvres au format numérique mais aussi sous format papier. Un utilisateur aura la possibilité d’effectuer de la lecture en ligne et de gérer une bibliothèque sur le site web.</w:t>
      </w:r>
    </w:p>
    <w:p w:rsidR="007D1D9A" w:rsidRDefault="00DE413B">
      <w:pPr>
        <w:jc w:val="both"/>
      </w:pPr>
      <w:r>
        <w:rPr>
          <w:sz w:val="24"/>
          <w:szCs w:val="24"/>
        </w:rPr>
        <w:t>Le site permet de :</w:t>
      </w:r>
    </w:p>
    <w:p w:rsidR="007D1D9A" w:rsidRDefault="00DE413B">
      <w:pPr>
        <w:jc w:val="both"/>
      </w:pPr>
      <w:r>
        <w:rPr>
          <w:sz w:val="24"/>
          <w:szCs w:val="24"/>
        </w:rPr>
        <w:t>- publier (œ</w:t>
      </w:r>
      <w:r>
        <w:rPr>
          <w:sz w:val="24"/>
          <w:szCs w:val="24"/>
        </w:rPr>
        <w:t>uvre)</w:t>
      </w:r>
    </w:p>
    <w:p w:rsidR="007D1D9A" w:rsidRDefault="00DE413B">
      <w:pPr>
        <w:jc w:val="both"/>
      </w:pPr>
      <w:r>
        <w:rPr>
          <w:sz w:val="24"/>
          <w:szCs w:val="24"/>
        </w:rPr>
        <w:t>- acheter (œuvre + article)</w:t>
      </w:r>
    </w:p>
    <w:p w:rsidR="007D1D9A" w:rsidRDefault="00DE413B">
      <w:pPr>
        <w:jc w:val="both"/>
      </w:pPr>
      <w:r>
        <w:rPr>
          <w:sz w:val="24"/>
          <w:szCs w:val="24"/>
        </w:rPr>
        <w:t>- vendre (œuvre + article)</w:t>
      </w:r>
    </w:p>
    <w:p w:rsidR="007D1D9A" w:rsidRDefault="00DE413B">
      <w:pPr>
        <w:jc w:val="both"/>
      </w:pPr>
      <w:r>
        <w:rPr>
          <w:sz w:val="24"/>
          <w:szCs w:val="24"/>
        </w:rPr>
        <w:t>- consommer (lire œuvre en ligne)</w:t>
      </w:r>
    </w:p>
    <w:p w:rsidR="007D1D9A" w:rsidRDefault="00DE413B">
      <w:pPr>
        <w:jc w:val="both"/>
        <w:rPr>
          <w:rFonts w:ascii="Albertus Extra Bold" w:hAnsi="Albertus Extra Bold"/>
          <w:b/>
          <w:sz w:val="28"/>
          <w:szCs w:val="28"/>
          <w:u w:val="single"/>
        </w:rPr>
      </w:pPr>
      <w:r>
        <w:rPr>
          <w:rFonts w:ascii="Albertus Extra Bold" w:hAnsi="Albertus Extra Bold"/>
          <w:b/>
          <w:sz w:val="28"/>
          <w:szCs w:val="28"/>
          <w:u w:val="single"/>
        </w:rPr>
        <w:t>Les métiers</w:t>
      </w:r>
    </w:p>
    <w:p w:rsidR="007D1D9A" w:rsidRDefault="00DE413B">
      <w:pPr>
        <w:jc w:val="both"/>
        <w:rPr>
          <w:b/>
          <w:i/>
          <w:sz w:val="24"/>
          <w:szCs w:val="24"/>
        </w:rPr>
      </w:pPr>
      <w:r>
        <w:rPr>
          <w:b/>
          <w:i/>
          <w:sz w:val="24"/>
          <w:szCs w:val="24"/>
        </w:rPr>
        <w:t>VISITEUR</w:t>
      </w:r>
    </w:p>
    <w:p w:rsidR="007D1D9A" w:rsidRDefault="00DE413B">
      <w:pPr>
        <w:jc w:val="both"/>
        <w:rPr>
          <w:sz w:val="24"/>
          <w:szCs w:val="24"/>
        </w:rPr>
      </w:pPr>
      <w:r>
        <w:rPr>
          <w:sz w:val="24"/>
          <w:szCs w:val="24"/>
        </w:rPr>
        <w:t>Le visiteur peut naviguer sur le site et avoir accès à tous les échantillons gratuits. Il peut consulter le catalogue des œuvres disponibles</w:t>
      </w:r>
      <w:r>
        <w:rPr>
          <w:sz w:val="24"/>
          <w:szCs w:val="24"/>
        </w:rPr>
        <w:t xml:space="preserve"> et voir les avis des autres clients sur toutes les œuvres. Il a également accès à la boutique mais ne peut acheter un article qu’en s’inscrivant au </w:t>
      </w:r>
      <w:r>
        <w:rPr>
          <w:sz w:val="24"/>
          <w:szCs w:val="24"/>
        </w:rPr>
        <w:lastRenderedPageBreak/>
        <w:t>sein du site de la librairie.  Pour accéder à une œuvre complète (œuvre gratuite ou payante), le visiteur d</w:t>
      </w:r>
      <w:r>
        <w:rPr>
          <w:sz w:val="24"/>
          <w:szCs w:val="24"/>
        </w:rPr>
        <w:t>oit s’inscrire pour pouvoir lire l’œuvre en ligne ou la télécharger.</w:t>
      </w:r>
    </w:p>
    <w:p w:rsidR="007D1D9A" w:rsidRDefault="007D1D9A">
      <w:pPr>
        <w:jc w:val="both"/>
        <w:rPr>
          <w:sz w:val="24"/>
          <w:szCs w:val="24"/>
        </w:rPr>
      </w:pPr>
    </w:p>
    <w:p w:rsidR="007D1D9A" w:rsidRDefault="00DE413B">
      <w:pPr>
        <w:jc w:val="both"/>
        <w:rPr>
          <w:sz w:val="24"/>
          <w:szCs w:val="24"/>
        </w:rPr>
      </w:pPr>
      <w:r>
        <w:rPr>
          <w:sz w:val="24"/>
          <w:szCs w:val="24"/>
        </w:rPr>
        <w:t xml:space="preserve">Diagramme de cas d’utilisation –Visiteur </w:t>
      </w:r>
    </w:p>
    <w:p w:rsidR="007D1D9A" w:rsidRDefault="007D1D9A">
      <w:pPr>
        <w:jc w:val="both"/>
        <w:rPr>
          <w:sz w:val="24"/>
          <w:szCs w:val="24"/>
        </w:rPr>
      </w:pPr>
    </w:p>
    <w:p w:rsidR="007D1D9A" w:rsidRDefault="00DE413B">
      <w:pPr>
        <w:jc w:val="both"/>
        <w:rPr>
          <w:sz w:val="24"/>
          <w:szCs w:val="24"/>
        </w:rPr>
      </w:pPr>
      <w:r>
        <w:rPr>
          <w:noProof/>
        </w:rPr>
        <w:drawing>
          <wp:inline distT="0" distB="0" distL="19050" distR="1270">
            <wp:extent cx="6380480" cy="3771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6"/>
                    <a:stretch>
                      <a:fillRect/>
                    </a:stretch>
                  </pic:blipFill>
                  <pic:spPr bwMode="auto">
                    <a:xfrm>
                      <a:off x="0" y="0"/>
                      <a:ext cx="6380480" cy="3771900"/>
                    </a:xfrm>
                    <a:prstGeom prst="rect">
                      <a:avLst/>
                    </a:prstGeom>
                  </pic:spPr>
                </pic:pic>
              </a:graphicData>
            </a:graphic>
          </wp:inline>
        </w:drawing>
      </w:r>
    </w:p>
    <w:p w:rsidR="007D1D9A" w:rsidRDefault="007D1D9A">
      <w:pPr>
        <w:jc w:val="both"/>
        <w:rPr>
          <w:b/>
          <w:sz w:val="24"/>
          <w:szCs w:val="24"/>
          <w:u w:val="single"/>
        </w:rPr>
      </w:pPr>
    </w:p>
    <w:p w:rsidR="007D1D9A" w:rsidRDefault="00DE413B">
      <w:pPr>
        <w:jc w:val="both"/>
        <w:rPr>
          <w:b/>
          <w:i/>
          <w:sz w:val="24"/>
          <w:szCs w:val="24"/>
        </w:rPr>
      </w:pPr>
      <w:r>
        <w:rPr>
          <w:b/>
          <w:i/>
          <w:sz w:val="24"/>
          <w:szCs w:val="24"/>
        </w:rPr>
        <w:t xml:space="preserve">UTILISATEUR </w:t>
      </w:r>
    </w:p>
    <w:p w:rsidR="007D1D9A" w:rsidRDefault="007D1D9A">
      <w:pPr>
        <w:jc w:val="both"/>
        <w:rPr>
          <w:sz w:val="24"/>
          <w:szCs w:val="24"/>
        </w:rPr>
      </w:pPr>
    </w:p>
    <w:p w:rsidR="007D1D9A" w:rsidRDefault="00DE413B">
      <w:pPr>
        <w:jc w:val="both"/>
        <w:rPr>
          <w:sz w:val="24"/>
          <w:szCs w:val="24"/>
        </w:rPr>
      </w:pPr>
      <w:r>
        <w:rPr>
          <w:sz w:val="24"/>
          <w:szCs w:val="24"/>
        </w:rPr>
        <w:t xml:space="preserve">L’utilisateur doit être inscrit sur le site. Il peut accéder à toutes les fonctionnalités du site. Il peut publier une œuvre, et gérer toutes ses œuvres en effectuant des modifications telles que la suppression, la mise à jour ou la désactivation d’une de </w:t>
      </w:r>
      <w:r>
        <w:rPr>
          <w:sz w:val="24"/>
          <w:szCs w:val="24"/>
        </w:rPr>
        <w:t xml:space="preserve">ses œuvres. Il peut créer sa propre boutique contenant des produits dérivés en rapport avec ses œuvres, cela signifie qu’il ne peut en aucun cas avoir de boutique s’il n’a pas publié d’œuvres. </w:t>
      </w:r>
    </w:p>
    <w:p w:rsidR="007D1D9A" w:rsidRDefault="00DE413B">
      <w:pPr>
        <w:jc w:val="both"/>
        <w:rPr>
          <w:sz w:val="24"/>
          <w:szCs w:val="24"/>
        </w:rPr>
      </w:pPr>
      <w:r>
        <w:rPr>
          <w:sz w:val="24"/>
          <w:szCs w:val="24"/>
        </w:rPr>
        <w:t>L’utilisateur peut également accéder aux œuvres d’autres perso</w:t>
      </w:r>
      <w:r>
        <w:rPr>
          <w:sz w:val="24"/>
          <w:szCs w:val="24"/>
        </w:rPr>
        <w:t xml:space="preserve">nnes, il peut lire les échantillons gratuits ainsi que les œuvres gratuites. D’autre part, il peut effectuer des achats d’œuvres en format papier ou numérique et de produits dérivées. Une liseuse sur le site permet à l’utilisateur d’effectuer ses lectures </w:t>
      </w:r>
      <w:r>
        <w:rPr>
          <w:sz w:val="24"/>
          <w:szCs w:val="24"/>
        </w:rPr>
        <w:t xml:space="preserve">en ligne directement sur le site. </w:t>
      </w:r>
    </w:p>
    <w:p w:rsidR="007D1D9A" w:rsidRDefault="00DE413B">
      <w:pPr>
        <w:jc w:val="both"/>
        <w:rPr>
          <w:sz w:val="24"/>
          <w:szCs w:val="24"/>
        </w:rPr>
      </w:pPr>
      <w:r>
        <w:rPr>
          <w:sz w:val="24"/>
          <w:szCs w:val="24"/>
        </w:rPr>
        <w:t xml:space="preserve">Le site lui permet de gérer l’ensemble de ses œuvres mais aussi de gérer et d’organiser sa bibliothèque comme il le souhaite ; plus précisément, l’utilisateur pourra rajouter ou supprimer </w:t>
      </w:r>
      <w:r>
        <w:rPr>
          <w:sz w:val="24"/>
          <w:szCs w:val="24"/>
        </w:rPr>
        <w:lastRenderedPageBreak/>
        <w:t>des œuvres de sa bibliothèque, me</w:t>
      </w:r>
      <w:r>
        <w:rPr>
          <w:sz w:val="24"/>
          <w:szCs w:val="24"/>
        </w:rPr>
        <w:t xml:space="preserve">ttre certaines œuvres en favori et surtout, il pourra savoir l’endroit où il s’était arrêté dans ses lectures.  </w:t>
      </w:r>
    </w:p>
    <w:p w:rsidR="007D1D9A" w:rsidRDefault="007D1D9A"/>
    <w:p w:rsidR="007D1D9A" w:rsidRDefault="007D1D9A"/>
    <w:p w:rsidR="007D1D9A" w:rsidRDefault="00DE413B">
      <w:r>
        <w:t>Diagramme de cas d’utilisation  - Utilisateur</w:t>
      </w:r>
    </w:p>
    <w:p w:rsidR="007D1D9A" w:rsidRDefault="007D1D9A"/>
    <w:p w:rsidR="007D1D9A" w:rsidRDefault="00DE413B">
      <w:r>
        <w:rPr>
          <w:noProof/>
        </w:rPr>
        <w:drawing>
          <wp:inline distT="0" distB="0" distL="19050" distR="3175">
            <wp:extent cx="5940425" cy="4852035"/>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7"/>
                    <a:stretch>
                      <a:fillRect/>
                    </a:stretch>
                  </pic:blipFill>
                  <pic:spPr bwMode="auto">
                    <a:xfrm>
                      <a:off x="0" y="0"/>
                      <a:ext cx="5940425" cy="4852035"/>
                    </a:xfrm>
                    <a:prstGeom prst="rect">
                      <a:avLst/>
                    </a:prstGeom>
                  </pic:spPr>
                </pic:pic>
              </a:graphicData>
            </a:graphic>
          </wp:inline>
        </w:drawing>
      </w:r>
    </w:p>
    <w:p w:rsidR="007D1D9A" w:rsidRDefault="00DE413B">
      <w:pPr>
        <w:rPr>
          <w:b/>
          <w:bCs/>
          <w:color w:val="800000"/>
        </w:rPr>
      </w:pPr>
      <w:r>
        <w:rPr>
          <w:b/>
          <w:bCs/>
          <w:color w:val="800000"/>
        </w:rPr>
        <w:t>Ajouter un cas d’utilisation : gestion du compte utilisateur (modifier informations, désacti</w:t>
      </w:r>
      <w:r>
        <w:rPr>
          <w:b/>
          <w:bCs/>
          <w:color w:val="800000"/>
        </w:rPr>
        <w:t>ver compte, ajout adresse de livraison...)</w:t>
      </w:r>
    </w:p>
    <w:p w:rsidR="007D1D9A" w:rsidRDefault="007D1D9A">
      <w:pPr>
        <w:rPr>
          <w:sz w:val="28"/>
          <w:szCs w:val="28"/>
          <w:u w:val="single"/>
        </w:rPr>
      </w:pPr>
    </w:p>
    <w:p w:rsidR="00DE413B" w:rsidRDefault="00DE413B">
      <w:pPr>
        <w:rPr>
          <w:sz w:val="28"/>
          <w:szCs w:val="28"/>
          <w:u w:val="single"/>
        </w:rPr>
      </w:pPr>
    </w:p>
    <w:p w:rsidR="00DE413B" w:rsidRDefault="00DE413B">
      <w:pPr>
        <w:rPr>
          <w:sz w:val="28"/>
          <w:szCs w:val="28"/>
          <w:u w:val="single"/>
        </w:rPr>
      </w:pPr>
    </w:p>
    <w:p w:rsidR="00DE413B" w:rsidRDefault="00DE413B">
      <w:pPr>
        <w:rPr>
          <w:sz w:val="28"/>
          <w:szCs w:val="28"/>
          <w:u w:val="single"/>
        </w:rPr>
      </w:pPr>
    </w:p>
    <w:p w:rsidR="00DE413B" w:rsidRDefault="00DE413B">
      <w:pPr>
        <w:rPr>
          <w:sz w:val="28"/>
          <w:szCs w:val="28"/>
          <w:u w:val="single"/>
        </w:rPr>
      </w:pPr>
    </w:p>
    <w:p w:rsidR="00DE413B" w:rsidRDefault="00DE413B">
      <w:pPr>
        <w:rPr>
          <w:sz w:val="28"/>
          <w:szCs w:val="28"/>
          <w:u w:val="single"/>
        </w:rPr>
      </w:pPr>
    </w:p>
    <w:p w:rsidR="007D1D9A" w:rsidRDefault="00DE413B">
      <w:r>
        <w:rPr>
          <w:rFonts w:ascii="Albertus Extra Bold" w:hAnsi="Albertus Extra Bold"/>
          <w:b/>
          <w:sz w:val="28"/>
          <w:szCs w:val="28"/>
          <w:u w:val="single"/>
        </w:rPr>
        <w:t>CAS D’UTILISATIONS</w:t>
      </w:r>
    </w:p>
    <w:p w:rsidR="00DE413B" w:rsidRDefault="00DE413B">
      <w:pPr>
        <w:rPr>
          <w:sz w:val="24"/>
          <w:szCs w:val="24"/>
        </w:rPr>
      </w:pPr>
    </w:p>
    <w:p w:rsidR="007D1D9A" w:rsidRDefault="00DE413B">
      <w:r>
        <w:rPr>
          <w:b/>
          <w:i/>
          <w:sz w:val="24"/>
          <w:szCs w:val="24"/>
        </w:rPr>
        <w:t>Gestion des œuvres</w:t>
      </w:r>
    </w:p>
    <w:p w:rsidR="007D1D9A" w:rsidRDefault="00DE413B">
      <w:r>
        <w:t>Le cas d’utilisation « Gestion des œuvres » contient les actions suivantes </w:t>
      </w:r>
      <w:r>
        <w:t>:  </w:t>
      </w:r>
    </w:p>
    <w:p w:rsidR="007D1D9A" w:rsidRDefault="00DE413B">
      <w:pPr>
        <w:pStyle w:val="Paragraphedeliste"/>
        <w:numPr>
          <w:ilvl w:val="0"/>
          <w:numId w:val="1"/>
        </w:numPr>
      </w:pPr>
      <w:r>
        <w:t>Ajouter  œuvre + contenu / article</w:t>
      </w:r>
    </w:p>
    <w:p w:rsidR="007D1D9A" w:rsidRDefault="00DE413B">
      <w:pPr>
        <w:pStyle w:val="Paragraphedeliste"/>
        <w:numPr>
          <w:ilvl w:val="0"/>
          <w:numId w:val="1"/>
        </w:numPr>
      </w:pPr>
      <w:r>
        <w:t>Supprimer/ désactiver</w:t>
      </w:r>
    </w:p>
    <w:p w:rsidR="007D1D9A" w:rsidRDefault="00DE413B">
      <w:pPr>
        <w:pStyle w:val="Paragraphedeliste"/>
        <w:numPr>
          <w:ilvl w:val="0"/>
          <w:numId w:val="1"/>
        </w:numPr>
      </w:pPr>
      <w:r>
        <w:t xml:space="preserve">Modifier </w:t>
      </w:r>
    </w:p>
    <w:p w:rsidR="007D1D9A" w:rsidRDefault="00DE413B">
      <w:pPr>
        <w:pStyle w:val="Paragraphedeliste"/>
        <w:numPr>
          <w:ilvl w:val="0"/>
          <w:numId w:val="1"/>
        </w:numPr>
      </w:pPr>
      <w:r>
        <w:t>Consulter</w:t>
      </w:r>
    </w:p>
    <w:p w:rsidR="007D1D9A" w:rsidRDefault="007D1D9A">
      <w:pPr>
        <w:jc w:val="both"/>
      </w:pPr>
    </w:p>
    <w:p w:rsidR="007D1D9A" w:rsidRDefault="00DE413B">
      <w:pPr>
        <w:jc w:val="both"/>
      </w:pPr>
      <w:r>
        <w:t xml:space="preserve">Une œuvre constitue une coquille dans laquelle on renseigne tous les éléments  principaux concernant l’œuvre comme le titre, le nombre de pages, le nombre de chapitre… </w:t>
      </w:r>
    </w:p>
    <w:p w:rsidR="007D1D9A" w:rsidRDefault="00DE413B">
      <w:pPr>
        <w:jc w:val="both"/>
      </w:pPr>
      <w:r>
        <w:t>Lorsq</w:t>
      </w:r>
      <w:r>
        <w:t xml:space="preserve">ue l’on rajoute une œuvre, on renseigne uniquement ces informations sur l’œuvre en question. </w:t>
      </w:r>
    </w:p>
    <w:p w:rsidR="007D1D9A" w:rsidRDefault="00DE413B">
      <w:pPr>
        <w:jc w:val="both"/>
      </w:pPr>
      <w:r>
        <w:t>On peut rajouter des œuvres que l’on peut sectionner en plusieurs niveaux, elles peuvent avoir des échantillons gratuits accessibles aux personnes non connectées.</w:t>
      </w:r>
      <w:r>
        <w:t xml:space="preserve"> Il peut personnaliser la hiérarchisation de ses contenus.</w:t>
      </w:r>
    </w:p>
    <w:p w:rsidR="007D1D9A" w:rsidRDefault="00DE413B">
      <w:pPr>
        <w:jc w:val="both"/>
      </w:pPr>
      <w:r>
        <w:t xml:space="preserve">Les données sont récupérer dans un fichier au format </w:t>
      </w:r>
      <w:proofErr w:type="spellStart"/>
      <w:r>
        <w:t>pdf</w:t>
      </w:r>
      <w:proofErr w:type="spellEnd"/>
      <w:r>
        <w:t xml:space="preserve">. </w:t>
      </w:r>
    </w:p>
    <w:p w:rsidR="007D1D9A" w:rsidRDefault="00DE413B">
      <w:pPr>
        <w:jc w:val="both"/>
      </w:pPr>
      <w:r>
        <w:t>L’utilisateur a la possibilité de rajouter, de supprimer, de modifier (possibilité de déplacer des œuvres, modification contenu…) ou de désactiver une de ses œuvres. La désactivation consiste pour l’utilisateur à refuser l’accès de son œuvre aux autres uti</w:t>
      </w:r>
      <w:r>
        <w:t>lisateurs, l’œuvre reste donc enregistrée sur le site mais n’est plus accessible aux autres.</w:t>
      </w:r>
    </w:p>
    <w:p w:rsidR="007D1D9A" w:rsidRDefault="00DE413B">
      <w:pPr>
        <w:jc w:val="both"/>
      </w:pPr>
      <w:r>
        <w:t xml:space="preserve">N’importe quel contenu </w:t>
      </w:r>
      <w:r>
        <w:t xml:space="preserve">(partie, tome, section, chapitre...) peut être vendu, les </w:t>
      </w:r>
      <w:proofErr w:type="spellStart"/>
      <w:r>
        <w:t>sous-contenu</w:t>
      </w:r>
      <w:proofErr w:type="spellEnd"/>
      <w:r>
        <w:t xml:space="preserve"> seront donc disponibles.</w:t>
      </w:r>
    </w:p>
    <w:p w:rsidR="007D1D9A" w:rsidRDefault="00DE413B">
      <w:pPr>
        <w:jc w:val="both"/>
      </w:pPr>
      <w:r>
        <w:t xml:space="preserve">L’utilisateur fixe le prix de son œuvre. </w:t>
      </w:r>
    </w:p>
    <w:p w:rsidR="007D1D9A" w:rsidRDefault="007D1D9A">
      <w:pPr>
        <w:jc w:val="both"/>
      </w:pPr>
    </w:p>
    <w:p w:rsidR="007D1D9A" w:rsidRDefault="007D1D9A">
      <w:pPr>
        <w:jc w:val="both"/>
      </w:pPr>
    </w:p>
    <w:p w:rsidR="007D1D9A" w:rsidRDefault="007D1D9A">
      <w:pPr>
        <w:jc w:val="both"/>
      </w:pPr>
    </w:p>
    <w:p w:rsidR="007D1D9A" w:rsidRDefault="007D1D9A">
      <w:pPr>
        <w:jc w:val="both"/>
      </w:pPr>
    </w:p>
    <w:p w:rsidR="007D1D9A" w:rsidRDefault="007D1D9A">
      <w:pPr>
        <w:jc w:val="both"/>
      </w:pPr>
    </w:p>
    <w:p w:rsidR="007D1D9A" w:rsidRDefault="007D1D9A">
      <w:pPr>
        <w:jc w:val="both"/>
      </w:pPr>
    </w:p>
    <w:p w:rsidR="007D1D9A" w:rsidRDefault="007D1D9A">
      <w:pPr>
        <w:jc w:val="both"/>
      </w:pPr>
    </w:p>
    <w:p w:rsidR="007D1D9A" w:rsidRDefault="007D1D9A">
      <w:pPr>
        <w:jc w:val="both"/>
      </w:pPr>
    </w:p>
    <w:p w:rsidR="007D1D9A" w:rsidRDefault="007D1D9A">
      <w:pPr>
        <w:jc w:val="both"/>
      </w:pPr>
    </w:p>
    <w:p w:rsidR="007D1D9A" w:rsidRDefault="007D1D9A">
      <w:pPr>
        <w:jc w:val="both"/>
      </w:pPr>
    </w:p>
    <w:p w:rsidR="007D1D9A" w:rsidRDefault="007D1D9A">
      <w:pPr>
        <w:jc w:val="both"/>
      </w:pPr>
    </w:p>
    <w:p w:rsidR="007D1D9A" w:rsidRDefault="007D1D9A">
      <w:pPr>
        <w:jc w:val="both"/>
      </w:pPr>
      <w:bookmarkStart w:id="0" w:name="_GoBack"/>
      <w:bookmarkEnd w:id="0"/>
    </w:p>
    <w:p w:rsidR="007D1D9A" w:rsidRDefault="00DE413B">
      <w:r>
        <w:t xml:space="preserve">Diagramme de séquence – Gestion d’une œuvre </w:t>
      </w:r>
    </w:p>
    <w:p w:rsidR="007D1D9A" w:rsidRDefault="007D1D9A"/>
    <w:p w:rsidR="007D1D9A" w:rsidRDefault="00DE413B">
      <w:r>
        <w:rPr>
          <w:noProof/>
        </w:rPr>
        <w:drawing>
          <wp:inline distT="0" distB="1270" distL="0" distR="3175">
            <wp:extent cx="5940425" cy="4392930"/>
            <wp:effectExtent l="0" t="0" r="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
                    <pic:cNvPicPr>
                      <a:picLocks noChangeAspect="1" noChangeArrowheads="1"/>
                    </pic:cNvPicPr>
                  </pic:nvPicPr>
                  <pic:blipFill>
                    <a:blip r:embed="rId8"/>
                    <a:stretch>
                      <a:fillRect/>
                    </a:stretch>
                  </pic:blipFill>
                  <pic:spPr bwMode="auto">
                    <a:xfrm>
                      <a:off x="0" y="0"/>
                      <a:ext cx="5940425" cy="4392930"/>
                    </a:xfrm>
                    <a:prstGeom prst="rect">
                      <a:avLst/>
                    </a:prstGeom>
                  </pic:spPr>
                </pic:pic>
              </a:graphicData>
            </a:graphic>
          </wp:inline>
        </w:drawing>
      </w:r>
      <w:r w:rsidR="007D1D9A">
        <w:pict>
          <v:shapetype id="shapetype_32" o:spid="_x0000_m1029" coordsize="21600,21600" o:spt="100" adj="0,,0" path="m,l21600,21600nfe">
            <v:stroke joinstyle="miter"/>
            <v:formulas/>
            <v:path gradientshapeok="t" o:connecttype="rect" textboxrect="0,0,21600,21600"/>
          </v:shapetype>
        </w:pict>
      </w:r>
      <w:r w:rsidR="007D1D9A">
        <w:pict>
          <v:shape id="AutoShape 3" o:spid="_x0000_s1028" type="#shapetype_32" style="position:absolute;margin-left:23.55pt;margin-top:208.35pt;width:440.95pt;height:0;flip:x;z-index:251657216;mso-position-horizontal-relative:text;mso-position-vertical-relative:text" filled="f" strokecolor="red" strokeweight=".35mm">
            <v:fill o:detectmouseclick="t"/>
            <v:stroke dashstyle="dash" joinstyle="round" endcap="flat"/>
          </v:shape>
        </w:pict>
      </w:r>
      <w:r w:rsidR="007D1D9A">
        <w:pict>
          <v:shape id="AutoShape 4" o:spid="_x0000_s1027" type="#shapetype_32" style="position:absolute;margin-left:23.55pt;margin-top:296.85pt;width:440.95pt;height:0;flip:x;z-index:251658240;mso-position-horizontal-relative:text;mso-position-vertical-relative:text" filled="f" strokecolor="red" strokeweight=".35mm">
            <v:fill o:detectmouseclick="t"/>
            <v:stroke dashstyle="dash" joinstyle="round" endcap="flat"/>
          </v:shape>
        </w:pict>
      </w:r>
      <w:r w:rsidR="007D1D9A">
        <w:pict>
          <v:shape id="AutoShape 5" o:spid="_x0000_s1026" type="#shapetype_32" style="position:absolute;margin-left:23.55pt;margin-top:128.85pt;width:440.95pt;height:0;flip:x;z-index:251659264;mso-position-horizontal-relative:text;mso-position-vertical-relative:text" filled="f" strokecolor="red" strokeweight=".35mm">
            <v:fill o:detectmouseclick="t"/>
            <v:stroke dashstyle="dash" joinstyle="round" endcap="flat"/>
          </v:shape>
        </w:pict>
      </w:r>
    </w:p>
    <w:p w:rsidR="007D1D9A" w:rsidRDefault="00DE413B">
      <w:pPr>
        <w:tabs>
          <w:tab w:val="left" w:pos="915"/>
        </w:tabs>
      </w:pPr>
      <w:r>
        <w:tab/>
      </w:r>
    </w:p>
    <w:p w:rsidR="007D1D9A" w:rsidRDefault="007D1D9A">
      <w:pPr>
        <w:tabs>
          <w:tab w:val="left" w:pos="915"/>
        </w:tabs>
      </w:pPr>
    </w:p>
    <w:p w:rsidR="007D1D9A" w:rsidRDefault="00DE413B">
      <w:pPr>
        <w:tabs>
          <w:tab w:val="left" w:pos="915"/>
        </w:tabs>
      </w:pPr>
      <w:r>
        <w:t>Diagramme d’activité (DAS)- Ajouter œuvre</w:t>
      </w:r>
    </w:p>
    <w:p w:rsidR="007D1D9A" w:rsidRDefault="00DE413B">
      <w:pPr>
        <w:tabs>
          <w:tab w:val="left" w:pos="915"/>
        </w:tabs>
      </w:pPr>
      <w:r>
        <w:t xml:space="preserve">Vérification de la conformité des informations avant de rajouter une œuvre. </w:t>
      </w:r>
    </w:p>
    <w:p w:rsidR="007D1D9A" w:rsidRDefault="00DE413B">
      <w:r>
        <w:rPr>
          <w:noProof/>
        </w:rPr>
        <w:lastRenderedPageBreak/>
        <w:drawing>
          <wp:inline distT="0" distB="0" distL="0" distR="0">
            <wp:extent cx="5943600" cy="269557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9"/>
                    <a:stretch>
                      <a:fillRect/>
                    </a:stretch>
                  </pic:blipFill>
                  <pic:spPr bwMode="auto">
                    <a:xfrm>
                      <a:off x="0" y="0"/>
                      <a:ext cx="5943600" cy="2695575"/>
                    </a:xfrm>
                    <a:prstGeom prst="rect">
                      <a:avLst/>
                    </a:prstGeom>
                  </pic:spPr>
                </pic:pic>
              </a:graphicData>
            </a:graphic>
          </wp:inline>
        </w:drawing>
      </w:r>
    </w:p>
    <w:p w:rsidR="007D1D9A" w:rsidRDefault="00DE413B">
      <w:pPr>
        <w:jc w:val="both"/>
      </w:pPr>
      <w:r>
        <w:t>Diagramme de séquence – Ajouter contenu</w:t>
      </w:r>
    </w:p>
    <w:p w:rsidR="007D1D9A" w:rsidRDefault="00DE413B">
      <w:pPr>
        <w:jc w:val="both"/>
      </w:pPr>
      <w:r>
        <w:t xml:space="preserve">On génère une liste des œuvres </w:t>
      </w:r>
      <w:r>
        <w:t xml:space="preserve">de l’utilisateur disponibles, il choisit l’œuvre à laquelle il souhaite rajouter  du contenu. </w:t>
      </w:r>
    </w:p>
    <w:p w:rsidR="007D1D9A" w:rsidRDefault="00DE413B">
      <w:r>
        <w:rPr>
          <w:noProof/>
        </w:rPr>
        <w:drawing>
          <wp:inline distT="0" distB="0" distL="0" distR="0">
            <wp:extent cx="5831840" cy="4086225"/>
            <wp:effectExtent l="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4"/>
                    <pic:cNvPicPr>
                      <a:picLocks noChangeAspect="1" noChangeArrowheads="1"/>
                    </pic:cNvPicPr>
                  </pic:nvPicPr>
                  <pic:blipFill>
                    <a:blip r:embed="rId10"/>
                    <a:stretch>
                      <a:fillRect/>
                    </a:stretch>
                  </pic:blipFill>
                  <pic:spPr bwMode="auto">
                    <a:xfrm>
                      <a:off x="0" y="0"/>
                      <a:ext cx="5831840" cy="4086225"/>
                    </a:xfrm>
                    <a:prstGeom prst="rect">
                      <a:avLst/>
                    </a:prstGeom>
                  </pic:spPr>
                </pic:pic>
              </a:graphicData>
            </a:graphic>
          </wp:inline>
        </w:drawing>
      </w:r>
    </w:p>
    <w:p w:rsidR="007D1D9A" w:rsidRDefault="007D1D9A"/>
    <w:p w:rsidR="00DE413B" w:rsidRDefault="00DE413B"/>
    <w:p w:rsidR="00DE413B" w:rsidRDefault="00DE413B"/>
    <w:p w:rsidR="00DE413B" w:rsidRDefault="00DE413B"/>
    <w:p w:rsidR="00DE413B" w:rsidRDefault="00DE413B"/>
    <w:p w:rsidR="00DE413B" w:rsidRDefault="00DE413B"/>
    <w:p w:rsidR="007D1D9A" w:rsidRDefault="00DE413B">
      <w:r>
        <w:t>Diagramme d’activité (DAS) – Ajouter contenu</w:t>
      </w:r>
    </w:p>
    <w:p w:rsidR="007D1D9A" w:rsidRDefault="00DE413B">
      <w:r>
        <w:rPr>
          <w:noProof/>
        </w:rPr>
        <w:drawing>
          <wp:inline distT="0" distB="0" distL="19050" distR="3175">
            <wp:extent cx="5940425" cy="3531870"/>
            <wp:effectExtent l="0" t="0" r="0" b="0"/>
            <wp:docPr id="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0"/>
                    <pic:cNvPicPr>
                      <a:picLocks noChangeAspect="1" noChangeArrowheads="1"/>
                    </pic:cNvPicPr>
                  </pic:nvPicPr>
                  <pic:blipFill>
                    <a:blip r:embed="rId11"/>
                    <a:stretch>
                      <a:fillRect/>
                    </a:stretch>
                  </pic:blipFill>
                  <pic:spPr bwMode="auto">
                    <a:xfrm>
                      <a:off x="0" y="0"/>
                      <a:ext cx="5940425" cy="3531870"/>
                    </a:xfrm>
                    <a:prstGeom prst="rect">
                      <a:avLst/>
                    </a:prstGeom>
                  </pic:spPr>
                </pic:pic>
              </a:graphicData>
            </a:graphic>
          </wp:inline>
        </w:drawing>
      </w:r>
    </w:p>
    <w:p w:rsidR="007D1D9A" w:rsidRDefault="00DE413B">
      <w:pPr>
        <w:rPr>
          <w:b/>
          <w:i/>
          <w:sz w:val="24"/>
          <w:szCs w:val="24"/>
        </w:rPr>
      </w:pPr>
      <w:r>
        <w:rPr>
          <w:b/>
          <w:i/>
          <w:sz w:val="24"/>
          <w:szCs w:val="24"/>
        </w:rPr>
        <w:t xml:space="preserve">Gestion de la bibliothèque </w:t>
      </w:r>
    </w:p>
    <w:p w:rsidR="007D1D9A" w:rsidRDefault="00DE413B">
      <w:pPr>
        <w:jc w:val="both"/>
      </w:pPr>
      <w:r>
        <w:t xml:space="preserve">Le site offre la possibilité  à l’utilisateur d’ajouter une œuvre à sa bibliothèque ou de la supprimer. </w:t>
      </w:r>
    </w:p>
    <w:p w:rsidR="007D1D9A" w:rsidRDefault="00DE413B">
      <w:pPr>
        <w:jc w:val="both"/>
      </w:pPr>
      <w:r>
        <w:t>Dès qu’un utilisateur se procure une œuvre ou une partie d’une œuvre, elle est automatiquement rangée dans sa bibliothèque sous forme d’arborescence da</w:t>
      </w:r>
      <w:r>
        <w:t xml:space="preserve">ns des dossiers. </w:t>
      </w:r>
    </w:p>
    <w:p w:rsidR="007D1D9A" w:rsidRDefault="00DE413B">
      <w:pPr>
        <w:jc w:val="both"/>
      </w:pPr>
      <w:r>
        <w:t>La bibliothèque permet également à l’utilisateur de classifier l’ensemble des œuvres achetées s’il le souhaite.</w:t>
      </w:r>
    </w:p>
    <w:p w:rsidR="007D1D9A" w:rsidRDefault="00DE413B">
      <w:r>
        <w:t>L’utilisateur a la possibilité de lire en ligne.</w:t>
      </w:r>
    </w:p>
    <w:p w:rsidR="007D1D9A" w:rsidRDefault="007D1D9A"/>
    <w:p w:rsidR="007D1D9A" w:rsidRDefault="00DE413B">
      <w:pPr>
        <w:rPr>
          <w:b/>
          <w:i/>
        </w:rPr>
      </w:pPr>
      <w:r>
        <w:rPr>
          <w:b/>
          <w:i/>
          <w:sz w:val="24"/>
          <w:szCs w:val="24"/>
        </w:rPr>
        <w:t xml:space="preserve">Gestion de la boutique </w:t>
      </w:r>
    </w:p>
    <w:p w:rsidR="007D1D9A" w:rsidRDefault="00DE413B">
      <w:r>
        <w:t>Le cas d’utilisation « Gestion de la boutique » cont</w:t>
      </w:r>
      <w:r>
        <w:t>ient les actions suivantes:  </w:t>
      </w:r>
    </w:p>
    <w:p w:rsidR="007D1D9A" w:rsidRDefault="00DE413B">
      <w:pPr>
        <w:pStyle w:val="Paragraphedeliste"/>
        <w:numPr>
          <w:ilvl w:val="0"/>
          <w:numId w:val="1"/>
        </w:numPr>
      </w:pPr>
      <w:r>
        <w:t xml:space="preserve">Ajouter un article </w:t>
      </w:r>
    </w:p>
    <w:p w:rsidR="007D1D9A" w:rsidRDefault="00DE413B">
      <w:pPr>
        <w:pStyle w:val="Paragraphedeliste"/>
        <w:numPr>
          <w:ilvl w:val="0"/>
          <w:numId w:val="1"/>
        </w:numPr>
      </w:pPr>
      <w:r>
        <w:t>Supprimer</w:t>
      </w:r>
    </w:p>
    <w:p w:rsidR="007D1D9A" w:rsidRDefault="00DE413B">
      <w:pPr>
        <w:pStyle w:val="Paragraphedeliste"/>
        <w:numPr>
          <w:ilvl w:val="0"/>
          <w:numId w:val="1"/>
        </w:numPr>
      </w:pPr>
      <w:r>
        <w:t xml:space="preserve">Modifier </w:t>
      </w:r>
    </w:p>
    <w:p w:rsidR="007D1D9A" w:rsidRDefault="00DE413B">
      <w:pPr>
        <w:pStyle w:val="Paragraphedeliste"/>
        <w:numPr>
          <w:ilvl w:val="0"/>
          <w:numId w:val="1"/>
        </w:numPr>
      </w:pPr>
      <w:r>
        <w:t>Consulter les articles</w:t>
      </w:r>
    </w:p>
    <w:p w:rsidR="007D1D9A" w:rsidRDefault="00DE413B">
      <w:pPr>
        <w:pStyle w:val="Paragraphedeliste"/>
        <w:numPr>
          <w:ilvl w:val="0"/>
          <w:numId w:val="1"/>
        </w:numPr>
      </w:pPr>
      <w:r>
        <w:t xml:space="preserve">Consulter les ventes </w:t>
      </w:r>
      <w:r>
        <w:t>(œuvres-articles)</w:t>
      </w:r>
    </w:p>
    <w:p w:rsidR="007D1D9A" w:rsidRDefault="00DE413B">
      <w:pPr>
        <w:jc w:val="both"/>
      </w:pPr>
      <w:r>
        <w:t xml:space="preserve">La librairie en ligne propose une liste de produits personnalisables à ses clients (exemple : tee-shirt, </w:t>
      </w:r>
      <w:proofErr w:type="spellStart"/>
      <w:r>
        <w:t>mugs</w:t>
      </w:r>
      <w:proofErr w:type="spellEnd"/>
      <w:r>
        <w:t>, casquette, aut</w:t>
      </w:r>
      <w:r>
        <w:t xml:space="preserve">ocollants…). Un utilisateur qui publie une œuvre peut personnaliser un de ces produits afin d’avoir des produits dérivés de son œuvre. </w:t>
      </w:r>
    </w:p>
    <w:p w:rsidR="007D1D9A" w:rsidRDefault="00DE413B">
      <w:pPr>
        <w:jc w:val="both"/>
      </w:pPr>
      <w:r>
        <w:lastRenderedPageBreak/>
        <w:t xml:space="preserve">L’utilisateur peut ajouter un article à sa boutique, il sélectionne l’article dans la liste des produits disponibles et </w:t>
      </w:r>
      <w:r>
        <w:t xml:space="preserve">choisit ses caractéristiques (exemple : taille du tee-shirt, couleur…). Ensuite, il envoie un fichier contenant l’image, le logo ou le texte qu’il souhaite rajouter sur l’article neutre.  </w:t>
      </w:r>
    </w:p>
    <w:p w:rsidR="007D1D9A" w:rsidRDefault="00DE413B">
      <w:pPr>
        <w:jc w:val="both"/>
      </w:pPr>
      <w:r>
        <w:t>Le site affiche un prix minimum pour l’article final, et l’utilisat</w:t>
      </w:r>
      <w:r>
        <w:t xml:space="preserve">eur </w:t>
      </w:r>
      <w:proofErr w:type="gramStart"/>
      <w:r>
        <w:t>a</w:t>
      </w:r>
      <w:proofErr w:type="gramEnd"/>
      <w:r>
        <w:t xml:space="preserve"> la possibilité de choisir un prix (supérieur au prix minimum) – (L’utilisateur récupérera la marge et la librairie récupère le prix minimum). </w:t>
      </w:r>
    </w:p>
    <w:p w:rsidR="007D1D9A" w:rsidRDefault="00DE413B">
      <w:pPr>
        <w:jc w:val="both"/>
      </w:pPr>
      <w:r>
        <w:t xml:space="preserve">L’utilisateur peut consulter toutes les ventes des produits dérivés. </w:t>
      </w:r>
    </w:p>
    <w:p w:rsidR="007D1D9A" w:rsidRDefault="007D1D9A"/>
    <w:p w:rsidR="007D1D9A" w:rsidRDefault="007D1D9A"/>
    <w:p w:rsidR="007D1D9A" w:rsidRDefault="00DE413B">
      <w:r>
        <w:t xml:space="preserve">Diagramme de séquence – </w:t>
      </w:r>
      <w:r>
        <w:t>Ajouter article Boutique</w:t>
      </w:r>
    </w:p>
    <w:p w:rsidR="007D1D9A" w:rsidRDefault="007D1D9A"/>
    <w:p w:rsidR="007D1D9A" w:rsidRDefault="00DE413B">
      <w:pPr>
        <w:ind w:left="360"/>
      </w:pPr>
      <w:r>
        <w:rPr>
          <w:noProof/>
        </w:rPr>
        <w:drawing>
          <wp:inline distT="0" distB="0" distL="0" distR="0">
            <wp:extent cx="5562600" cy="5810250"/>
            <wp:effectExtent l="0" t="0" r="0" b="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5"/>
                    <pic:cNvPicPr>
                      <a:picLocks noChangeAspect="1" noChangeArrowheads="1"/>
                    </pic:cNvPicPr>
                  </pic:nvPicPr>
                  <pic:blipFill>
                    <a:blip r:embed="rId12"/>
                    <a:stretch>
                      <a:fillRect/>
                    </a:stretch>
                  </pic:blipFill>
                  <pic:spPr bwMode="auto">
                    <a:xfrm>
                      <a:off x="0" y="0"/>
                      <a:ext cx="5562600" cy="5810250"/>
                    </a:xfrm>
                    <a:prstGeom prst="rect">
                      <a:avLst/>
                    </a:prstGeom>
                  </pic:spPr>
                </pic:pic>
              </a:graphicData>
            </a:graphic>
          </wp:inline>
        </w:drawing>
      </w:r>
    </w:p>
    <w:p w:rsidR="007D1D9A" w:rsidRDefault="007D1D9A"/>
    <w:p w:rsidR="007D1D9A" w:rsidRDefault="00DE413B">
      <w:pPr>
        <w:ind w:left="360"/>
      </w:pPr>
      <w:r>
        <w:lastRenderedPageBreak/>
        <w:t>Diagramme d’activité (DAS) – Ajouter Article Boutique</w:t>
      </w:r>
    </w:p>
    <w:p w:rsidR="007D1D9A" w:rsidRDefault="00DE413B">
      <w:r>
        <w:rPr>
          <w:noProof/>
        </w:rPr>
        <w:drawing>
          <wp:inline distT="0" distB="0" distL="19050" distR="0">
            <wp:extent cx="5162550" cy="2550795"/>
            <wp:effectExtent l="0" t="0" r="0" b="0"/>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13"/>
                    <a:stretch>
                      <a:fillRect/>
                    </a:stretch>
                  </pic:blipFill>
                  <pic:spPr bwMode="auto">
                    <a:xfrm>
                      <a:off x="0" y="0"/>
                      <a:ext cx="5162550" cy="2550795"/>
                    </a:xfrm>
                    <a:prstGeom prst="rect">
                      <a:avLst/>
                    </a:prstGeom>
                  </pic:spPr>
                </pic:pic>
              </a:graphicData>
            </a:graphic>
          </wp:inline>
        </w:drawing>
      </w:r>
    </w:p>
    <w:p w:rsidR="007D1D9A" w:rsidRDefault="00DE413B">
      <w:pPr>
        <w:rPr>
          <w:b/>
          <w:i/>
          <w:sz w:val="24"/>
          <w:szCs w:val="24"/>
        </w:rPr>
      </w:pPr>
      <w:r>
        <w:rPr>
          <w:b/>
          <w:i/>
          <w:sz w:val="24"/>
          <w:szCs w:val="24"/>
        </w:rPr>
        <w:t>Lecture en ligne</w:t>
      </w:r>
    </w:p>
    <w:p w:rsidR="007D1D9A" w:rsidRDefault="00DE413B">
      <w:pPr>
        <w:jc w:val="both"/>
      </w:pPr>
      <w:r>
        <w:t>Le site donne la possibilité de lire des échantillons gratuits et des œuvres complètes payantes.  Un visiteur du site qui n’a pas de compte, ne peut pas a</w:t>
      </w:r>
      <w:r>
        <w:t>cheter les œuvres payantes. Une fois que l’on est connecté, on peut accéder à toutes les œuvres disponibles sur le site, certaines pouvant être payantes ou gratuites. Une œuvre peut être vendue en intégralité, mais peut aussi être vendue par partie, c’est-</w:t>
      </w:r>
      <w:r>
        <w:t>à-dire qu’elle peut être vendue par chapitre (pour un roman) ou par épisode (pour un manga par exemple).</w:t>
      </w:r>
    </w:p>
    <w:p w:rsidR="007D1D9A" w:rsidRDefault="00DE413B">
      <w:pPr>
        <w:jc w:val="both"/>
      </w:pPr>
      <w:r>
        <w:t xml:space="preserve">On pourra lire directement les œuvres en ligne sur le site grâce à une liseuse. </w:t>
      </w:r>
    </w:p>
    <w:p w:rsidR="007D1D9A" w:rsidRDefault="007D1D9A">
      <w:pPr>
        <w:rPr>
          <w:b/>
          <w:i/>
          <w:sz w:val="24"/>
          <w:szCs w:val="24"/>
        </w:rPr>
      </w:pPr>
    </w:p>
    <w:p w:rsidR="007D1D9A" w:rsidRDefault="007D1D9A">
      <w:pPr>
        <w:rPr>
          <w:b/>
          <w:i/>
          <w:sz w:val="24"/>
          <w:szCs w:val="24"/>
        </w:rPr>
      </w:pPr>
    </w:p>
    <w:p w:rsidR="007D1D9A" w:rsidRDefault="00DE413B">
      <w:pPr>
        <w:rPr>
          <w:b/>
          <w:i/>
          <w:sz w:val="24"/>
          <w:szCs w:val="24"/>
        </w:rPr>
      </w:pPr>
      <w:r>
        <w:rPr>
          <w:b/>
          <w:i/>
          <w:sz w:val="24"/>
          <w:szCs w:val="24"/>
        </w:rPr>
        <w:t>Gestion Achats œuvres et articles</w:t>
      </w:r>
    </w:p>
    <w:p w:rsidR="007D1D9A" w:rsidRDefault="00DE413B">
      <w:pPr>
        <w:jc w:val="both"/>
      </w:pPr>
      <w:r>
        <w:t>La gestion des achats regroupe l’a</w:t>
      </w:r>
      <w:r>
        <w:t xml:space="preserve">jout d’articles au panier et la validation ainsi que le paiement de ses articles. Elle inclut la possibilité de sélectionner des articles et œuvres, de les supprimer du panier, de modifier la quantité. </w:t>
      </w:r>
    </w:p>
    <w:p w:rsidR="007D1D9A" w:rsidRDefault="00DE413B">
      <w:pPr>
        <w:jc w:val="both"/>
      </w:pPr>
      <w:r>
        <w:t xml:space="preserve">Un onglet sera disponible pour permettre à </w:t>
      </w:r>
      <w:r>
        <w:t xml:space="preserve">l’utilisateur de consulter l’ensemble de ses </w:t>
      </w:r>
      <w:proofErr w:type="gramStart"/>
      <w:r>
        <w:t>commandes(</w:t>
      </w:r>
      <w:proofErr w:type="gramEnd"/>
      <w:r>
        <w:t>état de la commande, suivi de commande...)et des retours (état des retours) en ligne dans son espace personnel.</w:t>
      </w:r>
    </w:p>
    <w:p w:rsidR="007D1D9A" w:rsidRDefault="00DE413B">
      <w:pPr>
        <w:jc w:val="both"/>
      </w:pPr>
      <w:r>
        <w:t xml:space="preserve">L’utilisateur aura la possibilité d’enregistrer des adresses  de livraison et des cartes </w:t>
      </w:r>
      <w:r>
        <w:t>de paiement.</w:t>
      </w:r>
    </w:p>
    <w:p w:rsidR="007D1D9A" w:rsidRDefault="007D1D9A">
      <w:pPr>
        <w:jc w:val="both"/>
      </w:pPr>
    </w:p>
    <w:p w:rsidR="007D1D9A" w:rsidRDefault="007D1D9A">
      <w:pPr>
        <w:jc w:val="both"/>
      </w:pPr>
    </w:p>
    <w:p w:rsidR="007D1D9A" w:rsidRDefault="007D1D9A">
      <w:pPr>
        <w:jc w:val="both"/>
      </w:pPr>
    </w:p>
    <w:p w:rsidR="007D1D9A" w:rsidRDefault="007D1D9A">
      <w:pPr>
        <w:jc w:val="both"/>
      </w:pPr>
    </w:p>
    <w:p w:rsidR="007D1D9A" w:rsidRDefault="007D1D9A">
      <w:pPr>
        <w:jc w:val="both"/>
      </w:pPr>
    </w:p>
    <w:p w:rsidR="007D1D9A" w:rsidRDefault="007D1D9A">
      <w:pPr>
        <w:jc w:val="both"/>
      </w:pPr>
    </w:p>
    <w:p w:rsidR="007D1D9A" w:rsidRDefault="00DE413B">
      <w:r>
        <w:t>Diagramme de séquence - Gestion Achat</w:t>
      </w:r>
    </w:p>
    <w:p w:rsidR="007D1D9A" w:rsidRDefault="00DE413B">
      <w:r>
        <w:rPr>
          <w:noProof/>
        </w:rPr>
        <w:drawing>
          <wp:inline distT="0" distB="0" distL="0" distR="3175">
            <wp:extent cx="5940425" cy="3774440"/>
            <wp:effectExtent l="0" t="0" r="0" b="0"/>
            <wp:docPr id="1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6"/>
                    <pic:cNvPicPr>
                      <a:picLocks noChangeAspect="1" noChangeArrowheads="1"/>
                    </pic:cNvPicPr>
                  </pic:nvPicPr>
                  <pic:blipFill>
                    <a:blip r:embed="rId14"/>
                    <a:stretch>
                      <a:fillRect/>
                    </a:stretch>
                  </pic:blipFill>
                  <pic:spPr bwMode="auto">
                    <a:xfrm>
                      <a:off x="0" y="0"/>
                      <a:ext cx="5940425" cy="3774440"/>
                    </a:xfrm>
                    <a:prstGeom prst="rect">
                      <a:avLst/>
                    </a:prstGeom>
                  </pic:spPr>
                </pic:pic>
              </a:graphicData>
            </a:graphic>
          </wp:inline>
        </w:drawing>
      </w:r>
    </w:p>
    <w:p w:rsidR="007D1D9A" w:rsidRDefault="007D1D9A"/>
    <w:p w:rsidR="007D1D9A" w:rsidRDefault="00DE413B">
      <w:r>
        <w:t>Diagramme d’activité - Gestion achat</w:t>
      </w:r>
    </w:p>
    <w:p w:rsidR="007D1D9A" w:rsidRDefault="00DE413B">
      <w:r>
        <w:rPr>
          <w:noProof/>
        </w:rPr>
        <w:drawing>
          <wp:inline distT="0" distB="0" distL="0" distR="0">
            <wp:extent cx="5943600" cy="3648075"/>
            <wp:effectExtent l="0" t="0" r="0" b="0"/>
            <wp:docPr id="1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pic:cNvPicPr>
                      <a:picLocks noChangeAspect="1" noChangeArrowheads="1"/>
                    </pic:cNvPicPr>
                  </pic:nvPicPr>
                  <pic:blipFill>
                    <a:blip r:embed="rId15"/>
                    <a:stretch>
                      <a:fillRect/>
                    </a:stretch>
                  </pic:blipFill>
                  <pic:spPr bwMode="auto">
                    <a:xfrm>
                      <a:off x="0" y="0"/>
                      <a:ext cx="5943600" cy="3648075"/>
                    </a:xfrm>
                    <a:prstGeom prst="rect">
                      <a:avLst/>
                    </a:prstGeom>
                  </pic:spPr>
                </pic:pic>
              </a:graphicData>
            </a:graphic>
          </wp:inline>
        </w:drawing>
      </w:r>
    </w:p>
    <w:p w:rsidR="007D1D9A" w:rsidRDefault="007D1D9A"/>
    <w:p w:rsidR="007D1D9A" w:rsidRDefault="007D1D9A"/>
    <w:p w:rsidR="007D1D9A" w:rsidRDefault="00DE413B">
      <w:pPr>
        <w:jc w:val="both"/>
        <w:rPr>
          <w:b/>
          <w:i/>
          <w:sz w:val="24"/>
          <w:szCs w:val="24"/>
        </w:rPr>
      </w:pPr>
      <w:r>
        <w:rPr>
          <w:b/>
          <w:i/>
          <w:sz w:val="24"/>
          <w:szCs w:val="24"/>
        </w:rPr>
        <w:t>Donner son avis</w:t>
      </w:r>
    </w:p>
    <w:p w:rsidR="007D1D9A" w:rsidRDefault="00DE413B">
      <w:pPr>
        <w:jc w:val="both"/>
      </w:pPr>
      <w:r>
        <w:t>L’utilisateur a la possibilité de noter et de donner un avis sur les différentes œuvres publiées. Cela permet aux autres utilisateurs de se faire un avis sur la qualité des œuvres. Un visiteur peut voir les différents avis, mais ne pourra donner son avis q</w:t>
      </w:r>
      <w:r>
        <w:t>u’en devenant utilisateur.</w:t>
      </w:r>
    </w:p>
    <w:p w:rsidR="007D1D9A" w:rsidRDefault="00DE413B">
      <w:pPr>
        <w:jc w:val="both"/>
        <w:rPr>
          <w:b/>
          <w:i/>
          <w:sz w:val="24"/>
          <w:szCs w:val="24"/>
        </w:rPr>
      </w:pPr>
      <w:r>
        <w:rPr>
          <w:b/>
          <w:i/>
          <w:sz w:val="24"/>
          <w:szCs w:val="24"/>
        </w:rPr>
        <w:t xml:space="preserve">Consulter catalogue et avis sur œuvres </w:t>
      </w:r>
    </w:p>
    <w:p w:rsidR="007D1D9A" w:rsidRDefault="00DE413B">
      <w:pPr>
        <w:jc w:val="both"/>
      </w:pPr>
      <w:r>
        <w:t>Le visiteur et l’utilisateur ont tous les deux accès au catalogue contenant toutes les œuvres. Les œuvres sont triées par catégories (science-fiction, suspense…)</w:t>
      </w:r>
    </w:p>
    <w:p w:rsidR="007D1D9A" w:rsidRDefault="00DE413B">
      <w:pPr>
        <w:jc w:val="both"/>
      </w:pPr>
      <w:r>
        <w:t>Il pourra faire une recherc</w:t>
      </w:r>
      <w:r>
        <w:t>he avancée par multicritères (par auteur, par catégorie, par titre…).</w:t>
      </w:r>
    </w:p>
    <w:p w:rsidR="007D1D9A" w:rsidRDefault="007D1D9A">
      <w:pPr>
        <w:jc w:val="both"/>
      </w:pPr>
    </w:p>
    <w:p w:rsidR="007D1D9A" w:rsidRDefault="00DE413B">
      <w:pPr>
        <w:jc w:val="both"/>
        <w:rPr>
          <w:b/>
          <w:i/>
        </w:rPr>
      </w:pPr>
      <w:r>
        <w:rPr>
          <w:b/>
          <w:i/>
        </w:rPr>
        <w:t>Se connecter / s’inscrire</w:t>
      </w:r>
    </w:p>
    <w:p w:rsidR="007D1D9A" w:rsidRDefault="00DE413B">
      <w:pPr>
        <w:jc w:val="both"/>
      </w:pPr>
      <w:r>
        <w:t xml:space="preserve">Un visiteur a la possibilité de s’inscrire pour devenir utilisateur. Il remplit un formulaire avec ses informations pour pouvoir effectuer des achats et avoir </w:t>
      </w:r>
      <w:r>
        <w:t>une bibliothèque en ligne.</w:t>
      </w:r>
    </w:p>
    <w:p w:rsidR="007D1D9A" w:rsidRDefault="00DE413B">
      <w:pPr>
        <w:jc w:val="both"/>
      </w:pPr>
      <w:r>
        <w:t xml:space="preserve">Dès que l’on a un compte, on doit se connecter en renseignant un identifiant et un mot de passe afin de pouvoir devenir utilisateur au sein de la librairie.  </w:t>
      </w:r>
    </w:p>
    <w:p w:rsidR="007D1D9A" w:rsidRDefault="007D1D9A"/>
    <w:p w:rsidR="007D1D9A" w:rsidRDefault="007D1D9A"/>
    <w:p w:rsidR="007D1D9A" w:rsidRDefault="007D1D9A">
      <w:pPr>
        <w:rPr>
          <w:rFonts w:ascii="Albertus Extra Bold" w:hAnsi="Albertus Extra Bold"/>
          <w:b/>
          <w:sz w:val="28"/>
          <w:szCs w:val="28"/>
          <w:u w:val="single"/>
        </w:rPr>
      </w:pPr>
    </w:p>
    <w:p w:rsidR="007D1D9A" w:rsidRDefault="00DE413B">
      <w:pPr>
        <w:rPr>
          <w:rFonts w:ascii="Albertus Extra Bold" w:hAnsi="Albertus Extra Bold"/>
          <w:b/>
          <w:sz w:val="28"/>
          <w:szCs w:val="28"/>
          <w:u w:val="single"/>
        </w:rPr>
      </w:pPr>
      <w:r>
        <w:rPr>
          <w:rFonts w:ascii="Albertus Extra Bold" w:hAnsi="Albertus Extra Bold"/>
          <w:b/>
          <w:sz w:val="28"/>
          <w:szCs w:val="28"/>
          <w:u w:val="single"/>
        </w:rPr>
        <w:t xml:space="preserve">Diagramme de classe de la librairie en ligne </w:t>
      </w:r>
    </w:p>
    <w:p w:rsidR="007D1D9A" w:rsidRDefault="007D1D9A"/>
    <w:p w:rsidR="007D1D9A" w:rsidRDefault="00DE413B">
      <w:r>
        <w:t>Diagramme dans le fi</w:t>
      </w:r>
      <w:r>
        <w:t xml:space="preserve">chier GestionOeuvres5.mdj </w:t>
      </w:r>
    </w:p>
    <w:p w:rsidR="007D1D9A" w:rsidRDefault="00DE413B">
      <w:pPr>
        <w:jc w:val="both"/>
        <w:rPr>
          <w:b/>
          <w:i/>
          <w:sz w:val="24"/>
          <w:szCs w:val="24"/>
        </w:rPr>
      </w:pPr>
      <w:r>
        <w:rPr>
          <w:b/>
          <w:i/>
          <w:sz w:val="24"/>
          <w:szCs w:val="24"/>
        </w:rPr>
        <w:t xml:space="preserve">GLOSSAIRE </w:t>
      </w:r>
    </w:p>
    <w:p w:rsidR="007D1D9A" w:rsidRDefault="00DE413B">
      <w:pPr>
        <w:jc w:val="both"/>
      </w:pPr>
      <w:r>
        <w:rPr>
          <w:b/>
          <w:color w:val="1F497D" w:themeColor="text2"/>
        </w:rPr>
        <w:t>Commande</w:t>
      </w:r>
      <w:r>
        <w:t> : Elle contient plusieurs lignes de commandes</w:t>
      </w:r>
    </w:p>
    <w:p w:rsidR="007D1D9A" w:rsidRDefault="00DE413B">
      <w:pPr>
        <w:jc w:val="both"/>
      </w:pPr>
      <w:proofErr w:type="spellStart"/>
      <w:r>
        <w:rPr>
          <w:b/>
          <w:color w:val="1F497D" w:themeColor="text2"/>
        </w:rPr>
        <w:t>LigneCommande</w:t>
      </w:r>
      <w:proofErr w:type="spellEnd"/>
      <w:r>
        <w:t> : Produit + quantité</w:t>
      </w:r>
    </w:p>
    <w:p w:rsidR="007D1D9A" w:rsidRDefault="00DE413B">
      <w:pPr>
        <w:jc w:val="both"/>
      </w:pPr>
      <w:r>
        <w:rPr>
          <w:b/>
          <w:color w:val="548DD4" w:themeColor="text2" w:themeTint="99"/>
        </w:rPr>
        <w:t>Retour</w:t>
      </w:r>
      <w:r>
        <w:rPr>
          <w:b/>
        </w:rPr>
        <w:t> </w:t>
      </w:r>
      <w:r>
        <w:t xml:space="preserve">: Demande de retour d’un produit </w:t>
      </w:r>
    </w:p>
    <w:p w:rsidR="007D1D9A" w:rsidRDefault="00DE413B">
      <w:pPr>
        <w:jc w:val="both"/>
      </w:pPr>
      <w:proofErr w:type="spellStart"/>
      <w:r>
        <w:rPr>
          <w:b/>
          <w:color w:val="548DD4" w:themeColor="text2" w:themeTint="99"/>
        </w:rPr>
        <w:t>HistoriqueCommande</w:t>
      </w:r>
      <w:proofErr w:type="spellEnd"/>
      <w:r>
        <w:t> : Historique des états des lignes de commande</w:t>
      </w:r>
    </w:p>
    <w:p w:rsidR="007D1D9A" w:rsidRDefault="00DE413B">
      <w:pPr>
        <w:jc w:val="both"/>
      </w:pPr>
      <w:proofErr w:type="spellStart"/>
      <w:r>
        <w:rPr>
          <w:b/>
          <w:color w:val="548DD4" w:themeColor="text2" w:themeTint="99"/>
        </w:rPr>
        <w:t>ModeLivraison</w:t>
      </w:r>
      <w:proofErr w:type="spellEnd"/>
      <w:r>
        <w:rPr>
          <w:b/>
          <w:color w:val="548DD4" w:themeColor="text2" w:themeTint="99"/>
        </w:rPr>
        <w:t> </w:t>
      </w:r>
      <w:r>
        <w:t>: Type d</w:t>
      </w:r>
      <w:r>
        <w:t>e livraison (par la poste, colissimo…)</w:t>
      </w:r>
    </w:p>
    <w:p w:rsidR="007D1D9A" w:rsidRDefault="00DE413B">
      <w:pPr>
        <w:jc w:val="both"/>
      </w:pPr>
      <w:proofErr w:type="spellStart"/>
      <w:r>
        <w:rPr>
          <w:b/>
          <w:color w:val="548DD4" w:themeColor="text2" w:themeTint="99"/>
        </w:rPr>
        <w:t>EtatLigneCommande</w:t>
      </w:r>
      <w:proofErr w:type="spellEnd"/>
      <w:r>
        <w:t> : Etat d’une ligne de commande (en attente de livraison, livré…)</w:t>
      </w:r>
    </w:p>
    <w:p w:rsidR="007D1D9A" w:rsidRDefault="00DE413B">
      <w:pPr>
        <w:jc w:val="both"/>
      </w:pPr>
      <w:proofErr w:type="spellStart"/>
      <w:r>
        <w:rPr>
          <w:b/>
          <w:color w:val="548DD4" w:themeColor="text2" w:themeTint="99"/>
        </w:rPr>
        <w:t>MoyenPaiement</w:t>
      </w:r>
      <w:proofErr w:type="spellEnd"/>
      <w:r>
        <w:t> : Moyen de paiement (carte bleue, compte bancaire…)</w:t>
      </w:r>
    </w:p>
    <w:p w:rsidR="007D1D9A" w:rsidRDefault="00DE413B">
      <w:pPr>
        <w:jc w:val="both"/>
      </w:pPr>
      <w:r>
        <w:rPr>
          <w:b/>
          <w:color w:val="1F497D" w:themeColor="text2"/>
        </w:rPr>
        <w:t>Utilisateur</w:t>
      </w:r>
      <w:r>
        <w:t> : achète, vend, publie, consomme</w:t>
      </w:r>
    </w:p>
    <w:p w:rsidR="007D1D9A" w:rsidRDefault="00DE413B">
      <w:pPr>
        <w:jc w:val="both"/>
      </w:pPr>
      <w:proofErr w:type="spellStart"/>
      <w:r>
        <w:rPr>
          <w:b/>
          <w:color w:val="548DD4" w:themeColor="text2" w:themeTint="99"/>
        </w:rPr>
        <w:t>CarteBleue</w:t>
      </w:r>
      <w:proofErr w:type="spellEnd"/>
      <w:r>
        <w:t xml:space="preserve"> : </w:t>
      </w:r>
      <w:proofErr w:type="spellStart"/>
      <w:r>
        <w:t>TypeCarte</w:t>
      </w:r>
      <w:proofErr w:type="spellEnd"/>
      <w:r>
        <w:t xml:space="preserve"> </w:t>
      </w:r>
      <w:r>
        <w:t>et informations de la carte</w:t>
      </w:r>
    </w:p>
    <w:p w:rsidR="007D1D9A" w:rsidRDefault="00DE413B">
      <w:pPr>
        <w:jc w:val="both"/>
      </w:pPr>
      <w:r>
        <w:rPr>
          <w:b/>
          <w:color w:val="548DD4" w:themeColor="text2" w:themeTint="99"/>
        </w:rPr>
        <w:lastRenderedPageBreak/>
        <w:t>Adresse</w:t>
      </w:r>
      <w:r>
        <w:t xml:space="preserve"> : adresse incluant </w:t>
      </w:r>
      <w:proofErr w:type="spellStart"/>
      <w:r>
        <w:t>CodePostal</w:t>
      </w:r>
      <w:proofErr w:type="spellEnd"/>
      <w:r>
        <w:t>, Pays</w:t>
      </w:r>
    </w:p>
    <w:p w:rsidR="007D1D9A" w:rsidRDefault="00DE413B">
      <w:pPr>
        <w:jc w:val="both"/>
      </w:pPr>
      <w:r>
        <w:rPr>
          <w:b/>
          <w:color w:val="1F497D" w:themeColor="text2"/>
        </w:rPr>
        <w:t>Acquisition</w:t>
      </w:r>
      <w:r>
        <w:t> : œuvre ou conteneur dématérialisé</w:t>
      </w:r>
    </w:p>
    <w:p w:rsidR="007D1D9A" w:rsidRDefault="00DE413B">
      <w:pPr>
        <w:jc w:val="both"/>
      </w:pPr>
      <w:r>
        <w:rPr>
          <w:b/>
          <w:color w:val="1F497D" w:themeColor="text2"/>
        </w:rPr>
        <w:t>Conteneur </w:t>
      </w:r>
      <w:r>
        <w:t>: Produit</w:t>
      </w:r>
      <w:r>
        <w:t xml:space="preserve"> composé de conteneurs et / ou de données</w:t>
      </w:r>
    </w:p>
    <w:p w:rsidR="007D1D9A" w:rsidRDefault="00DE413B">
      <w:pPr>
        <w:jc w:val="both"/>
      </w:pPr>
      <w:r>
        <w:rPr>
          <w:b/>
          <w:color w:val="1F497D" w:themeColor="text2"/>
        </w:rPr>
        <w:t>Produit</w:t>
      </w:r>
      <w:r>
        <w:rPr>
          <w:color w:val="1F497D" w:themeColor="text2"/>
        </w:rPr>
        <w:t> </w:t>
      </w:r>
      <w:r>
        <w:t xml:space="preserve">: Qui est vendu sur le site </w:t>
      </w:r>
      <w:r>
        <w:rPr>
          <w:rFonts w:ascii="Wingdings" w:eastAsia="Wingdings" w:hAnsi="Wingdings" w:cs="Wingdings"/>
        </w:rPr>
        <w:t></w:t>
      </w:r>
      <w:r>
        <w:t xml:space="preserve"> œuvre, article ou conteneur</w:t>
      </w:r>
    </w:p>
    <w:p w:rsidR="007D1D9A" w:rsidRDefault="00DE413B">
      <w:pPr>
        <w:jc w:val="both"/>
      </w:pPr>
      <w:r>
        <w:rPr>
          <w:b/>
          <w:color w:val="1F497D" w:themeColor="text2"/>
        </w:rPr>
        <w:t>Œuvre</w:t>
      </w:r>
      <w:r>
        <w:t xml:space="preserve"> : </w:t>
      </w:r>
      <w:r>
        <w:t xml:space="preserve">Produit non </w:t>
      </w:r>
      <w:proofErr w:type="spellStart"/>
      <w:r>
        <w:t>containable</w:t>
      </w:r>
      <w:proofErr w:type="spellEnd"/>
      <w:r>
        <w:t xml:space="preserve"> et dématérialisé, Produit composé de données et de conteneurs</w:t>
      </w:r>
    </w:p>
    <w:p w:rsidR="007D1D9A" w:rsidRDefault="00DE413B">
      <w:pPr>
        <w:jc w:val="both"/>
      </w:pPr>
      <w:proofErr w:type="spellStart"/>
      <w:r>
        <w:rPr>
          <w:b/>
          <w:color w:val="548DD4" w:themeColor="text2" w:themeTint="99"/>
        </w:rPr>
        <w:t>Repertoire</w:t>
      </w:r>
      <w:proofErr w:type="spellEnd"/>
      <w:r>
        <w:t> : table de répartitions des œuvres entre les catégories (plusieurs catégories possibles pour une œuvre)</w:t>
      </w:r>
    </w:p>
    <w:p w:rsidR="007D1D9A" w:rsidRDefault="00DE413B">
      <w:pPr>
        <w:jc w:val="both"/>
      </w:pPr>
      <w:proofErr w:type="spellStart"/>
      <w:r>
        <w:rPr>
          <w:b/>
          <w:color w:val="548DD4" w:themeColor="text2" w:themeTint="99"/>
        </w:rPr>
        <w:t>Categorie</w:t>
      </w:r>
      <w:proofErr w:type="spellEnd"/>
      <w:r>
        <w:rPr>
          <w:b/>
          <w:color w:val="548DD4" w:themeColor="text2" w:themeTint="99"/>
        </w:rPr>
        <w:t> </w:t>
      </w:r>
      <w:r>
        <w:t xml:space="preserve">: Catégorie d’une œuvre </w:t>
      </w:r>
      <w:r>
        <w:rPr>
          <w:rFonts w:ascii="Wingdings" w:eastAsia="Wingdings" w:hAnsi="Wingdings" w:cs="Wingdings"/>
        </w:rPr>
        <w:t></w:t>
      </w:r>
      <w:r>
        <w:t>suspense, policier…</w:t>
      </w:r>
    </w:p>
    <w:p w:rsidR="007D1D9A" w:rsidRDefault="00DE413B">
      <w:pPr>
        <w:jc w:val="both"/>
      </w:pPr>
      <w:proofErr w:type="spellStart"/>
      <w:r>
        <w:rPr>
          <w:b/>
          <w:color w:val="1F497D" w:themeColor="text2"/>
        </w:rPr>
        <w:t>Containable</w:t>
      </w:r>
      <w:proofErr w:type="spellEnd"/>
      <w:r>
        <w:t xml:space="preserve"> : Interface qui permet de distinguer les éléments qui peuvent être contenus (conteneurs ou </w:t>
      </w:r>
      <w:proofErr w:type="spellStart"/>
      <w:r>
        <w:t>donnees</w:t>
      </w:r>
      <w:proofErr w:type="spellEnd"/>
      <w:r>
        <w:t>)</w:t>
      </w:r>
    </w:p>
    <w:p w:rsidR="007D1D9A" w:rsidRDefault="00DE413B">
      <w:pPr>
        <w:jc w:val="both"/>
      </w:pPr>
      <w:proofErr w:type="spellStart"/>
      <w:r>
        <w:rPr>
          <w:b/>
          <w:color w:val="1F497D" w:themeColor="text2"/>
        </w:rPr>
        <w:t>Donnee</w:t>
      </w:r>
      <w:proofErr w:type="spellEnd"/>
      <w:r>
        <w:t> : Fichier contenant le corps de l’œuvre (texte ou images si c’est une bd), le fichier a un format</w:t>
      </w:r>
    </w:p>
    <w:p w:rsidR="007D1D9A" w:rsidRDefault="00DE413B">
      <w:pPr>
        <w:jc w:val="both"/>
      </w:pPr>
      <w:r>
        <w:rPr>
          <w:b/>
          <w:color w:val="548DD4" w:themeColor="text2" w:themeTint="99"/>
        </w:rPr>
        <w:t>Format</w:t>
      </w:r>
      <w:r>
        <w:t xml:space="preserve"> : Format du fichier (doc, </w:t>
      </w:r>
      <w:proofErr w:type="spellStart"/>
      <w:r>
        <w:t>pdf</w:t>
      </w:r>
      <w:proofErr w:type="spellEnd"/>
      <w:r>
        <w:t>...</w:t>
      </w:r>
      <w:r>
        <w:t>)</w:t>
      </w:r>
    </w:p>
    <w:p w:rsidR="007D1D9A" w:rsidRDefault="00DE413B">
      <w:pPr>
        <w:jc w:val="both"/>
      </w:pPr>
      <w:r>
        <w:rPr>
          <w:b/>
          <w:color w:val="1F497D" w:themeColor="text2"/>
        </w:rPr>
        <w:t>Article</w:t>
      </w:r>
      <w:r>
        <w:t> : Produit dérivé d’une œuvre, il a des options</w:t>
      </w:r>
      <w:r>
        <w:rPr>
          <w:rFonts w:ascii="Wingdings" w:eastAsia="Wingdings" w:hAnsi="Wingdings" w:cs="Wingdings"/>
        </w:rPr>
        <w:t></w:t>
      </w:r>
      <w:r>
        <w:t xml:space="preserve"> personnalisation </w:t>
      </w:r>
    </w:p>
    <w:p w:rsidR="007D1D9A" w:rsidRDefault="00DE413B">
      <w:pPr>
        <w:jc w:val="both"/>
      </w:pPr>
      <w:proofErr w:type="spellStart"/>
      <w:r>
        <w:rPr>
          <w:b/>
          <w:color w:val="548DD4" w:themeColor="text2" w:themeTint="99"/>
        </w:rPr>
        <w:t>TypeProduit</w:t>
      </w:r>
      <w:proofErr w:type="spellEnd"/>
      <w:r>
        <w:rPr>
          <w:b/>
          <w:color w:val="548DD4" w:themeColor="text2" w:themeTint="99"/>
        </w:rPr>
        <w:t> </w:t>
      </w:r>
      <w:r>
        <w:t xml:space="preserve">: Type de produit vendus (exemple : </w:t>
      </w:r>
      <w:proofErr w:type="spellStart"/>
      <w:r>
        <w:t>mug</w:t>
      </w:r>
      <w:proofErr w:type="spellEnd"/>
      <w:r>
        <w:t xml:space="preserve">, tee-shirt…), contient prix de base du type de produit </w:t>
      </w:r>
      <w:proofErr w:type="spellStart"/>
      <w:r>
        <w:t>etpermet</w:t>
      </w:r>
      <w:proofErr w:type="spellEnd"/>
      <w:r>
        <w:t xml:space="preserve"> d’avoir accès à des </w:t>
      </w:r>
      <w:proofErr w:type="spellStart"/>
      <w:r>
        <w:t>CategorieOption</w:t>
      </w:r>
      <w:proofErr w:type="spellEnd"/>
      <w:r>
        <w:t>.</w:t>
      </w:r>
    </w:p>
    <w:p w:rsidR="007D1D9A" w:rsidRDefault="00DE413B">
      <w:pPr>
        <w:jc w:val="both"/>
      </w:pPr>
      <w:proofErr w:type="spellStart"/>
      <w:r>
        <w:rPr>
          <w:b/>
          <w:color w:val="548DD4" w:themeColor="text2" w:themeTint="99"/>
        </w:rPr>
        <w:t>ArticleCategorie</w:t>
      </w:r>
      <w:proofErr w:type="spellEnd"/>
      <w:r>
        <w:t> : Table de</w:t>
      </w:r>
      <w:r>
        <w:t xml:space="preserve"> répartition des </w:t>
      </w:r>
      <w:proofErr w:type="spellStart"/>
      <w:r>
        <w:t>CategorieOption</w:t>
      </w:r>
      <w:proofErr w:type="spellEnd"/>
      <w:r>
        <w:t xml:space="preserve"> possibles par </w:t>
      </w:r>
      <w:proofErr w:type="spellStart"/>
      <w:r>
        <w:t>TypeProduit</w:t>
      </w:r>
      <w:proofErr w:type="spellEnd"/>
      <w:r>
        <w:t>.</w:t>
      </w:r>
    </w:p>
    <w:p w:rsidR="007D1D9A" w:rsidRDefault="00DE413B">
      <w:pPr>
        <w:jc w:val="both"/>
      </w:pPr>
      <w:proofErr w:type="spellStart"/>
      <w:r>
        <w:rPr>
          <w:b/>
          <w:color w:val="548DD4" w:themeColor="text2" w:themeTint="99"/>
        </w:rPr>
        <w:t>CategorieOption</w:t>
      </w:r>
      <w:proofErr w:type="spellEnd"/>
      <w:r>
        <w:t xml:space="preserve"> : Options disponibles pour personnaliser un type de </w:t>
      </w:r>
      <w:proofErr w:type="gramStart"/>
      <w:r>
        <w:t>produit(</w:t>
      </w:r>
      <w:proofErr w:type="gramEnd"/>
      <w:r>
        <w:t>peut on modifier le matériau, la taille, appliquer un filtre photo ?...)</w:t>
      </w:r>
    </w:p>
    <w:p w:rsidR="007D1D9A" w:rsidRDefault="00DE413B">
      <w:pPr>
        <w:jc w:val="both"/>
      </w:pPr>
      <w:r>
        <w:rPr>
          <w:b/>
          <w:color w:val="548DD4" w:themeColor="text2" w:themeTint="99"/>
        </w:rPr>
        <w:t>Option </w:t>
      </w:r>
      <w:r>
        <w:t>: Valeur</w:t>
      </w:r>
      <w:r>
        <w:t xml:space="preserve"> prise pour personnaliser un ar</w:t>
      </w:r>
      <w:r>
        <w:t>ticle  (couleur…)</w:t>
      </w:r>
    </w:p>
    <w:p w:rsidR="007D1D9A" w:rsidRDefault="00DE413B">
      <w:pPr>
        <w:rPr>
          <w:rFonts w:ascii="Albertus Extra Bold" w:hAnsi="Albertus Extra Bold"/>
          <w:b/>
          <w:sz w:val="28"/>
          <w:szCs w:val="28"/>
          <w:u w:val="single"/>
        </w:rPr>
      </w:pPr>
      <w:r>
        <w:rPr>
          <w:rFonts w:ascii="Albertus Extra Bold" w:hAnsi="Albertus Extra Bold"/>
          <w:b/>
          <w:sz w:val="28"/>
          <w:szCs w:val="28"/>
          <w:u w:val="single"/>
        </w:rPr>
        <w:t>Règles de gestion</w:t>
      </w:r>
    </w:p>
    <w:p w:rsidR="007D1D9A" w:rsidRDefault="007D1D9A">
      <w:pPr>
        <w:jc w:val="both"/>
      </w:pPr>
    </w:p>
    <w:p w:rsidR="007D1D9A" w:rsidRDefault="00DE413B">
      <w:pPr>
        <w:jc w:val="both"/>
      </w:pPr>
      <w:r>
        <w:t>Ajouter œuvre</w:t>
      </w:r>
    </w:p>
    <w:p w:rsidR="007D1D9A" w:rsidRDefault="00DE413B">
      <w:pPr>
        <w:pStyle w:val="Paragraphedeliste"/>
        <w:numPr>
          <w:ilvl w:val="0"/>
          <w:numId w:val="2"/>
        </w:numPr>
        <w:jc w:val="both"/>
      </w:pPr>
      <w:r>
        <w:t>Titre obligatoire (autres informations obligatoires…)</w:t>
      </w:r>
    </w:p>
    <w:p w:rsidR="007D1D9A" w:rsidRDefault="00DE413B">
      <w:pPr>
        <w:pStyle w:val="Paragraphedeliste"/>
        <w:numPr>
          <w:ilvl w:val="0"/>
          <w:numId w:val="2"/>
        </w:numPr>
        <w:jc w:val="both"/>
      </w:pPr>
      <w:r>
        <w:t xml:space="preserve">Un utilisateur ne peut pas rajouter deux fois la même œuvre </w:t>
      </w:r>
    </w:p>
    <w:p w:rsidR="007D1D9A" w:rsidRDefault="00DE413B">
      <w:pPr>
        <w:pStyle w:val="Paragraphedeliste"/>
        <w:numPr>
          <w:ilvl w:val="0"/>
          <w:numId w:val="2"/>
        </w:numPr>
        <w:jc w:val="both"/>
      </w:pPr>
      <w:r>
        <w:t>Une œuvre supprimée/ désactivée sera toujours accessible aux utilisateurs l’ayant déjà ach</w:t>
      </w:r>
      <w:r>
        <w:t>eté</w:t>
      </w:r>
    </w:p>
    <w:p w:rsidR="007D1D9A" w:rsidRDefault="00DE413B">
      <w:pPr>
        <w:pStyle w:val="Paragraphedeliste"/>
        <w:numPr>
          <w:ilvl w:val="0"/>
          <w:numId w:val="2"/>
        </w:numPr>
        <w:jc w:val="both"/>
      </w:pPr>
      <w:r>
        <w:t>Un utilisateur peut réactiver une œuvre désactivée mais pas une œuvre supprimée</w:t>
      </w:r>
    </w:p>
    <w:p w:rsidR="007D1D9A" w:rsidRDefault="00DE413B">
      <w:pPr>
        <w:pStyle w:val="Paragraphedeliste"/>
        <w:numPr>
          <w:ilvl w:val="0"/>
          <w:numId w:val="2"/>
        </w:numPr>
        <w:jc w:val="both"/>
      </w:pPr>
      <w:r>
        <w:t>Un utilisateur qui supprime une œuvre dans sa bibliothèque, n’aura pas la possibilité de la récupérer</w:t>
      </w:r>
    </w:p>
    <w:p w:rsidR="007D1D9A" w:rsidRDefault="007D1D9A">
      <w:pPr>
        <w:jc w:val="both"/>
      </w:pPr>
    </w:p>
    <w:p w:rsidR="007D1D9A" w:rsidRDefault="00DE413B">
      <w:r>
        <w:t>Ajouter contenu</w:t>
      </w:r>
    </w:p>
    <w:p w:rsidR="007D1D9A" w:rsidRDefault="00DE413B">
      <w:pPr>
        <w:pStyle w:val="Paragraphedeliste"/>
        <w:numPr>
          <w:ilvl w:val="0"/>
          <w:numId w:val="2"/>
        </w:numPr>
      </w:pPr>
      <w:r>
        <w:t>Le titre du contenu doit être unique pour une œuvre d</w:t>
      </w:r>
      <w:r>
        <w:t>onnée</w:t>
      </w:r>
    </w:p>
    <w:p w:rsidR="007D1D9A" w:rsidRDefault="00DE413B">
      <w:pPr>
        <w:pStyle w:val="Paragraphedeliste"/>
        <w:numPr>
          <w:ilvl w:val="0"/>
          <w:numId w:val="2"/>
        </w:numPr>
      </w:pPr>
      <w:r>
        <w:t>Un fichier de contenu ne doit pas dépasser 10MO</w:t>
      </w:r>
    </w:p>
    <w:p w:rsidR="007D1D9A" w:rsidRDefault="00DE413B">
      <w:pPr>
        <w:pStyle w:val="Paragraphedeliste"/>
        <w:numPr>
          <w:ilvl w:val="0"/>
          <w:numId w:val="2"/>
        </w:numPr>
      </w:pPr>
      <w:r>
        <w:t>Prix maximum fixé en fonction du nb de pages</w:t>
      </w:r>
    </w:p>
    <w:p w:rsidR="007D1D9A" w:rsidRDefault="007D1D9A">
      <w:pPr>
        <w:pStyle w:val="Paragraphedeliste"/>
      </w:pPr>
    </w:p>
    <w:p w:rsidR="00DE413B" w:rsidRDefault="00DE413B">
      <w:pPr>
        <w:jc w:val="both"/>
      </w:pPr>
    </w:p>
    <w:p w:rsidR="007D1D9A" w:rsidRDefault="00DE413B">
      <w:pPr>
        <w:jc w:val="both"/>
      </w:pPr>
      <w:r>
        <w:t>Gestion achats</w:t>
      </w:r>
    </w:p>
    <w:p w:rsidR="007D1D9A" w:rsidRDefault="00DE413B">
      <w:pPr>
        <w:pStyle w:val="Paragraphedeliste"/>
        <w:numPr>
          <w:ilvl w:val="0"/>
          <w:numId w:val="2"/>
        </w:numPr>
      </w:pPr>
      <w:r>
        <w:t>Si la quantité d’un article est 0, on ne peut plus ajouter  cet article au panier, le produit aura la mention « épuisé »</w:t>
      </w:r>
    </w:p>
    <w:p w:rsidR="007D1D9A" w:rsidRDefault="00DE413B">
      <w:pPr>
        <w:jc w:val="both"/>
      </w:pPr>
      <w:r>
        <w:t>- On peut faire c</w:t>
      </w:r>
      <w:r>
        <w:t xml:space="preserve">es étapes en tant que visiteur, mais on a besoin d’être connecté pour pouvoir effectuer la commande (paiement). </w:t>
      </w:r>
    </w:p>
    <w:p w:rsidR="007D1D9A" w:rsidRDefault="007D1D9A"/>
    <w:p w:rsidR="007D1D9A" w:rsidRDefault="007D1D9A"/>
    <w:p w:rsidR="007D1D9A" w:rsidRDefault="007D1D9A"/>
    <w:p w:rsidR="007D1D9A" w:rsidRDefault="007D1D9A"/>
    <w:p w:rsidR="007D1D9A" w:rsidRDefault="007D1D9A"/>
    <w:p w:rsidR="007D1D9A" w:rsidRDefault="007D1D9A"/>
    <w:p w:rsidR="007D1D9A" w:rsidRDefault="007D1D9A"/>
    <w:p w:rsidR="007D1D9A" w:rsidRDefault="007D1D9A"/>
    <w:sectPr w:rsidR="007D1D9A" w:rsidSect="007D1D9A">
      <w:pgSz w:w="11906" w:h="16838"/>
      <w:pgMar w:top="568" w:right="1417" w:bottom="1417" w:left="1134"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ntique Olive CompactPS">
    <w:panose1 w:val="020B0904030504030204"/>
    <w:charset w:val="00"/>
    <w:family w:val="swiss"/>
    <w:pitch w:val="variable"/>
    <w:sig w:usb0="00000007" w:usb1="00000000" w:usb2="00000000" w:usb3="00000000" w:csb0="00000093" w:csb1="00000000"/>
  </w:font>
  <w:font w:name="Albertus Extra Bold">
    <w:altName w:val="Candara"/>
    <w:panose1 w:val="020E080204030402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717E2"/>
    <w:multiLevelType w:val="multilevel"/>
    <w:tmpl w:val="F0DCC6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0156D6E"/>
    <w:multiLevelType w:val="multilevel"/>
    <w:tmpl w:val="E180A234"/>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8F156D6"/>
    <w:multiLevelType w:val="multilevel"/>
    <w:tmpl w:val="2F04116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proofState w:spelling="clean" w:grammar="clean"/>
  <w:defaultTabStop w:val="708"/>
  <w:hyphenationZone w:val="425"/>
  <w:characterSpacingControl w:val="doNotCompress"/>
  <w:compat>
    <w:useFELayout/>
  </w:compat>
  <w:rsids>
    <w:rsidRoot w:val="007D1D9A"/>
    <w:rsid w:val="007D1D9A"/>
    <w:rsid w:val="00DE413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CA8"/>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5F24C5"/>
    <w:rPr>
      <w:rFonts w:ascii="Tahoma" w:hAnsi="Tahoma" w:cs="Tahoma"/>
      <w:sz w:val="16"/>
      <w:szCs w:val="16"/>
    </w:rPr>
  </w:style>
  <w:style w:type="character" w:customStyle="1" w:styleId="En-tteCar">
    <w:name w:val="En-tête Car"/>
    <w:basedOn w:val="Policepardfaut"/>
    <w:uiPriority w:val="99"/>
    <w:semiHidden/>
    <w:qFormat/>
    <w:rsid w:val="005F24C5"/>
  </w:style>
  <w:style w:type="character" w:customStyle="1" w:styleId="PieddepageCar">
    <w:name w:val="Pied de page Car"/>
    <w:basedOn w:val="Policepardfaut"/>
    <w:link w:val="Footer"/>
    <w:uiPriority w:val="99"/>
    <w:semiHidden/>
    <w:qFormat/>
    <w:rsid w:val="005F24C5"/>
  </w:style>
  <w:style w:type="character" w:customStyle="1" w:styleId="ListLabel1">
    <w:name w:val="ListLabel 1"/>
    <w:qFormat/>
    <w:rsid w:val="007D1D9A"/>
    <w:rPr>
      <w:rFonts w:eastAsia="Calibri"/>
    </w:rPr>
  </w:style>
  <w:style w:type="character" w:customStyle="1" w:styleId="ListLabel2">
    <w:name w:val="ListLabel 2"/>
    <w:qFormat/>
    <w:rsid w:val="007D1D9A"/>
    <w:rPr>
      <w:rFonts w:cs="Courier New"/>
    </w:rPr>
  </w:style>
  <w:style w:type="character" w:customStyle="1" w:styleId="ListLabel3">
    <w:name w:val="ListLabel 3"/>
    <w:qFormat/>
    <w:rsid w:val="007D1D9A"/>
    <w:rPr>
      <w:rFonts w:cs="Courier New"/>
    </w:rPr>
  </w:style>
  <w:style w:type="character" w:customStyle="1" w:styleId="ListLabel4">
    <w:name w:val="ListLabel 4"/>
    <w:qFormat/>
    <w:rsid w:val="007D1D9A"/>
    <w:rPr>
      <w:rFonts w:cs="Courier New"/>
    </w:rPr>
  </w:style>
  <w:style w:type="character" w:customStyle="1" w:styleId="ListLabel5">
    <w:name w:val="ListLabel 5"/>
    <w:qFormat/>
    <w:rsid w:val="007D1D9A"/>
    <w:rPr>
      <w:rFonts w:eastAsia="Calibri"/>
    </w:rPr>
  </w:style>
  <w:style w:type="character" w:customStyle="1" w:styleId="ListLabel6">
    <w:name w:val="ListLabel 6"/>
    <w:qFormat/>
    <w:rsid w:val="007D1D9A"/>
    <w:rPr>
      <w:rFonts w:cs="Courier New"/>
    </w:rPr>
  </w:style>
  <w:style w:type="character" w:customStyle="1" w:styleId="ListLabel7">
    <w:name w:val="ListLabel 7"/>
    <w:qFormat/>
    <w:rsid w:val="007D1D9A"/>
    <w:rPr>
      <w:rFonts w:cs="Courier New"/>
    </w:rPr>
  </w:style>
  <w:style w:type="character" w:customStyle="1" w:styleId="ListLabel8">
    <w:name w:val="ListLabel 8"/>
    <w:qFormat/>
    <w:rsid w:val="007D1D9A"/>
    <w:rPr>
      <w:rFonts w:cs="Courier New"/>
    </w:rPr>
  </w:style>
  <w:style w:type="paragraph" w:styleId="Titre">
    <w:name w:val="Title"/>
    <w:basedOn w:val="Normal"/>
    <w:next w:val="Corpsdetexte"/>
    <w:qFormat/>
    <w:rsid w:val="007D1D9A"/>
    <w:pPr>
      <w:keepNext/>
      <w:spacing w:before="240" w:after="120"/>
    </w:pPr>
    <w:rPr>
      <w:rFonts w:ascii="Liberation Sans" w:eastAsia="Microsoft YaHei" w:hAnsi="Liberation Sans" w:cs="Arial"/>
      <w:sz w:val="28"/>
      <w:szCs w:val="28"/>
    </w:rPr>
  </w:style>
  <w:style w:type="paragraph" w:styleId="Corpsdetexte">
    <w:name w:val="Body Text"/>
    <w:basedOn w:val="Normal"/>
    <w:rsid w:val="007D1D9A"/>
    <w:pPr>
      <w:spacing w:after="140" w:line="288" w:lineRule="auto"/>
    </w:pPr>
  </w:style>
  <w:style w:type="paragraph" w:styleId="Liste">
    <w:name w:val="List"/>
    <w:basedOn w:val="Corpsdetexte"/>
    <w:rsid w:val="007D1D9A"/>
    <w:rPr>
      <w:rFonts w:cs="Arial"/>
    </w:rPr>
  </w:style>
  <w:style w:type="paragraph" w:customStyle="1" w:styleId="Caption">
    <w:name w:val="Caption"/>
    <w:basedOn w:val="Normal"/>
    <w:qFormat/>
    <w:rsid w:val="007D1D9A"/>
    <w:pPr>
      <w:suppressLineNumbers/>
      <w:spacing w:before="120" w:after="120"/>
    </w:pPr>
    <w:rPr>
      <w:rFonts w:cs="Arial"/>
      <w:i/>
      <w:iCs/>
      <w:sz w:val="24"/>
      <w:szCs w:val="24"/>
    </w:rPr>
  </w:style>
  <w:style w:type="paragraph" w:customStyle="1" w:styleId="Index">
    <w:name w:val="Index"/>
    <w:basedOn w:val="Normal"/>
    <w:qFormat/>
    <w:rsid w:val="007D1D9A"/>
    <w:pPr>
      <w:suppressLineNumbers/>
    </w:pPr>
    <w:rPr>
      <w:rFonts w:cs="Arial"/>
    </w:rPr>
  </w:style>
  <w:style w:type="paragraph" w:styleId="Textedebulles">
    <w:name w:val="Balloon Text"/>
    <w:basedOn w:val="Normal"/>
    <w:link w:val="TextedebullesCar"/>
    <w:uiPriority w:val="99"/>
    <w:semiHidden/>
    <w:unhideWhenUsed/>
    <w:qFormat/>
    <w:rsid w:val="005F24C5"/>
    <w:pPr>
      <w:spacing w:after="0" w:line="240" w:lineRule="auto"/>
    </w:pPr>
    <w:rPr>
      <w:rFonts w:ascii="Tahoma" w:hAnsi="Tahoma" w:cs="Tahoma"/>
      <w:sz w:val="16"/>
      <w:szCs w:val="16"/>
    </w:rPr>
  </w:style>
  <w:style w:type="paragraph" w:customStyle="1" w:styleId="Header">
    <w:name w:val="Header"/>
    <w:basedOn w:val="Normal"/>
    <w:uiPriority w:val="99"/>
    <w:semiHidden/>
    <w:unhideWhenUsed/>
    <w:rsid w:val="005F24C5"/>
    <w:pPr>
      <w:tabs>
        <w:tab w:val="center" w:pos="4536"/>
        <w:tab w:val="right" w:pos="9072"/>
      </w:tabs>
      <w:spacing w:after="0" w:line="240" w:lineRule="auto"/>
    </w:pPr>
  </w:style>
  <w:style w:type="paragraph" w:customStyle="1" w:styleId="Footer">
    <w:name w:val="Footer"/>
    <w:basedOn w:val="Normal"/>
    <w:link w:val="PieddepageCar"/>
    <w:uiPriority w:val="99"/>
    <w:semiHidden/>
    <w:unhideWhenUsed/>
    <w:rsid w:val="005F24C5"/>
    <w:pPr>
      <w:tabs>
        <w:tab w:val="center" w:pos="4536"/>
        <w:tab w:val="right" w:pos="9072"/>
      </w:tabs>
      <w:spacing w:after="0" w:line="240" w:lineRule="auto"/>
    </w:pPr>
  </w:style>
  <w:style w:type="paragraph" w:styleId="Paragraphedeliste">
    <w:name w:val="List Paragraph"/>
    <w:basedOn w:val="Normal"/>
    <w:uiPriority w:val="34"/>
    <w:qFormat/>
    <w:rsid w:val="005F24C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DC016-37E6-4DDF-885C-AA6094166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1680</Words>
  <Characters>9244</Characters>
  <Application>Microsoft Office Word</Application>
  <DocSecurity>0</DocSecurity>
  <Lines>77</Lines>
  <Paragraphs>21</Paragraphs>
  <ScaleCrop>false</ScaleCrop>
  <Company>Microsoft</Company>
  <LinksUpToDate>false</LinksUpToDate>
  <CharactersWithSpaces>10903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dc:creator>
  <cp:lastModifiedBy>stagiaire</cp:lastModifiedBy>
  <cp:revision>2</cp:revision>
  <dcterms:created xsi:type="dcterms:W3CDTF">2016-08-29T18:04:00Z</dcterms:created>
  <dcterms:modified xsi:type="dcterms:W3CDTF">2016-08-29T18:04:00Z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