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7934" w14:textId="139E3B95" w:rsidR="00F845E9" w:rsidRPr="00CD248B" w:rsidRDefault="00CD248B">
      <w:r>
        <w:t xml:space="preserve">El día de hoy se aprovechó el trabajo en equipo, donde los que poseen mas conocimientos en programación ayudaron a entender a los que no. Se pudo hacer en conjunto los desafíos con la integración del ciclo </w:t>
      </w:r>
      <w:proofErr w:type="spellStart"/>
      <w:r>
        <w:t>while</w:t>
      </w:r>
      <w:proofErr w:type="spellEnd"/>
      <w:r>
        <w:t>.</w:t>
      </w:r>
    </w:p>
    <w:sectPr w:rsidR="00F845E9" w:rsidRPr="00CD2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EC"/>
    <w:rsid w:val="009E7D61"/>
    <w:rsid w:val="00AF029C"/>
    <w:rsid w:val="00CD248B"/>
    <w:rsid w:val="00FE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DE87"/>
  <w15:chartTrackingRefBased/>
  <w15:docId w15:val="{49EF8ADC-590B-4F30-8204-82D8D780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2021-05-05T00:48:00Z</dcterms:created>
  <dcterms:modified xsi:type="dcterms:W3CDTF">2021-05-05T00:50:00Z</dcterms:modified>
</cp:coreProperties>
</file>