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188A" w14:textId="77777777" w:rsidR="00F41753" w:rsidRPr="00F41753" w:rsidRDefault="00F41753" w:rsidP="00F41753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F41753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ASP.NET core razor components</w:t>
      </w:r>
    </w:p>
    <w:p w14:paraId="00BC14D1" w14:textId="77777777" w:rsidR="00F41753" w:rsidRPr="00F41753" w:rsidRDefault="00F41753" w:rsidP="00F41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774F9F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and in our upcoming videos, we will discuss everything you need to know to create effective and reusable asp.net core razor components.</w:t>
      </w:r>
    </w:p>
    <w:p w14:paraId="5E365B5B" w14:textId="77777777" w:rsidR="00F41753" w:rsidRPr="00F41753" w:rsidRDefault="00F41753" w:rsidP="00F41753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is a component-driven framework, meaning components are the fundamental building blocks of a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application.</w:t>
      </w:r>
    </w:p>
    <w:p w14:paraId="665B9A22" w14:textId="77777777" w:rsidR="00F41753" w:rsidRPr="00F41753" w:rsidRDefault="00F41753" w:rsidP="00F41753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They can be nested, reused, and if implemented properly, can even be shared across multiple projects.</w:t>
      </w:r>
    </w:p>
    <w:p w14:paraId="6334EFA7" w14:textId="77777777" w:rsidR="00F41753" w:rsidRPr="00F41753" w:rsidRDefault="00F41753" w:rsidP="00F41753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Component files have the </w:t>
      </w:r>
      <w:proofErr w:type="gram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extension .razor</w:t>
      </w:r>
      <w:proofErr w:type="gramEnd"/>
    </w:p>
    <w:p w14:paraId="00DAC9B1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The following is the Counter component that we get when we create a new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project.</w:t>
      </w:r>
    </w:p>
    <w:p w14:paraId="64782D9E" w14:textId="77777777" w:rsidR="00F41753" w:rsidRPr="00F41753" w:rsidRDefault="00F41753" w:rsidP="00F4175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proofErr w:type="spellStart"/>
      <w:r w:rsidRPr="00F4175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Counter.razor</w:t>
      </w:r>
      <w:proofErr w:type="spellEnd"/>
    </w:p>
    <w:p w14:paraId="717AE794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@page </w:t>
      </w:r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"/counter"</w:t>
      </w:r>
    </w:p>
    <w:p w14:paraId="131314A0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Counter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E0AFB57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Current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count</w:t>
      </w: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@currentCount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65921CE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button 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</w:t>
      </w:r>
      <w:proofErr w:type="spellStart"/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-primary"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@onclick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"IncrementCount"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Click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me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button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0472B694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@code </w:t>
      </w:r>
    </w:p>
    <w:p w14:paraId="3FD2FDF8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C65E165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4175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0B84B26A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4175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IncrementCount</w:t>
      </w:r>
      <w:proofErr w:type="spellEnd"/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CBD545C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65A550C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proofErr w:type="gramStart"/>
      <w:r w:rsidRPr="00F4175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27D5825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DAB526B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}</w:t>
      </w:r>
    </w:p>
    <w:p w14:paraId="20859795" w14:textId="77777777" w:rsidR="00F41753" w:rsidRPr="00F41753" w:rsidRDefault="00F41753" w:rsidP="00F4175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F4175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014F842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It is a combination of two </w:t>
      </w:r>
      <w:proofErr w:type="gram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things</w:t>
      </w:r>
      <w:proofErr w:type="gram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</w:p>
    <w:p w14:paraId="7F84E09A" w14:textId="77777777" w:rsidR="00F41753" w:rsidRPr="00F41753" w:rsidRDefault="00F41753" w:rsidP="00F41753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HTML markup which defines the user interface of the component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look and feel.</w:t>
      </w:r>
    </w:p>
    <w:p w14:paraId="27A971FA" w14:textId="77777777" w:rsidR="00F41753" w:rsidRPr="00F41753" w:rsidRDefault="00F41753" w:rsidP="00F41753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C# code which defines the processing logic</w:t>
      </w:r>
    </w:p>
    <w:p w14:paraId="2A864B61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example</w:t>
      </w:r>
    </w:p>
    <w:p w14:paraId="7D068D9E" w14:textId="77777777" w:rsidR="00F41753" w:rsidRPr="00F41753" w:rsidRDefault="00F41753" w:rsidP="00F41753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The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c#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code increments the </w:t>
      </w:r>
      <w:proofErr w:type="spellStart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currentCount</w:t>
      </w:r>
      <w:proofErr w:type="spellEnd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variable value by 1 every time the button is clicked. </w:t>
      </w:r>
    </w:p>
    <w:p w14:paraId="7F73EE3D" w14:textId="77777777" w:rsidR="00F41753" w:rsidRPr="00F41753" w:rsidRDefault="00F41753" w:rsidP="00F41753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the button is clicked </w:t>
      </w:r>
      <w:proofErr w:type="spellStart"/>
      <w:proofErr w:type="gramStart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IncrementCount</w:t>
      </w:r>
      <w:proofErr w:type="spellEnd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(</w:t>
      </w:r>
      <w:proofErr w:type="gramEnd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)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function must be called. This is wired up using the </w:t>
      </w:r>
      <w:r w:rsidRPr="00F4175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onclick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</w:t>
      </w:r>
    </w:p>
    <w:p w14:paraId="1D87A681" w14:textId="77777777" w:rsidR="00F41753" w:rsidRPr="00F41753" w:rsidRDefault="00F41753" w:rsidP="00F41753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HTML, to access the private variable </w:t>
      </w:r>
      <w:proofErr w:type="spellStart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currentCount</w:t>
      </w:r>
      <w:proofErr w:type="spellEnd"/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value, use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@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character.</w:t>
      </w:r>
    </w:p>
    <w:p w14:paraId="780B5E94" w14:textId="77777777" w:rsidR="00F41753" w:rsidRPr="00F41753" w:rsidRDefault="00F41753" w:rsidP="00F41753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C# code is in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@code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block. It's also possible to have more than one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@code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blocks.</w:t>
      </w:r>
    </w:p>
    <w:p w14:paraId="67384B0D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When the application is compiled, the HTML and C# code </w:t>
      </w:r>
      <w:proofErr w:type="gram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converted</w:t>
      </w:r>
      <w:proofErr w:type="gram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into a component class. The name of the generated class matches the name of the component file. A component file name must start with an uppercase character. If you add a component file that starts with a </w:t>
      </w:r>
      <w:proofErr w:type="gram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lower case</w:t>
      </w:r>
      <w:proofErr w:type="gram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character, the code will fail to compile and you get the following compiler error.</w:t>
      </w:r>
    </w:p>
    <w:p w14:paraId="75A41227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b/>
          <w:bCs/>
          <w:color w:val="E03E2D"/>
          <w:kern w:val="0"/>
          <w:sz w:val="29"/>
          <w:szCs w:val="29"/>
          <w14:ligatures w14:val="none"/>
        </w:rPr>
        <w:t xml:space="preserve">Component names cannot start with a lowercase </w:t>
      </w:r>
      <w:proofErr w:type="gramStart"/>
      <w:r w:rsidRPr="00F41753">
        <w:rPr>
          <w:rFonts w:ascii="PT Serif" w:eastAsia="Times New Roman" w:hAnsi="PT Serif" w:cs="Times New Roman"/>
          <w:b/>
          <w:bCs/>
          <w:color w:val="E03E2D"/>
          <w:kern w:val="0"/>
          <w:sz w:val="29"/>
          <w:szCs w:val="29"/>
          <w14:ligatures w14:val="none"/>
        </w:rPr>
        <w:t>character</w:t>
      </w:r>
      <w:proofErr w:type="gramEnd"/>
    </w:p>
    <w:p w14:paraId="3259599B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Remember,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project runs on the server.</w:t>
      </w:r>
    </w:p>
    <w:p w14:paraId="28CF5777" w14:textId="77777777" w:rsidR="00F41753" w:rsidRPr="00F41753" w:rsidRDefault="00F41753" w:rsidP="00F41753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SignalR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connection is established between the server and the client browser. After the counter component is initially rendered and when the user clicks the button.</w:t>
      </w:r>
    </w:p>
    <w:p w14:paraId="355B4700" w14:textId="77777777" w:rsidR="00F41753" w:rsidRPr="00F41753" w:rsidRDefault="00F41753" w:rsidP="00F41753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 xml:space="preserve">The information about the click event is sent to the server over the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SignalR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connection.</w:t>
      </w:r>
    </w:p>
    <w:p w14:paraId="09BF8B84" w14:textId="77777777" w:rsidR="00F41753" w:rsidRPr="00F41753" w:rsidRDefault="00F41753" w:rsidP="00F41753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response to the event, the component is regenerated, but the entire HTML is not sent back to the client. It's only the diff,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difference in the render tree, in this case, the new counter value that is sent to the client browser.</w:t>
      </w:r>
    </w:p>
    <w:p w14:paraId="1458097E" w14:textId="77777777" w:rsidR="00F41753" w:rsidRPr="00F41753" w:rsidRDefault="00F41753" w:rsidP="00F41753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Since only the changed part of the page is updated instead of reloading and updating the entire page, the application feels faster and more responsive to the user.</w:t>
      </w:r>
    </w:p>
    <w:p w14:paraId="1070E5A4" w14:textId="77777777" w:rsidR="00F41753" w:rsidRPr="00F41753" w:rsidRDefault="00F41753" w:rsidP="00F41753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4175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Nesting razor components</w:t>
      </w:r>
    </w:p>
    <w:p w14:paraId="56268743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One way to have the </w:t>
      </w:r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Counter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 rendered is by navigating to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/counter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in the browser. This path is specified by the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@page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 at the top of the component.</w:t>
      </w:r>
    </w:p>
    <w:p w14:paraId="1F200882" w14:textId="77777777" w:rsidR="00F41753" w:rsidRPr="00F41753" w:rsidRDefault="00F41753" w:rsidP="00F4175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4175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@page </w:t>
      </w:r>
      <w:r w:rsidRPr="00F4175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"/counter"</w:t>
      </w:r>
    </w:p>
    <w:p w14:paraId="2AF31DAC" w14:textId="77777777" w:rsidR="00F41753" w:rsidRPr="00F41753" w:rsidRDefault="00F41753" w:rsidP="00F4175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F4175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BC61D09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 component can also be nested inside another component using HTML syntax. For example, use </w:t>
      </w:r>
      <w:r w:rsidRPr="00F41753">
        <w:rPr>
          <w:rFonts w:ascii="PT Serif" w:eastAsia="Times New Roman" w:hAnsi="PT Serif" w:cs="Times New Roman"/>
          <w:b/>
          <w:bCs/>
          <w:color w:val="3598DB"/>
          <w:kern w:val="0"/>
          <w:sz w:val="29"/>
          <w:szCs w:val="29"/>
          <w14:ligatures w14:val="none"/>
        </w:rPr>
        <w:t>&lt;</w:t>
      </w:r>
      <w:r w:rsidRPr="00F41753">
        <w:rPr>
          <w:rFonts w:ascii="PT Serif" w:eastAsia="Times New Roman" w:hAnsi="PT Serif" w:cs="Times New Roman"/>
          <w:b/>
          <w:bCs/>
          <w:color w:val="BA372A"/>
          <w:kern w:val="0"/>
          <w:sz w:val="29"/>
          <w:szCs w:val="29"/>
          <w14:ligatures w14:val="none"/>
        </w:rPr>
        <w:t>Counter </w:t>
      </w:r>
      <w:r w:rsidRPr="00F41753">
        <w:rPr>
          <w:rFonts w:ascii="PT Serif" w:eastAsia="Times New Roman" w:hAnsi="PT Serif" w:cs="Times New Roman"/>
          <w:b/>
          <w:bCs/>
          <w:color w:val="3598DB"/>
          <w:kern w:val="0"/>
          <w:sz w:val="29"/>
          <w:szCs w:val="29"/>
          <w14:ligatures w14:val="none"/>
        </w:rPr>
        <w:t>/&gt;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 nest the </w:t>
      </w:r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Counter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 in the </w:t>
      </w:r>
      <w:r w:rsidRPr="00F41753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Index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component.</w:t>
      </w:r>
    </w:p>
    <w:p w14:paraId="0A54BC0A" w14:textId="77777777" w:rsidR="00F41753" w:rsidRPr="00F41753" w:rsidRDefault="00F41753" w:rsidP="00F41753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4175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Where to place components</w:t>
      </w:r>
    </w:p>
    <w:p w14:paraId="6FBE6FF8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Components can be placed anywhere within a </w:t>
      </w:r>
      <w:proofErr w:type="spell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project. It's </w:t>
      </w:r>
      <w:proofErr w:type="gramStart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 good</w:t>
      </w:r>
      <w:proofErr w:type="gramEnd"/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practice to place components that produce webpages in the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Pages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folder and reusable non-page components in the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Shared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folder. If you want to, you can also place them in a completely different custom folder within your project.</w:t>
      </w:r>
    </w:p>
    <w:p w14:paraId="77DA80F7" w14:textId="77777777" w:rsidR="00F41753" w:rsidRPr="00F41753" w:rsidRDefault="00F41753" w:rsidP="00F41753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4175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Split component HTML and C# code</w:t>
      </w:r>
    </w:p>
    <w:p w14:paraId="149277F2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example, both the HTML and C# are in a single file. This is fine for a simple component like this 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BEEB8"/>
          <w14:ligatures w14:val="none"/>
        </w:rPr>
        <w:t>counter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, but it is usually a good </w:t>
      </w: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practice to separate HTML and C# code into their own files. It is not only good from maintenance standpoint, but it is also easy to unit test. There are 2 approaches, to split component HTML and C# code into their own separate files.</w:t>
      </w:r>
    </w:p>
    <w:p w14:paraId="52104E43" w14:textId="77777777" w:rsidR="00F41753" w:rsidRPr="00F41753" w:rsidRDefault="00F41753" w:rsidP="00F41753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Partial files approach</w:t>
      </w:r>
    </w:p>
    <w:p w14:paraId="569747E4" w14:textId="77777777" w:rsidR="00F41753" w:rsidRPr="00F41753" w:rsidRDefault="00F41753" w:rsidP="00F41753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Base class approach</w:t>
      </w:r>
    </w:p>
    <w:p w14:paraId="04ADD0B8" w14:textId="77777777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will discuss these 2 approaches in our next video.</w:t>
      </w:r>
    </w:p>
    <w:p w14:paraId="1B2CE2FC" w14:textId="77777777" w:rsidR="00F41753" w:rsidRPr="00F41753" w:rsidRDefault="00F41753" w:rsidP="00F41753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4175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Slides</w:t>
      </w:r>
    </w:p>
    <w:p w14:paraId="240CA39B" w14:textId="6B822A2B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7C7294E9" wp14:editId="4BA09BB4">
            <wp:extent cx="5943600" cy="4457700"/>
            <wp:effectExtent l="0" t="0" r="0" b="0"/>
            <wp:docPr id="336625048" name="Picture 5" descr="asp.net core razo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razor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44C8" w14:textId="793A0D4F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52C7A0A6" wp14:editId="5600D6B7">
            <wp:extent cx="5943600" cy="4457700"/>
            <wp:effectExtent l="0" t="0" r="0" b="0"/>
            <wp:docPr id="1826806672" name="Picture 4" descr="blazo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compon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6D79" w14:textId="3E35C6A2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4F6AD50C" wp14:editId="12F438DA">
            <wp:extent cx="5943600" cy="4457700"/>
            <wp:effectExtent l="0" t="0" r="0" b="0"/>
            <wp:docPr id="1344028202" name="Picture 3" descr="blazor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ignalr conn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7300" w14:textId="1DED6B63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507C17E8" wp14:editId="402671ED">
            <wp:extent cx="5943600" cy="4457700"/>
            <wp:effectExtent l="0" t="0" r="0" b="0"/>
            <wp:docPr id="1890472597" name="Picture 2" descr="razo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zor compon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C21C" w14:textId="0550ABC3" w:rsidR="00F41753" w:rsidRPr="00F41753" w:rsidRDefault="00F41753" w:rsidP="00F4175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41753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43AE045C" wp14:editId="61A8018F">
            <wp:extent cx="5943600" cy="4457700"/>
            <wp:effectExtent l="0" t="0" r="0" b="0"/>
            <wp:docPr id="1467391959" name="Picture 1" descr="split razo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lit razor compon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C600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1FC"/>
    <w:multiLevelType w:val="multilevel"/>
    <w:tmpl w:val="3192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B0749"/>
    <w:multiLevelType w:val="multilevel"/>
    <w:tmpl w:val="792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298"/>
    <w:multiLevelType w:val="multilevel"/>
    <w:tmpl w:val="8D8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8699F"/>
    <w:multiLevelType w:val="multilevel"/>
    <w:tmpl w:val="8B7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A7ECA"/>
    <w:multiLevelType w:val="multilevel"/>
    <w:tmpl w:val="9FF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560345">
    <w:abstractNumId w:val="4"/>
  </w:num>
  <w:num w:numId="2" w16cid:durableId="1609003874">
    <w:abstractNumId w:val="1"/>
  </w:num>
  <w:num w:numId="3" w16cid:durableId="1359770304">
    <w:abstractNumId w:val="0"/>
  </w:num>
  <w:num w:numId="4" w16cid:durableId="198513679">
    <w:abstractNumId w:val="2"/>
  </w:num>
  <w:num w:numId="5" w16cid:durableId="96877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D"/>
    <w:rsid w:val="000567A7"/>
    <w:rsid w:val="007C580C"/>
    <w:rsid w:val="008A236D"/>
    <w:rsid w:val="009731D4"/>
    <w:rsid w:val="00F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48317-3643-4D66-BB2C-9A89274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1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417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175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4175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7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17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1753"/>
  </w:style>
  <w:style w:type="character" w:styleId="Strong">
    <w:name w:val="Strong"/>
    <w:basedOn w:val="DefaultParagraphFont"/>
    <w:uiPriority w:val="22"/>
    <w:qFormat/>
    <w:rsid w:val="00F41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2023-07-24T08:54:00Z</dcterms:created>
  <dcterms:modified xsi:type="dcterms:W3CDTF">2023-07-24T08:58:00Z</dcterms:modified>
</cp:coreProperties>
</file>