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A3" w:rsidRPr="00802FA3" w:rsidRDefault="00802FA3" w:rsidP="00802FA3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돋움" w:eastAsia="돋움" w:hAnsi="돋움" w:cs="굴림"/>
          <w:b/>
          <w:kern w:val="0"/>
          <w:sz w:val="22"/>
          <w:szCs w:val="18"/>
        </w:rPr>
      </w:pPr>
      <w:r w:rsidRPr="00802FA3">
        <w:rPr>
          <w:rFonts w:ascii="돋움" w:eastAsia="돋움" w:hAnsi="돋움" w:cs="굴림" w:hint="eastAsia"/>
          <w:b/>
          <w:kern w:val="0"/>
          <w:sz w:val="22"/>
          <w:szCs w:val="18"/>
        </w:rPr>
        <w:t xml:space="preserve">WCF의 기본 개념 및 </w:t>
      </w:r>
      <w:proofErr w:type="spellStart"/>
      <w:r w:rsidRPr="00802FA3">
        <w:rPr>
          <w:rFonts w:ascii="돋움" w:eastAsia="돋움" w:hAnsi="돋움" w:cs="굴림" w:hint="eastAsia"/>
          <w:b/>
          <w:kern w:val="0"/>
          <w:sz w:val="22"/>
          <w:szCs w:val="18"/>
        </w:rPr>
        <w:t>첫번째</w:t>
      </w:r>
      <w:proofErr w:type="spellEnd"/>
      <w:r w:rsidRPr="00802FA3">
        <w:rPr>
          <w:rFonts w:ascii="돋움" w:eastAsia="돋움" w:hAnsi="돋움" w:cs="굴림" w:hint="eastAsia"/>
          <w:b/>
          <w:kern w:val="0"/>
          <w:sz w:val="22"/>
          <w:szCs w:val="18"/>
        </w:rPr>
        <w:t xml:space="preserve"> 실습</w:t>
      </w:r>
      <w:r w:rsidR="009C3D00">
        <w:rPr>
          <w:rFonts w:ascii="돋움" w:eastAsia="돋움" w:hAnsi="돋움" w:cs="굴림" w:hint="eastAsia"/>
          <w:b/>
          <w:kern w:val="0"/>
          <w:sz w:val="22"/>
          <w:szCs w:val="18"/>
        </w:rPr>
        <w:t>1</w:t>
      </w: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WCF가 웹 서비스와 비슷하게, 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분산 어플리케이션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을 쉽게 개발할 수 있는 .NET 기술이라고 설명했었습니다.</w:t>
      </w:r>
      <w:r w:rsid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분산 어플리케이션은 특정 기능을 수행하는 서버 프로그램과 그리고 이 서버 프로그램을 호출하는 클라이언트로 이루어져 있는 이러한 구조를 가집니다. (쉽게 웹 서비스를 사용하는 어플리케이션 구조를 생각하면 될 것 같습니다.) </w:t>
      </w:r>
    </w:p>
    <w:p w:rsidR="006C7D9B" w:rsidRDefault="006C7D9B" w:rsidP="006C7D9B">
      <w:pPr>
        <w:widowControl/>
        <w:wordWrap/>
        <w:autoSpaceDE/>
        <w:autoSpaceDN/>
        <w:spacing w:before="100" w:beforeAutospacing="1"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물론, WCF도 예외는 아닙니다. WCF는 크게 </w:t>
      </w:r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클라이언트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와 서버 프로그램, 그러니깐 </w:t>
      </w:r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WCF 서비스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로 나눌 수 있습니다. (이제부터는 서버 쪽 WCF 프로그램을 WCF 서비스(또는 서비스)라고 지칭하겠습니다.) </w:t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이러한 구조에서 클라이언트와 서비스는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메세지를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주고 받기 위해 아래 그림과 같이 </w:t>
      </w:r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Endpoint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를 제공합니다.</w:t>
      </w:r>
    </w:p>
    <w:p w:rsidR="00802FA3" w:rsidRPr="00802FA3" w:rsidRDefault="00802FA3" w:rsidP="006C7D9B">
      <w:pPr>
        <w:widowControl/>
        <w:wordWrap/>
        <w:autoSpaceDE/>
        <w:autoSpaceDN/>
        <w:spacing w:before="100" w:beforeAutospacing="1"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867275" cy="695325"/>
            <wp:effectExtent l="19050" t="0" r="9525" b="0"/>
            <wp:docPr id="1" name="그림 1" descr="http://cfile4.uf.tistory.com/image/142D49254B43E5FF4D3582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4.uf.tistory.com/image/142D49254B43E5FF4D3582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A3" w:rsidRDefault="006C7D9B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P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kern w:val="0"/>
          <w:sz w:val="18"/>
          <w:szCs w:val="18"/>
        </w:rPr>
        <w:t>구현 순서</w:t>
      </w: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802FA3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>서비스 구현</w:t>
      </w:r>
    </w:p>
    <w:p w:rsidR="00802FA3" w:rsidRDefault="00802FA3" w:rsidP="00802FA3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 xml:space="preserve">서비스 </w:t>
      </w:r>
      <w:proofErr w:type="spellStart"/>
      <w:r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p w:rsidR="00802FA3" w:rsidRDefault="00802FA3" w:rsidP="00802FA3">
      <w:pPr>
        <w:pStyle w:val="a9"/>
        <w:widowControl/>
        <w:wordWrap/>
        <w:autoSpaceDE/>
        <w:autoSpaceDN/>
        <w:ind w:leftChars="0" w:left="76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Pr="00802FA3" w:rsidRDefault="00802FA3" w:rsidP="00802FA3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>클라이언트 구현</w:t>
      </w: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2549B9" w:rsidRDefault="002549B9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2549B9" w:rsidRDefault="002549B9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2549B9" w:rsidRDefault="002549B9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Pr="00802FA3" w:rsidRDefault="00802FA3" w:rsidP="00802FA3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jc w:val="center"/>
        <w:rPr>
          <w:rFonts w:ascii="돋움" w:eastAsia="돋움" w:hAnsi="돋움" w:cs="굴림"/>
          <w:b/>
          <w:kern w:val="0"/>
          <w:szCs w:val="18"/>
        </w:rPr>
      </w:pPr>
      <w:r>
        <w:rPr>
          <w:rFonts w:ascii="돋움" w:eastAsia="돋움" w:hAnsi="돋움" w:cs="굴림" w:hint="eastAsia"/>
          <w:b/>
          <w:kern w:val="0"/>
          <w:szCs w:val="18"/>
        </w:rPr>
        <w:lastRenderedPageBreak/>
        <w:t>WCF</w:t>
      </w:r>
      <w:r w:rsidRPr="00802FA3">
        <w:rPr>
          <w:rFonts w:ascii="돋움" w:eastAsia="돋움" w:hAnsi="돋움" w:cs="굴림" w:hint="eastAsia"/>
          <w:b/>
          <w:kern w:val="0"/>
          <w:szCs w:val="18"/>
        </w:rPr>
        <w:t xml:space="preserve"> 서비스 </w:t>
      </w:r>
      <w:r>
        <w:rPr>
          <w:rFonts w:ascii="돋움" w:eastAsia="돋움" w:hAnsi="돋움" w:cs="굴림" w:hint="eastAsia"/>
          <w:b/>
          <w:kern w:val="0"/>
          <w:szCs w:val="18"/>
        </w:rPr>
        <w:t>구현</w:t>
      </w:r>
    </w:p>
    <w:p w:rsidR="00802FA3" w:rsidRP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b/>
          <w:kern w:val="0"/>
          <w:szCs w:val="18"/>
        </w:rPr>
      </w:pPr>
      <w:proofErr w:type="spellStart"/>
      <w:r w:rsidRPr="00802FA3">
        <w:rPr>
          <w:rFonts w:ascii="돋움" w:eastAsia="돋움" w:hAnsi="돋움" w:cs="굴림" w:hint="eastAsia"/>
          <w:b/>
          <w:kern w:val="0"/>
          <w:szCs w:val="18"/>
        </w:rPr>
        <w:t>EndPoint</w:t>
      </w:r>
      <w:proofErr w:type="spellEnd"/>
    </w:p>
    <w:p w:rsidR="00802FA3" w:rsidRDefault="00802FA3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endpoint는 WCF 에서 </w:t>
      </w:r>
      <w:proofErr w:type="gram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새롭게 정의되어진</w:t>
      </w:r>
      <w:proofErr w:type="gram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단어로서 서비스에 접근할 수 있는 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interface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라 생각하면 될 것 같습니다. </w:t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Address, Binding, Contract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세가지 요소로 이루어집니다. (이를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 "WCF 서비스의 ABC"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라고 기억하시면 됩니다.)</w:t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그럼, 각 요소들에 대해 좀 더 자세한 설명을 해보겠습니다.</w:t>
      </w:r>
      <w:r w:rsidRPr="00802FA3">
        <w:rPr>
          <w:rFonts w:ascii="굴림" w:eastAsia="굴림" w:hAnsi="굴림" w:cs="굴림"/>
          <w:kern w:val="0"/>
          <w:sz w:val="18"/>
          <w:szCs w:val="18"/>
        </w:rPr>
        <w:t xml:space="preserve"> </w:t>
      </w:r>
    </w:p>
    <w:p w:rsidR="00802FA3" w:rsidRPr="00802FA3" w:rsidRDefault="006C7D9B" w:rsidP="006C7D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Address (Where)</w:t>
      </w:r>
    </w:p>
    <w:p w:rsidR="006C7D9B" w:rsidRPr="00802FA3" w:rsidRDefault="006C7D9B" w:rsidP="00802FA3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Address는 말 그대로 주소입니다. 서비스가 어디에 있는지에 대한 정보를 나타내는 것으로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메세지가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보내어져야 하는 곳을 말합니다.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메세지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전송을 위해 HTTP 프로토콜을 사용한다면 address는 </w:t>
      </w:r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</w:rPr>
        <w:t>"</w:t>
      </w:r>
      <w:hyperlink r:id="rId9" w:history="1">
        <w:r w:rsidRPr="00802FA3">
          <w:rPr>
            <w:rFonts w:ascii="돋움" w:eastAsia="돋움" w:hAnsi="돋움" w:cs="굴림" w:hint="eastAsia"/>
            <w:color w:val="E31600"/>
            <w:kern w:val="0"/>
            <w:sz w:val="18"/>
            <w:szCs w:val="18"/>
            <w:u w:val="single"/>
          </w:rPr>
          <w:t>http://myserver/myservice/</w:t>
        </w:r>
      </w:hyperlink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</w:rPr>
        <w:t>"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와 같은 모습을 할 것이며, 만약, TCP 프로토콜을 사용한다면 </w:t>
      </w:r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  <w:u w:val="single"/>
        </w:rPr>
        <w:t>"net.tcp://myserver</w:t>
      </w:r>
      <w:proofErr w:type="gramStart"/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  <w:u w:val="single"/>
        </w:rPr>
        <w:t>:8080</w:t>
      </w:r>
      <w:proofErr w:type="gramEnd"/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  <w:u w:val="single"/>
        </w:rPr>
        <w:t>/</w:t>
      </w:r>
      <w:proofErr w:type="spellStart"/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  <w:u w:val="single"/>
        </w:rPr>
        <w:t>myservice</w:t>
      </w:r>
      <w:proofErr w:type="spellEnd"/>
      <w:r w:rsidRPr="00802FA3">
        <w:rPr>
          <w:rFonts w:ascii="돋움" w:eastAsia="돋움" w:hAnsi="돋움" w:cs="굴림" w:hint="eastAsia"/>
          <w:color w:val="E31600"/>
          <w:kern w:val="0"/>
          <w:sz w:val="18"/>
          <w:szCs w:val="18"/>
          <w:u w:val="single"/>
        </w:rPr>
        <w:t>"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와 같이 표현될 수 있습니다.</w:t>
      </w:r>
    </w:p>
    <w:p w:rsidR="00802FA3" w:rsidRPr="00802FA3" w:rsidRDefault="006C7D9B" w:rsidP="006C7D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Binding (How)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p w:rsidR="006C7D9B" w:rsidRPr="00802FA3" w:rsidRDefault="006C7D9B" w:rsidP="00802FA3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 </w:t>
      </w:r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Binding은 Channel을 정의합니다. Channel이란 메시지를 주고 받기 위한 여러 프로토콜을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명세하는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것을 말하는데, 여기에는 메시지를 전송하기 위한 전송 프로토콜, 보안의 적용 여부 그리고, 트랜잭션의 지원 여부 등이 포함됩니다. 전송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프로토콜의경우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HTTP, TCP, Named Pipes, MSMQ 등을 지원하여 서비스의 목적이나 환경에 따라서 적절하게 사용할 수 있다는 장점이 있습니다.</w:t>
      </w:r>
    </w:p>
    <w:p w:rsidR="00802FA3" w:rsidRPr="00802FA3" w:rsidRDefault="006C7D9B" w:rsidP="006C7D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Contract (What)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p w:rsidR="006C7D9B" w:rsidRDefault="006C7D9B" w:rsidP="00802FA3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돋움" w:eastAsia="돋움" w:hAnsi="돋움" w:cs="굴림"/>
          <w:color w:val="151415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 </w:t>
      </w:r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Contract는 서비스의 operation에 필요한 메시지의 포맷을 정의합니다. 좀 더 쉽게 설명하자면, 메시지의 포맷이란 결국 서비스에서 제공하는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메소드와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이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메소드의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매개변수를 정의한 것입니다</w:t>
      </w:r>
      <w:proofErr w:type="gram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.(</w:t>
      </w:r>
      <w:proofErr w:type="gram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서비스가 제공하는 기능들을 정의한 것이라고 볼 수도 있겠네요) 실제로, 이후에 WCF 서비스를 만들어보면 알겠지만 이 Contract에는 서비스가 제공하는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메소드를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정의한 인터페이스가 </w:t>
      </w:r>
      <w:proofErr w:type="spellStart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>매핑되는</w:t>
      </w:r>
      <w:proofErr w:type="spellEnd"/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것을 볼 수 있을 것입니다.</w:t>
      </w:r>
    </w:p>
    <w:p w:rsidR="00802FA3" w:rsidRPr="00802FA3" w:rsidRDefault="00802FA3" w:rsidP="00802FA3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위의 그림을 조금 발전시킨 그림입니다. WCF 서비스와 클라이언트는 특수한 상황이 아닌 경우 양방향 통신을 하기 때문에 클라이언트 역시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가지고 있어야 합니다. 물론, 서비스와 클라이언트의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각각 A</w:t>
      </w:r>
      <w:proofErr w:type="gram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,B,C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를</w:t>
      </w:r>
      <w:proofErr w:type="spellEnd"/>
      <w:proofErr w:type="gram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정의해야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겠죠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~!!</w:t>
      </w: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P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spacing w:line="285" w:lineRule="atLeast"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848225" cy="847725"/>
            <wp:effectExtent l="19050" t="0" r="9525" b="0"/>
            <wp:docPr id="2" name="그림 2" descr="http://cfile27.uf.tistory.com/image/170CC6264B43E6146CEFA0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170CC6264B43E6146CEFA0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A3" w:rsidRDefault="00802FA3" w:rsidP="002549B9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2549B9" w:rsidRDefault="002549B9" w:rsidP="002549B9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2549B9" w:rsidRDefault="002549B9" w:rsidP="002549B9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802FA3" w:rsidRPr="00802FA3" w:rsidRDefault="00802FA3" w:rsidP="00802FA3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jc w:val="center"/>
        <w:rPr>
          <w:rFonts w:ascii="돋움" w:eastAsia="돋움" w:hAnsi="돋움" w:cs="굴림"/>
          <w:b/>
          <w:kern w:val="0"/>
          <w:szCs w:val="18"/>
        </w:rPr>
      </w:pPr>
      <w:r>
        <w:rPr>
          <w:rFonts w:ascii="돋움" w:eastAsia="돋움" w:hAnsi="돋움" w:cs="굴림" w:hint="eastAsia"/>
          <w:b/>
          <w:kern w:val="0"/>
          <w:szCs w:val="18"/>
        </w:rPr>
        <w:lastRenderedPageBreak/>
        <w:t xml:space="preserve">서비스 </w:t>
      </w:r>
      <w:proofErr w:type="spellStart"/>
      <w:r>
        <w:rPr>
          <w:rFonts w:ascii="돋움" w:eastAsia="돋움" w:hAnsi="돋움" w:cs="굴림" w:hint="eastAsia"/>
          <w:b/>
          <w:kern w:val="0"/>
          <w:szCs w:val="18"/>
        </w:rPr>
        <w:t>호스팅</w:t>
      </w:r>
      <w:proofErr w:type="spellEnd"/>
    </w:p>
    <w:p w:rsidR="006C7D9B" w:rsidRPr="00802FA3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서비스를 개발하고,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엔드포인트까지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정의가 끝이 나고 나면, 이제 이 서비스를 </w:t>
      </w:r>
      <w:proofErr w:type="spellStart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(Hosting)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해야 합니다. 마지막으로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작업을 해줘야 서비스는 외부에서 접근할 수 있는 상태가 됩니다.</w:t>
      </w:r>
    </w:p>
    <w:p w:rsidR="00802FA3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WCF는 서비스를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하기 위해 여러 가지의 방법을 제공합니다. </w:t>
      </w:r>
    </w:p>
    <w:p w:rsidR="00802FA3" w:rsidRPr="00802FA3" w:rsidRDefault="006C7D9B" w:rsidP="00802FA3">
      <w:pPr>
        <w:pStyle w:val="a9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85" w:lineRule="atLeast"/>
        <w:ind w:leftChars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가장 보편적인 </w:t>
      </w:r>
      <w:proofErr w:type="gramStart"/>
      <w:r w:rsidR="00802FA3">
        <w:rPr>
          <w:rFonts w:ascii="돋움" w:eastAsia="돋움" w:hAnsi="돋움" w:cs="굴림" w:hint="eastAsia"/>
          <w:kern w:val="0"/>
          <w:sz w:val="18"/>
          <w:szCs w:val="18"/>
        </w:rPr>
        <w:t>방법 :</w:t>
      </w:r>
      <w:proofErr w:type="gramEnd"/>
      <w:r w:rsid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IIS Hosting</w:t>
      </w:r>
    </w:p>
    <w:p w:rsidR="00802FA3" w:rsidRPr="00802FA3" w:rsidRDefault="006C7D9B" w:rsidP="00802FA3">
      <w:pPr>
        <w:pStyle w:val="a9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85" w:lineRule="atLeast"/>
        <w:ind w:leftChars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Windows Service를 이용한 Hosting</w:t>
      </w:r>
    </w:p>
    <w:p w:rsidR="006C7D9B" w:rsidRPr="00802FA3" w:rsidRDefault="006C7D9B" w:rsidP="00802FA3">
      <w:pPr>
        <w:pStyle w:val="a9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85" w:lineRule="atLeast"/>
        <w:ind w:leftChars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윈폼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또는 콘솔 어플리케이션을 이용해서</w:t>
      </w:r>
      <w:r w:rsid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proofErr w:type="spellStart"/>
      <w:r w:rsidR="00802FA3"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 </w:t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</w:p>
    <w:tbl>
      <w:tblPr>
        <w:tblStyle w:val="aa"/>
        <w:tblW w:w="0" w:type="auto"/>
        <w:tblInd w:w="392" w:type="dxa"/>
        <w:tblLook w:val="04A0"/>
      </w:tblPr>
      <w:tblGrid>
        <w:gridCol w:w="8832"/>
      </w:tblGrid>
      <w:tr w:rsidR="00802FA3" w:rsidTr="00802FA3">
        <w:tc>
          <w:tcPr>
            <w:tcW w:w="8832" w:type="dxa"/>
          </w:tcPr>
          <w:p w:rsidR="00802FA3" w:rsidRDefault="00802FA3" w:rsidP="006C7D9B">
            <w:pPr>
              <w:widowControl/>
              <w:wordWrap/>
              <w:autoSpaceDE/>
              <w:autoSpaceDN/>
              <w:spacing w:before="100" w:beforeAutospacing="1" w:after="100" w:afterAutospacing="1"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[기존 웹 서비스와의 차이점]</w:t>
            </w:r>
          </w:p>
          <w:p w:rsidR="00802FA3" w:rsidRDefault="00802FA3" w:rsidP="00802FA3">
            <w:pPr>
              <w:widowControl/>
              <w:wordWrap/>
              <w:autoSpaceDE/>
              <w:autoSpaceDN/>
              <w:spacing w:before="100" w:beforeAutospacing="1" w:after="100" w:afterAutospacing="1"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기존 웹 서비스의 경우에는 항상 IIS를 사용해야 했었고, 그 덕분에 http 프로토콜 만을 이용할 수 밖에 없었죠. 하지만, WCF 서비스는 여러 방식을 통해 </w:t>
            </w: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호스팅</w:t>
            </w:r>
            <w:proofErr w:type="spellEnd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할 수 있는 장점을 가짐으로써, 적시적소에 서비스를 적용할 수 있는 큰 장점을 제공해 주는 것입니다. 더군다나, 이러한 것들을 개발자가 쉽게 개발할 수 있도록 해주었다는 것 역시 WCF의 큰 장점입니다. </w:t>
            </w:r>
          </w:p>
        </w:tc>
      </w:tr>
    </w:tbl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6C7D9B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일단, 기본적인 사항은 여기까지 설명을 하구요, 나머지는 실제로 간단한 WCF 서비스를 만들어보면서 추가적으로 설명을 하겠습니다.</w:t>
      </w: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다음으로 넘어가기 전에, 아래와 같은 내용을 다시 한번 되새김질(?) 하고 넘어가도록 하죠~ </w:t>
      </w:r>
    </w:p>
    <w:p w:rsidR="00802FA3" w:rsidRP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Courier New" w:eastAsia="돋움" w:hAnsi="Courier New" w:cs="Courier New"/>
          <w:kern w:val="0"/>
          <w:sz w:val="18"/>
          <w:szCs w:val="18"/>
        </w:rPr>
        <w:t>﻿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서비스를 개발하기 위해선</w:t>
      </w:r>
      <w:proofErr w:type="gram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,,</w:t>
      </w:r>
      <w:proofErr w:type="gramEnd"/>
      <w:r w:rsidRPr="00802FA3">
        <w:rPr>
          <w:rFonts w:ascii="굴림" w:eastAsia="굴림" w:hAnsi="굴림" w:cs="굴림"/>
          <w:kern w:val="0"/>
          <w:sz w:val="18"/>
          <w:szCs w:val="18"/>
        </w:rPr>
        <w:t xml:space="preserve"> </w:t>
      </w:r>
    </w:p>
    <w:p w:rsidR="006C7D9B" w:rsidRPr="00802FA3" w:rsidRDefault="006C7D9B" w:rsidP="006C7D9B">
      <w:pPr>
        <w:widowControl/>
        <w:numPr>
          <w:ilvl w:val="0"/>
          <w:numId w:val="2"/>
        </w:numPr>
        <w:shd w:val="clear" w:color="auto" w:fill="E7FDB5"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서비스가 제공하는 기능들을 정의 한 Contract</w:t>
      </w:r>
      <w:r w:rsidR="00802FA3">
        <w:rPr>
          <w:rFonts w:ascii="돋움" w:eastAsia="돋움" w:hAnsi="돋움" w:cs="굴림" w:hint="eastAsia"/>
          <w:kern w:val="0"/>
          <w:sz w:val="18"/>
          <w:szCs w:val="18"/>
        </w:rPr>
        <w:t>(계약)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가 존재해야 한다.</w:t>
      </w:r>
    </w:p>
    <w:p w:rsidR="006C7D9B" w:rsidRPr="00802FA3" w:rsidRDefault="006C7D9B" w:rsidP="006C7D9B">
      <w:pPr>
        <w:widowControl/>
        <w:numPr>
          <w:ilvl w:val="0"/>
          <w:numId w:val="2"/>
        </w:numPr>
        <w:shd w:val="clear" w:color="auto" w:fill="E7FDB5"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서비스에 접근하기 위한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엔드포인트가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필요하며,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엔드포인트는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Address, Binding, Contract 로 구성되어 있다.</w:t>
      </w:r>
    </w:p>
    <w:p w:rsidR="006C7D9B" w:rsidRPr="00802FA3" w:rsidRDefault="006C7D9B" w:rsidP="006C7D9B">
      <w:pPr>
        <w:widowControl/>
        <w:numPr>
          <w:ilvl w:val="0"/>
          <w:numId w:val="2"/>
        </w:numPr>
        <w:shd w:val="clear" w:color="auto" w:fill="E7FDB5"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서비스를 노출하기 위해 서비스를 호스트 해야</w:t>
      </w:r>
      <w:r w:rsid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하며, WCF는 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호스팅을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수행하기 위한 여러</w:t>
      </w:r>
      <w:r w:rsid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가지 방식을 제공해 준다.</w:t>
      </w: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802FA3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2FA3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b/>
          <w:bCs/>
          <w:color w:val="2B8400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bCs/>
          <w:color w:val="2B8400"/>
          <w:kern w:val="0"/>
          <w:sz w:val="18"/>
          <w:szCs w:val="18"/>
        </w:rPr>
        <w:lastRenderedPageBreak/>
        <w:t>간단한 WCF 서비스 개발하기</w:t>
      </w:r>
      <w:r w:rsidR="00802FA3">
        <w:rPr>
          <w:rFonts w:ascii="돋움" w:eastAsia="돋움" w:hAnsi="돋움" w:cs="굴림" w:hint="eastAsia"/>
          <w:b/>
          <w:bCs/>
          <w:color w:val="2B8400"/>
          <w:kern w:val="0"/>
          <w:sz w:val="18"/>
          <w:szCs w:val="18"/>
        </w:rPr>
        <w:t>(실습)</w:t>
      </w:r>
    </w:p>
    <w:p w:rsidR="00802FA3" w:rsidRDefault="006C7D9B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앞에서도 설명을 했었지만, WCF 서비스는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호스팅을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위한 여러 방법이 존재합니다. 처음으로 만드는 이 WCF 서비스는 여러 방법 중 </w:t>
      </w:r>
      <w:r w:rsidRPr="00802FA3">
        <w:rPr>
          <w:rFonts w:ascii="돋움" w:eastAsia="돋움" w:hAnsi="돋움" w:cs="굴림" w:hint="eastAsia"/>
          <w:b/>
          <w:bCs/>
          <w:color w:val="5C7FB0"/>
          <w:kern w:val="0"/>
          <w:sz w:val="18"/>
          <w:szCs w:val="18"/>
        </w:rPr>
        <w:t>Console 어플리케이션을 이용한 방법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으로 간단하게 만들어볼까 합니다. </w:t>
      </w:r>
    </w:p>
    <w:p w:rsidR="00802FA3" w:rsidRDefault="002549B9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 xml:space="preserve">1. </w:t>
      </w:r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우선, VS2010에서 Console Application 프로젝트를 생성합니다. </w:t>
      </w:r>
    </w:p>
    <w:p w:rsidR="006C7D9B" w:rsidRPr="00802FA3" w:rsidRDefault="002549B9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 xml:space="preserve">2. </w:t>
      </w:r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>그리고, 프로젝트에 아래 그림과 같이 각각 </w:t>
      </w:r>
      <w:proofErr w:type="spellStart"/>
      <w:r w:rsidR="006C7D9B"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IProductService.cs</w:t>
      </w:r>
      <w:proofErr w:type="spellEnd"/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, </w:t>
      </w:r>
      <w:proofErr w:type="spellStart"/>
      <w:r w:rsidR="006C7D9B"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ProductService.cs</w:t>
      </w:r>
      <w:proofErr w:type="spellEnd"/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라는 이름을 </w:t>
      </w:r>
      <w:proofErr w:type="gramStart"/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>가진  두</w:t>
      </w:r>
      <w:proofErr w:type="gramEnd"/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개의 파일을 추가 하였습니다.</w:t>
      </w:r>
    </w:p>
    <w:p w:rsidR="006C7D9B" w:rsidRPr="00802FA3" w:rsidRDefault="006C7D9B" w:rsidP="006C7D9B">
      <w:pPr>
        <w:widowControl/>
        <w:wordWrap/>
        <w:autoSpaceDE/>
        <w:autoSpaceDN/>
        <w:spacing w:line="285" w:lineRule="atLeast"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2420307" cy="1569720"/>
            <wp:effectExtent l="19050" t="0" r="0" b="0"/>
            <wp:docPr id="3" name="그림 3" descr="http://cfile24.uf.tistory.com/image/1525EB264B45B8C420E7DB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4.uf.tistory.com/image/1525EB264B45B8C420E7DB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07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D9B" w:rsidRDefault="006C7D9B" w:rsidP="006C7D9B">
      <w:pPr>
        <w:widowControl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/>
      </w:tblPr>
      <w:tblGrid>
        <w:gridCol w:w="1510"/>
        <w:gridCol w:w="7556"/>
      </w:tblGrid>
      <w:tr w:rsidR="00802FA3" w:rsidTr="002549B9">
        <w:tc>
          <w:tcPr>
            <w:tcW w:w="1418" w:type="dxa"/>
          </w:tcPr>
          <w:p w:rsidR="00802FA3" w:rsidRDefault="00802FA3" w:rsidP="006C7D9B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IProductService</w:t>
            </w:r>
            <w:proofErr w:type="spellEnd"/>
          </w:p>
        </w:tc>
        <w:tc>
          <w:tcPr>
            <w:tcW w:w="7556" w:type="dxa"/>
          </w:tcPr>
          <w:p w:rsidR="00802FA3" w:rsidRDefault="002549B9" w:rsidP="006C7D9B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인터페이스며, </w:t>
            </w:r>
            <w:r w:rsidRPr="00802FA3">
              <w:rPr>
                <w:rFonts w:ascii="돋움" w:eastAsia="돋움" w:hAnsi="돋움" w:cs="굴림" w:hint="eastAsia"/>
                <w:b/>
                <w:bCs/>
                <w:color w:val="FF8B16"/>
                <w:kern w:val="0"/>
                <w:sz w:val="18"/>
                <w:szCs w:val="18"/>
              </w:rPr>
              <w:t>서비스의 계약</w:t>
            </w:r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을 정의합니다.</w:t>
            </w:r>
          </w:p>
          <w:p w:rsidR="002549B9" w:rsidRDefault="002549B9" w:rsidP="006C7D9B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서비스의 계약은 한마디로 서비스가 제공하는 여러 </w:t>
            </w: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메소드를</w:t>
            </w:r>
            <w:proofErr w:type="spellEnd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정의하는 인터페이스라고 생각하시면 됩니다.</w:t>
            </w:r>
          </w:p>
        </w:tc>
      </w:tr>
      <w:tr w:rsidR="00802FA3" w:rsidTr="002549B9">
        <w:tc>
          <w:tcPr>
            <w:tcW w:w="1418" w:type="dxa"/>
          </w:tcPr>
          <w:p w:rsidR="00802FA3" w:rsidRDefault="002549B9" w:rsidP="006C7D9B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ProductService</w:t>
            </w:r>
            <w:proofErr w:type="spellEnd"/>
          </w:p>
        </w:tc>
        <w:tc>
          <w:tcPr>
            <w:tcW w:w="7556" w:type="dxa"/>
          </w:tcPr>
          <w:p w:rsidR="00802FA3" w:rsidRDefault="002549B9" w:rsidP="006C7D9B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IProductService를</w:t>
            </w:r>
            <w:proofErr w:type="spellEnd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상속받아 실제 </w:t>
            </w:r>
            <w:proofErr w:type="spellStart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메소드를</w:t>
            </w:r>
            <w:proofErr w:type="spellEnd"/>
            <w:r w:rsidRPr="00802FA3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구현하는 클래스입니다.</w:t>
            </w:r>
          </w:p>
        </w:tc>
      </w:tr>
    </w:tbl>
    <w:p w:rsidR="006C7D9B" w:rsidRPr="00802FA3" w:rsidRDefault="002549B9" w:rsidP="006C7D9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 xml:space="preserve">3. </w:t>
      </w:r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파일을 추가한 후에, 프로젝트에 </w:t>
      </w:r>
      <w:r w:rsidR="006C7D9B"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System.ServiceModel.dll</w:t>
      </w:r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어셈블리를 참조 추가합니다.</w:t>
      </w:r>
      <w:r w:rsidR="006C7D9B" w:rsidRPr="00802FA3">
        <w:rPr>
          <w:rFonts w:ascii="돋움" w:eastAsia="돋움" w:hAnsi="돋움" w:cs="굴림"/>
          <w:kern w:val="0"/>
          <w:sz w:val="18"/>
          <w:szCs w:val="18"/>
        </w:rPr>
        <w:br/>
      </w:r>
      <w:r w:rsidR="006C7D9B" w:rsidRPr="00802FA3">
        <w:rPr>
          <w:rFonts w:ascii="돋움" w:eastAsia="돋움" w:hAnsi="돋움" w:cs="굴림" w:hint="eastAsia"/>
          <w:kern w:val="0"/>
          <w:sz w:val="18"/>
          <w:szCs w:val="18"/>
        </w:rPr>
        <w:t>(System.ServiceModel.dll 에 WCF 서비스를 위한 대부분의 클래스들이 포함되어 있습니다.)</w:t>
      </w:r>
    </w:p>
    <w:p w:rsidR="002549B9" w:rsidRDefault="002549B9" w:rsidP="006C7D9B">
      <w:pPr>
        <w:widowControl/>
        <w:wordWrap/>
        <w:autoSpaceDE/>
        <w:autoSpaceDN/>
        <w:spacing w:before="100" w:beforeAutospacing="1" w:after="240"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 w:hint="eastAsia"/>
          <w:kern w:val="0"/>
          <w:sz w:val="18"/>
          <w:szCs w:val="18"/>
        </w:rPr>
        <w:t xml:space="preserve">4. 구현 </w:t>
      </w:r>
    </w:p>
    <w:p w:rsidR="006C7D9B" w:rsidRPr="002549B9" w:rsidRDefault="006C7D9B" w:rsidP="002549B9">
      <w:pPr>
        <w:widowControl/>
        <w:wordWrap/>
        <w:autoSpaceDE/>
        <w:autoSpaceDN/>
        <w:spacing w:before="100" w:beforeAutospacing="1" w:after="240" w:line="285" w:lineRule="atLeast"/>
        <w:jc w:val="left"/>
        <w:rPr>
          <w:rFonts w:ascii="굴림" w:eastAsia="굴림" w:hAnsi="굴림" w:cs="굴림"/>
          <w:kern w:val="0"/>
          <w:sz w:val="18"/>
          <w:szCs w:val="18"/>
          <w:u w:val="single"/>
        </w:rPr>
      </w:pPr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 xml:space="preserve">먼저, </w:t>
      </w:r>
      <w:proofErr w:type="spellStart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IProductService</w:t>
      </w:r>
      <w:proofErr w:type="spellEnd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 xml:space="preserve"> 인터페이스 </w:t>
      </w:r>
      <w:proofErr w:type="spellStart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부터</w:t>
      </w:r>
      <w:proofErr w:type="spellEnd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 xml:space="preserve"> 구현해보겠습니다</w:t>
      </w:r>
      <w:proofErr w:type="gramStart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.</w:t>
      </w:r>
      <w:r w:rsidR="002549B9"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(</w:t>
      </w:r>
      <w:proofErr w:type="gramEnd"/>
      <w:r w:rsidR="002549B9"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서비스 계약)</w:t>
      </w:r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 </w:t>
      </w:r>
    </w:p>
    <w:p w:rsidR="006C7D9B" w:rsidRPr="00802FA3" w:rsidRDefault="006C7D9B" w:rsidP="006C7D9B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[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ServiceContract</w:t>
      </w:r>
      <w:proofErr w:type="spellEnd"/>
      <w:proofErr w:type="gramStart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]</w:t>
      </w:r>
      <w:proofErr w:type="gramEnd"/>
      <w:r w:rsidRPr="00802FA3">
        <w:rPr>
          <w:rFonts w:ascii="돋움체" w:hAnsi="돋움체" w:cs="돋움체" w:hint="eastAsia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interface</w:t>
      </w: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IProductService</w:t>
      </w:r>
      <w:proofErr w:type="spell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{</w:t>
      </w:r>
      <w:r w:rsidRPr="00802FA3">
        <w:rPr>
          <w:rFonts w:ascii="돋움체" w:hAnsi="돋움체" w:cs="돋움체" w:hint="eastAsia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    [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OperationContract</w:t>
      </w:r>
      <w:proofErr w:type="spell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]</w:t>
      </w:r>
      <w:r w:rsidRPr="00802FA3">
        <w:rPr>
          <w:rFonts w:ascii="돋움체" w:hAnsi="돋움체" w:cs="돋움체" w:hint="eastAsia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    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string </w:t>
      </w:r>
      <w:proofErr w:type="spellStart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GetFirstName</w:t>
      </w:r>
      <w:proofErr w:type="spell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(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string</w:t>
      </w: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empID</w:t>
      </w:r>
      <w:proofErr w:type="spell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);</w:t>
      </w:r>
      <w:r w:rsidRPr="00802FA3">
        <w:rPr>
          <w:rFonts w:ascii="돋움체" w:hAnsi="돋움체" w:cs="돋움체" w:hint="eastAsia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>}</w:t>
      </w:r>
    </w:p>
    <w:p w:rsidR="002549B9" w:rsidRDefault="006C7D9B" w:rsidP="006C7D9B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굴림" w:eastAsia="굴림" w:hAnsi="굴림" w:cs="굴림"/>
          <w:kern w:val="0"/>
          <w:sz w:val="18"/>
          <w:szCs w:val="18"/>
        </w:rPr>
        <w:br/>
      </w:r>
      <w:r w:rsidR="002549B9">
        <w:rPr>
          <w:rFonts w:ascii="돋움" w:eastAsia="돋움" w:hAnsi="돋움" w:cs="굴림" w:hint="eastAsia"/>
          <w:kern w:val="0"/>
          <w:sz w:val="18"/>
          <w:szCs w:val="18"/>
        </w:rPr>
        <w:t xml:space="preserve">서비스 </w:t>
      </w:r>
      <w:r w:rsidR="002549B9"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계약을 </w:t>
      </w:r>
      <w:r w:rsidR="002549B9">
        <w:rPr>
          <w:rFonts w:ascii="돋움" w:eastAsia="돋움" w:hAnsi="돋움" w:cs="굴림" w:hint="eastAsia"/>
          <w:kern w:val="0"/>
          <w:sz w:val="18"/>
          <w:szCs w:val="18"/>
        </w:rPr>
        <w:t>정의하는 방법</w:t>
      </w:r>
    </w:p>
    <w:p w:rsidR="002549B9" w:rsidRPr="002549B9" w:rsidRDefault="006C7D9B" w:rsidP="002549B9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2549B9">
        <w:rPr>
          <w:rFonts w:ascii="돋움" w:eastAsia="돋움" w:hAnsi="돋움" w:cs="굴림" w:hint="eastAsia"/>
          <w:kern w:val="0"/>
          <w:sz w:val="18"/>
          <w:szCs w:val="18"/>
        </w:rPr>
        <w:t xml:space="preserve">클래스에 </w:t>
      </w:r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"</w:t>
      </w:r>
      <w:proofErr w:type="spellStart"/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ServiceContract</w:t>
      </w:r>
      <w:proofErr w:type="spellEnd"/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" </w:t>
      </w:r>
      <w:r w:rsidRPr="002549B9">
        <w:rPr>
          <w:rFonts w:ascii="돋움" w:eastAsia="돋움" w:hAnsi="돋움" w:cs="굴림" w:hint="eastAsia"/>
          <w:kern w:val="0"/>
          <w:sz w:val="18"/>
          <w:szCs w:val="18"/>
        </w:rPr>
        <w:t>특성을 지정</w:t>
      </w:r>
    </w:p>
    <w:p w:rsidR="006C7D9B" w:rsidRPr="002549B9" w:rsidRDefault="006C7D9B" w:rsidP="006C7D9B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2549B9">
        <w:rPr>
          <w:rFonts w:ascii="돋움" w:eastAsia="돋움" w:hAnsi="돋움" w:cs="굴림" w:hint="eastAsia"/>
          <w:kern w:val="0"/>
          <w:sz w:val="18"/>
          <w:szCs w:val="18"/>
        </w:rPr>
        <w:t>메소드에는</w:t>
      </w:r>
      <w:proofErr w:type="spellEnd"/>
      <w:r w:rsidRPr="002549B9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"</w:t>
      </w:r>
      <w:proofErr w:type="spellStart"/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OperationContract</w:t>
      </w:r>
      <w:proofErr w:type="spellEnd"/>
      <w:r w:rsidRPr="002549B9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"</w:t>
      </w:r>
      <w:r w:rsidRPr="002549B9">
        <w:rPr>
          <w:rFonts w:ascii="돋움" w:eastAsia="돋움" w:hAnsi="돋움" w:cs="굴림" w:hint="eastAsia"/>
          <w:kern w:val="0"/>
          <w:sz w:val="18"/>
          <w:szCs w:val="18"/>
        </w:rPr>
        <w:t xml:space="preserve"> 특성을 지정</w:t>
      </w:r>
      <w:r w:rsidR="002549B9" w:rsidRPr="002549B9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p w:rsidR="002549B9" w:rsidRPr="002549B9" w:rsidRDefault="002549B9" w:rsidP="002549B9">
      <w:pPr>
        <w:pStyle w:val="a9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2549B9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  <w:u w:val="single"/>
        </w:rPr>
      </w:pPr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 xml:space="preserve">다음으로 </w:t>
      </w:r>
      <w:proofErr w:type="spellStart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>ProductService</w:t>
      </w:r>
      <w:proofErr w:type="spellEnd"/>
      <w:r w:rsidRPr="002549B9">
        <w:rPr>
          <w:rFonts w:ascii="돋움" w:eastAsia="돋움" w:hAnsi="돋움" w:cs="굴림" w:hint="eastAsia"/>
          <w:kern w:val="0"/>
          <w:sz w:val="18"/>
          <w:szCs w:val="18"/>
          <w:u w:val="single"/>
        </w:rPr>
        <w:t xml:space="preserve"> 클래스를 구현해보겠습니다.</w:t>
      </w:r>
    </w:p>
    <w:p w:rsidR="006C7D9B" w:rsidRPr="00802FA3" w:rsidRDefault="006C7D9B" w:rsidP="006C7D9B">
      <w:pPr>
        <w:widowControl/>
        <w:shd w:val="clear" w:color="auto" w:fill="E7FDB5"/>
        <w:wordWrap/>
        <w:autoSpaceDE/>
        <w:autoSpaceDN/>
        <w:adjustRightInd w:val="0"/>
        <w:spacing w:before="100" w:beforeAutospacing="1" w:after="100" w:afterAutospacing="1"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802FA3">
        <w:rPr>
          <w:rFonts w:ascii="돋움" w:eastAsia="돋움" w:hAnsi="돋움" w:cs="돋움체" w:hint="eastAsia"/>
          <w:kern w:val="0"/>
          <w:sz w:val="18"/>
          <w:szCs w:val="18"/>
        </w:rPr>
        <w:t xml:space="preserve">: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IProductService</w:t>
      </w:r>
      <w:proofErr w:type="spellEnd"/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{</w:t>
      </w:r>
      <w:r w:rsidRPr="00802FA3">
        <w:rPr>
          <w:rFonts w:ascii="돋움체" w:eastAsia="돋움체" w:hAnsi="돋움체" w:cs="돋움체" w:hint="eastAsia"/>
          <w:color w:val="151415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    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public</w:t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string</w:t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GetFirstName</w:t>
      </w:r>
      <w:proofErr w:type="spellEnd"/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(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string</w:t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empID</w:t>
      </w:r>
      <w:proofErr w:type="spellEnd"/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)    {</w:t>
      </w:r>
      <w:r w:rsidRPr="00802FA3">
        <w:rPr>
          <w:rFonts w:ascii="돋움체" w:eastAsia="돋움체" w:hAnsi="돋움체" w:cs="돋움체" w:hint="eastAsia"/>
          <w:color w:val="151415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        </w:t>
      </w:r>
      <w:proofErr w:type="spell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return</w:t>
      </w:r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"Steve</w:t>
      </w:r>
      <w:proofErr w:type="spellEnd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</w:t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;</w:t>
      </w:r>
      <w:r w:rsidRPr="00802FA3">
        <w:rPr>
          <w:rFonts w:ascii="돋움체" w:eastAsia="돋움체" w:hAnsi="돋움체" w:cs="돋움체" w:hint="eastAsia"/>
          <w:color w:val="151415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    }</w:t>
      </w:r>
      <w:r w:rsidRPr="00802FA3">
        <w:rPr>
          <w:rFonts w:ascii="돋움체" w:eastAsia="돋움체" w:hAnsi="돋움체" w:cs="돋움체" w:hint="eastAsia"/>
          <w:color w:val="151415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151415"/>
          <w:kern w:val="0"/>
          <w:sz w:val="18"/>
          <w:szCs w:val="18"/>
        </w:rPr>
        <w:t>}</w:t>
      </w:r>
    </w:p>
    <w:p w:rsidR="006C7D9B" w:rsidRDefault="002549B9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lastRenderedPageBreak/>
        <w:t xml:space="preserve">5. </w:t>
      </w:r>
      <w:proofErr w:type="spellStart"/>
      <w:r>
        <w:rPr>
          <w:rFonts w:ascii="굴림" w:eastAsia="굴림" w:hAnsi="굴림" w:cs="굴림" w:hint="eastAsia"/>
          <w:kern w:val="0"/>
          <w:sz w:val="18"/>
          <w:szCs w:val="18"/>
        </w:rPr>
        <w:t>호스팅하기</w:t>
      </w:r>
      <w:proofErr w:type="spellEnd"/>
      <w:r>
        <w:rPr>
          <w:rFonts w:ascii="굴림" w:eastAsia="굴림" w:hAnsi="굴림" w:cs="굴림" w:hint="eastAsia"/>
          <w:kern w:val="0"/>
          <w:sz w:val="18"/>
          <w:szCs w:val="18"/>
        </w:rPr>
        <w:t xml:space="preserve">(Console 어플리케이션을 이용한 </w:t>
      </w:r>
      <w:proofErr w:type="spellStart"/>
      <w:r>
        <w:rPr>
          <w:rFonts w:ascii="굴림" w:eastAsia="굴림" w:hAnsi="굴림" w:cs="굴림" w:hint="eastAsia"/>
          <w:kern w:val="0"/>
          <w:sz w:val="18"/>
          <w:szCs w:val="18"/>
        </w:rPr>
        <w:t>호스팅</w:t>
      </w:r>
      <w:proofErr w:type="spellEnd"/>
      <w:r>
        <w:rPr>
          <w:rFonts w:ascii="굴림" w:eastAsia="굴림" w:hAnsi="굴림" w:cs="굴림" w:hint="eastAsia"/>
          <w:kern w:val="0"/>
          <w:sz w:val="18"/>
          <w:szCs w:val="18"/>
        </w:rPr>
        <w:t>)</w:t>
      </w:r>
    </w:p>
    <w:p w:rsidR="002549B9" w:rsidRPr="00802FA3" w:rsidRDefault="002549B9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Console 어플리케이션을 이용하여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호스팅을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하기 위해서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Program.cs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에 관련 코드를 다음과 같이 추가 하였습니다.</w:t>
      </w:r>
    </w:p>
    <w:p w:rsidR="002549B9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돋움" w:eastAsia="돋움" w:hAnsi="돋움" w:cs="돋움체"/>
          <w:color w:val="000000"/>
          <w:kern w:val="0"/>
          <w:sz w:val="18"/>
          <w:szCs w:val="18"/>
        </w:rPr>
      </w:pPr>
      <w:proofErr w:type="gram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using</w:t>
      </w:r>
      <w:proofErr w:type="gram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System.ServiceModel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using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System.ServiceModel.Description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namespace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MyService</w:t>
      </w:r>
      <w:proofErr w:type="spellEnd"/>
    </w:p>
    <w:p w:rsidR="002549B9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돋움" w:eastAsia="돋움" w:hAnsi="돋움" w:cs="돋움체"/>
          <w:color w:val="0000FF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{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</w:t>
      </w:r>
      <w:proofErr w:type="gram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 </w:t>
      </w:r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Program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</w:t>
      </w:r>
    </w:p>
    <w:p w:rsidR="002549B9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ind w:firstLineChars="200" w:firstLine="360"/>
        <w:jc w:val="left"/>
        <w:rPr>
          <w:rFonts w:ascii="돋움" w:eastAsia="돋움" w:hAnsi="돋움" w:cs="돋움체"/>
          <w:color w:val="0000FF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{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</w:t>
      </w:r>
      <w:proofErr w:type="gram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static</w:t>
      </w:r>
      <w:proofErr w:type="gram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 void 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Main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(string[]</w:t>
      </w:r>
      <w:proofErr w:type="spell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args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)        </w:t>
      </w:r>
    </w:p>
    <w:p w:rsidR="002549B9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ind w:firstLineChars="400" w:firstLine="720"/>
        <w:jc w:val="left"/>
        <w:rPr>
          <w:rFonts w:ascii="돋움" w:eastAsia="돋움" w:hAnsi="돋움" w:cs="돋움체"/>
          <w:color w:val="0000FF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{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</w:t>
      </w:r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Uri 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baseUri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= new </w:t>
      </w:r>
      <w:proofErr w:type="gram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Uri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gramEnd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"http://localhost:8000/ProductService"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using(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= new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spellStart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typeof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), 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baseUri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))            </w:t>
      </w:r>
    </w:p>
    <w:p w:rsidR="002549B9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ind w:firstLineChars="600" w:firstLine="1080"/>
        <w:jc w:val="left"/>
        <w:rPr>
          <w:rFonts w:ascii="돋움" w:eastAsia="돋움" w:hAnsi="돋움" w:cs="돋움체"/>
          <w:color w:val="0000FF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{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r w:rsidRPr="00802FA3">
        <w:rPr>
          <w:rFonts w:ascii="돋움" w:eastAsia="돋움" w:hAnsi="돋움" w:cs="돋움체" w:hint="eastAsia"/>
          <w:color w:val="008000"/>
          <w:kern w:val="0"/>
          <w:sz w:val="18"/>
          <w:szCs w:val="18"/>
        </w:rPr>
        <w:t>//Add Service Endpoint</w:t>
      </w:r>
      <w:r w:rsidRPr="00802FA3">
        <w:rPr>
          <w:rFonts w:ascii="돋움체" w:eastAsia="돋움체" w:hAnsi="돋움체" w:cs="돋움체" w:hint="eastAsia"/>
          <w:color w:val="008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proofErr w:type="gram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serviceHost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.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AddServiceEndpoint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spellStart"/>
      <w:proofErr w:type="gram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typeof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IProductService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), new 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BasicHttpBinding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(), </w:t>
      </w:r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""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8000"/>
          <w:kern w:val="0"/>
          <w:sz w:val="18"/>
          <w:szCs w:val="18"/>
        </w:rPr>
        <w:t>               //Add Metadata Behavior</w:t>
      </w:r>
      <w:r w:rsidRPr="00802FA3">
        <w:rPr>
          <w:rFonts w:ascii="돋움체" w:eastAsia="돋움체" w:hAnsi="돋움체" w:cs="돋움체" w:hint="eastAsia"/>
          <w:color w:val="008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ServiceMetadataBehavior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mexBehavior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= new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ServiceMetadataBehavior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();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mexBehavior.HttpGetEnabled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= true;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serviceHost.Description.Behaviors.Add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(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mexBehavior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);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</w:p>
    <w:p w:rsidR="006C7D9B" w:rsidRPr="00802FA3" w:rsidRDefault="006C7D9B" w:rsidP="002549B9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r w:rsidRPr="00802FA3">
        <w:rPr>
          <w:rFonts w:ascii="돋움" w:eastAsia="돋움" w:hAnsi="돋움" w:cs="돋움체" w:hint="eastAsia"/>
          <w:color w:val="008000"/>
          <w:kern w:val="0"/>
          <w:sz w:val="18"/>
          <w:szCs w:val="18"/>
        </w:rPr>
        <w:t>//Add Metadata Exchange Endpoint</w:t>
      </w:r>
      <w:r w:rsidRPr="00802FA3">
        <w:rPr>
          <w:rFonts w:ascii="돋움체" w:eastAsia="돋움체" w:hAnsi="돋움체" w:cs="돋움체" w:hint="eastAsia"/>
          <w:color w:val="008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proofErr w:type="gram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serviceHost.AddServiceEndpoint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typeof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IMetadataExchange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), 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                                              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MetadataExchangeBindings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.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CreateMexHttpBinding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()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,</w:t>
      </w:r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</w:t>
      </w:r>
      <w:proofErr w:type="spellStart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mex</w:t>
      </w:r>
      <w:proofErr w:type="spellEnd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"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);</w:t>
      </w:r>
      <w:r w:rsidRPr="00802FA3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serviceHost.Open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();</w:t>
      </w:r>
    </w:p>
    <w:p w:rsidR="006C7D9B" w:rsidRPr="00802FA3" w:rsidRDefault="006C7D9B" w:rsidP="006C7D9B">
      <w:pPr>
        <w:widowControl/>
        <w:shd w:val="clear" w:color="auto" w:fill="E7FDB5"/>
        <w:wordWrap/>
        <w:autoSpaceDE/>
        <w:autoSpaceDN/>
        <w:spacing w:line="285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proofErr w:type="gram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Console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.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WriteLine</w:t>
      </w:r>
      <w:proofErr w:type="spellEnd"/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(</w:t>
      </w:r>
      <w:proofErr w:type="gramEnd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 xml:space="preserve">"Press &lt;ENTER&gt; to terminate </w:t>
      </w:r>
      <w:proofErr w:type="spellStart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WCFService</w:t>
      </w:r>
      <w:proofErr w:type="spellEnd"/>
      <w:r w:rsidRPr="00802FA3">
        <w:rPr>
          <w:rFonts w:ascii="돋움" w:eastAsia="돋움" w:hAnsi="돋움" w:cs="돋움체" w:hint="eastAsia"/>
          <w:color w:val="A31515"/>
          <w:kern w:val="0"/>
          <w:sz w:val="18"/>
          <w:szCs w:val="18"/>
        </w:rPr>
        <w:t>.\n"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);</w:t>
      </w:r>
      <w:r w:rsidRPr="00802FA3">
        <w:rPr>
          <w:rFonts w:ascii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   </w:t>
      </w:r>
      <w:proofErr w:type="spellStart"/>
      <w:r w:rsidRPr="00802FA3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Console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.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ReadLine</w:t>
      </w:r>
      <w:proofErr w:type="spellEnd"/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()</w:t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;</w:t>
      </w:r>
      <w:r w:rsidRPr="00802FA3">
        <w:rPr>
          <w:rFonts w:ascii="돋움체" w:hAnsi="돋움체" w:cs="돋움체" w:hint="eastAsia"/>
          <w:color w:val="0000FF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            </w:t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}</w:t>
      </w:r>
      <w:r w:rsidRPr="00802FA3">
        <w:rPr>
          <w:rFonts w:ascii="돋움체" w:hAnsi="돋움체" w:cs="돋움체" w:hint="eastAsia"/>
          <w:color w:val="000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        }</w:t>
      </w:r>
      <w:r w:rsidRPr="00802FA3">
        <w:rPr>
          <w:rFonts w:ascii="돋움체" w:hAnsi="돋움체" w:cs="돋움체" w:hint="eastAsia"/>
          <w:color w:val="000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    }</w:t>
      </w:r>
      <w:r w:rsidRPr="00802FA3">
        <w:rPr>
          <w:rFonts w:ascii="돋움체" w:hAnsi="돋움체" w:cs="돋움체" w:hint="eastAsia"/>
          <w:color w:val="000000"/>
          <w:kern w:val="0"/>
          <w:sz w:val="18"/>
          <w:szCs w:val="18"/>
        </w:rPr>
        <w:br/>
      </w:r>
      <w:r w:rsidRPr="00802FA3">
        <w:rPr>
          <w:rFonts w:ascii="돋움" w:eastAsia="돋움" w:hAnsi="돋움" w:cs="돋움체" w:hint="eastAsia"/>
          <w:color w:val="000000"/>
          <w:kern w:val="0"/>
          <w:sz w:val="18"/>
          <w:szCs w:val="18"/>
        </w:rPr>
        <w:t>}</w:t>
      </w:r>
      <w:r w:rsidRPr="00802FA3">
        <w:rPr>
          <w:rFonts w:ascii="돋움" w:eastAsia="돋움" w:hAnsi="돋움" w:cs="굴림" w:hint="eastAsia"/>
          <w:color w:val="151415"/>
          <w:kern w:val="0"/>
          <w:sz w:val="18"/>
          <w:szCs w:val="18"/>
        </w:rPr>
        <w:t xml:space="preserve"> 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이 코드에서의 핵심은 </w:t>
      </w:r>
      <w:proofErr w:type="spellStart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클래스입니다.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객체를 이용하면, WCF 서비스를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할 수 있다는 사실을 마음 속 아니, 머리 속 깊이 넣어주세요</w:t>
      </w:r>
      <w:r w:rsidR="002549B9">
        <w:rPr>
          <w:rFonts w:ascii="돋움" w:eastAsia="돋움" w:hAnsi="돋움" w:cs="굴림" w:hint="eastAsia"/>
          <w:kern w:val="0"/>
          <w:sz w:val="18"/>
          <w:szCs w:val="18"/>
        </w:rPr>
        <w:t xml:space="preserve">.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클래스의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생성자는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두 개의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파라미터를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받습니다.  첫</w:t>
      </w:r>
      <w:r w:rsidR="002549B9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번째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파라미터는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호스팅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하려는 클래스의 타입이며,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두번째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파라미터는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Base Uri 입니다. Base Uri는 말 그대로 서비스의 기본 주소(address)를 나타냅니다. 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객체를 생성한 후에는 이 개체에 </w:t>
      </w:r>
      <w:proofErr w:type="spellStart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AddServiceEndpoint</w:t>
      </w:r>
      <w:proofErr w:type="spellEnd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메소드를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이용하여 endpoint를 추가하여 줍니다.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AddServiceEndpoint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메소드는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기본적으로 세 개의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파라미터를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필요로 하는데, 이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파라미터가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앞에서 설명했던 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Address, Binding, Contract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입니다.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Contract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는 서비스의 계약을 정의 했던 IProductService 인터페이스를 지정하구요, 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Binding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은 </w:t>
      </w:r>
      <w:proofErr w:type="spellStart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BasicHttpBinding</w:t>
      </w:r>
      <w:proofErr w:type="spellEnd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클래스를 사용하였습니다.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BasicHttpBinding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클래스는 WCF에서 기본적으로 제공하는 여러 Binding 개체 중에 하나로 이름에서 알 수 있듯이 기본적인 Http 프로토콜을 사용합니다. 그리고, 마지막 </w:t>
      </w:r>
      <w:r w:rsidRPr="00802FA3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Address 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는 빈 문자열을 주었습니다. 이렇게 빈 문자열을 주게 되면 endpoint의 주소는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개체를 만들 때 사용했던 Base Uri와 동일한 값을 가지게 됩니다.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Endpoint 추가까지 끝이 나면 호스트를 수행할 준비가 모두 끝납니다. 이제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개체의 </w:t>
      </w:r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Open </w:t>
      </w:r>
      <w:proofErr w:type="spellStart"/>
      <w:r w:rsidRPr="00802FA3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>메소드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를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사용하여 서비스를 시작할 수 있는데, Open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메소드는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각 채널에 맞는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리스너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(listener)를 별도의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스레드로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수행을 하여 클라이언트의 요청을 처리할 수 있게 합니다.</w:t>
      </w:r>
    </w:p>
    <w:p w:rsidR="002549B9" w:rsidRPr="00802FA3" w:rsidRDefault="002549B9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lastRenderedPageBreak/>
        <w:t xml:space="preserve">서비스 구현은 모두 끝이 났습니다. 한번 실행해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볼께요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~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실행을 하면 다음과 같은 Console 창이 뜹니다.</w:t>
      </w:r>
    </w:p>
    <w:p w:rsidR="006C7D9B" w:rsidRPr="002549B9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spacing w:line="285" w:lineRule="atLeast"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953000" cy="3181350"/>
            <wp:effectExtent l="19050" t="0" r="0" b="0"/>
            <wp:docPr id="4" name="그림 4" descr="http://cfile22.uf.tistory.com/image/135CB51C4B45E5AF74580D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2.uf.tistory.com/image/135CB51C4B45E5AF74580D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이 창이 무사히 뜨면, 서비스가 아무 탈 없이 잘 동작하고 있다는 말입니다.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음</w:t>
      </w:r>
      <w:proofErr w:type="gram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,,</w:t>
      </w:r>
      <w:proofErr w:type="gram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이것만 봐서는 믿음이 안 갈 수 있으니, 한번 검증해 보죠</w:t>
      </w:r>
    </w:p>
    <w:p w:rsidR="006C7D9B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2549B9" w:rsidRPr="00802FA3" w:rsidRDefault="002549B9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이 콘솔 창을 그대로 띄워 놓은 상태에서 브라우저를 열고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주소창에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hyperlink r:id="rId16" w:history="1">
        <w:r w:rsidRPr="00802FA3">
          <w:rPr>
            <w:rFonts w:ascii="돋움" w:eastAsia="돋움" w:hAnsi="돋움" w:cs="굴림" w:hint="eastAsia"/>
            <w:color w:val="4C493F"/>
            <w:kern w:val="0"/>
            <w:sz w:val="18"/>
            <w:szCs w:val="18"/>
            <w:u w:val="single"/>
          </w:rPr>
          <w:t>http://localhost:8000/ProductService</w:t>
        </w:r>
      </w:hyperlink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 (이 주소는 </w:t>
      </w:r>
      <w:proofErr w:type="spellStart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>ServiceHost</w:t>
      </w:r>
      <w:proofErr w:type="spellEnd"/>
      <w:r w:rsidRPr="00802FA3">
        <w:rPr>
          <w:rFonts w:ascii="돋움" w:eastAsia="돋움" w:hAnsi="돋움" w:cs="굴림" w:hint="eastAsia"/>
          <w:kern w:val="0"/>
          <w:sz w:val="18"/>
          <w:szCs w:val="18"/>
        </w:rPr>
        <w:t xml:space="preserve"> 개체를 생성할 때 입력했던</w:t>
      </w:r>
      <w:r w:rsidR="002549B9">
        <w:rPr>
          <w:rFonts w:ascii="돋움" w:eastAsia="돋움" w:hAnsi="돋움" w:cs="굴림" w:hint="eastAsia"/>
          <w:kern w:val="0"/>
          <w:sz w:val="18"/>
          <w:szCs w:val="18"/>
        </w:rPr>
        <w:t xml:space="preserve"> Base Uri</w:t>
      </w: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) 를 입력해보겠습니다~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02FA3">
        <w:rPr>
          <w:rFonts w:ascii="돋움" w:eastAsia="돋움" w:hAnsi="돋움" w:cs="굴림" w:hint="eastAsia"/>
          <w:kern w:val="0"/>
          <w:sz w:val="18"/>
          <w:szCs w:val="18"/>
        </w:rPr>
        <w:t>다음과 같은 내용을 확인할 수 있습니다. 짜잔~</w:t>
      </w:r>
    </w:p>
    <w:p w:rsidR="006C7D9B" w:rsidRPr="00802FA3" w:rsidRDefault="006C7D9B" w:rsidP="006C7D9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6C7D9B" w:rsidRPr="00802FA3" w:rsidRDefault="006C7D9B" w:rsidP="006C7D9B">
      <w:pPr>
        <w:widowControl/>
        <w:wordWrap/>
        <w:autoSpaceDE/>
        <w:autoSpaceDN/>
        <w:spacing w:line="285" w:lineRule="atLeast"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802FA3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238750" cy="3619500"/>
            <wp:effectExtent l="19050" t="0" r="0" b="0"/>
            <wp:docPr id="5" name="그림 5" descr="http://cfile22.uf.tistory.com/image/117C8E1A4B45E6B5800991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2.uf.tistory.com/image/117C8E1A4B45E6B5800991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29" w:rsidRPr="00802FA3" w:rsidRDefault="00D20832">
      <w:pPr>
        <w:rPr>
          <w:sz w:val="18"/>
          <w:szCs w:val="18"/>
        </w:rPr>
      </w:pPr>
    </w:p>
    <w:sectPr w:rsidR="00335D29" w:rsidRPr="00802FA3" w:rsidSect="002549B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832" w:rsidRDefault="00D20832" w:rsidP="00802FA3">
      <w:r>
        <w:separator/>
      </w:r>
    </w:p>
  </w:endnote>
  <w:endnote w:type="continuationSeparator" w:id="0">
    <w:p w:rsidR="00D20832" w:rsidRDefault="00D20832" w:rsidP="0080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832" w:rsidRDefault="00D20832" w:rsidP="00802FA3">
      <w:r>
        <w:separator/>
      </w:r>
    </w:p>
  </w:footnote>
  <w:footnote w:type="continuationSeparator" w:id="0">
    <w:p w:rsidR="00D20832" w:rsidRDefault="00D20832" w:rsidP="00802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5666"/>
    <w:multiLevelType w:val="multilevel"/>
    <w:tmpl w:val="5AE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870D89"/>
    <w:multiLevelType w:val="multilevel"/>
    <w:tmpl w:val="C50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29281B"/>
    <w:multiLevelType w:val="hybridMultilevel"/>
    <w:tmpl w:val="2362F1E0"/>
    <w:lvl w:ilvl="0" w:tplc="DFB0E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C40926"/>
    <w:multiLevelType w:val="hybridMultilevel"/>
    <w:tmpl w:val="CA52479C"/>
    <w:lvl w:ilvl="0" w:tplc="E6F04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41229F"/>
    <w:multiLevelType w:val="hybridMultilevel"/>
    <w:tmpl w:val="984AB526"/>
    <w:lvl w:ilvl="0" w:tplc="1A9C5112">
      <w:start w:val="2"/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0C5177"/>
    <w:multiLevelType w:val="hybridMultilevel"/>
    <w:tmpl w:val="2362F1E0"/>
    <w:lvl w:ilvl="0" w:tplc="DFB0E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D9B"/>
    <w:rsid w:val="002549B9"/>
    <w:rsid w:val="0029449A"/>
    <w:rsid w:val="004F6DC7"/>
    <w:rsid w:val="006C7D9B"/>
    <w:rsid w:val="00802FA3"/>
    <w:rsid w:val="009C3D00"/>
    <w:rsid w:val="00A4763A"/>
    <w:rsid w:val="00D20832"/>
    <w:rsid w:val="00D839B8"/>
    <w:rsid w:val="00DD43D7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D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D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7D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7D9B"/>
    <w:rPr>
      <w:b/>
      <w:bCs/>
    </w:rPr>
  </w:style>
  <w:style w:type="character" w:customStyle="1" w:styleId="apple-style-span">
    <w:name w:val="apple-style-span"/>
    <w:basedOn w:val="a0"/>
    <w:rsid w:val="006C7D9B"/>
  </w:style>
  <w:style w:type="paragraph" w:styleId="a6">
    <w:name w:val="Balloon Text"/>
    <w:basedOn w:val="a"/>
    <w:link w:val="Char"/>
    <w:uiPriority w:val="99"/>
    <w:semiHidden/>
    <w:unhideWhenUsed/>
    <w:rsid w:val="006C7D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C7D9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02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02FA3"/>
  </w:style>
  <w:style w:type="paragraph" w:styleId="a8">
    <w:name w:val="footer"/>
    <w:basedOn w:val="a"/>
    <w:link w:val="Char1"/>
    <w:uiPriority w:val="99"/>
    <w:semiHidden/>
    <w:unhideWhenUsed/>
    <w:rsid w:val="00802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02FA3"/>
  </w:style>
  <w:style w:type="paragraph" w:styleId="a9">
    <w:name w:val="List Paragraph"/>
    <w:basedOn w:val="a"/>
    <w:uiPriority w:val="34"/>
    <w:qFormat/>
    <w:rsid w:val="00802FA3"/>
    <w:pPr>
      <w:ind w:leftChars="400" w:left="800"/>
    </w:pPr>
  </w:style>
  <w:style w:type="table" w:styleId="aa">
    <w:name w:val="Table Grid"/>
    <w:basedOn w:val="a1"/>
    <w:uiPriority w:val="59"/>
    <w:rsid w:val="00802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19801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  <w:divsChild>
                                    <w:div w:id="2574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8" w:color="9FD331"/>
                                        <w:left w:val="dashed" w:sz="6" w:space="8" w:color="9FD331"/>
                                        <w:bottom w:val="dashed" w:sz="6" w:space="8" w:color="9FD331"/>
                                        <w:right w:val="dashed" w:sz="6" w:space="8" w:color="9FD331"/>
                                      </w:divBdr>
                                    </w:div>
                                  </w:divsChild>
                                </w:div>
                                <w:div w:id="53504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8" w:color="9FD331"/>
                                        <w:left w:val="dashed" w:sz="6" w:space="8" w:color="9FD331"/>
                                        <w:bottom w:val="dashed" w:sz="6" w:space="8" w:color="9FD331"/>
                                        <w:right w:val="dashed" w:sz="6" w:space="8" w:color="9FD331"/>
                                      </w:divBdr>
                                      <w:divsChild>
                                        <w:div w:id="19263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6" w:space="8" w:color="9FD331"/>
                                            <w:left w:val="dashed" w:sz="6" w:space="8" w:color="9FD331"/>
                                            <w:bottom w:val="dashed" w:sz="6" w:space="8" w:color="9FD331"/>
                                            <w:right w:val="dashed" w:sz="6" w:space="8" w:color="9FD33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4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8" w:color="9FD331"/>
                                        <w:left w:val="dashed" w:sz="6" w:space="8" w:color="9FD331"/>
                                        <w:bottom w:val="dashed" w:sz="6" w:space="8" w:color="9FD331"/>
                                        <w:right w:val="dashed" w:sz="6" w:space="8" w:color="9FD331"/>
                                      </w:divBdr>
                                    </w:div>
                                  </w:divsChild>
                                </w:div>
                                <w:div w:id="11654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3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4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1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76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cfile4.uf.tistory.com/original/142D49254B43E5FF4D3582" TargetMode="External"/><Relationship Id="rId12" Type="http://schemas.openxmlformats.org/officeDocument/2006/relationships/hyperlink" Target="http://cfile24.uf.tistory.com/original/1525EB264B45B8C420E7DB" TargetMode="External"/><Relationship Id="rId17" Type="http://schemas.openxmlformats.org/officeDocument/2006/relationships/hyperlink" Target="http://cfile22.uf.tistory.com/original/117C8E1A4B45E6B580099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ProductServi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cfile27.uf.tistory.com/original/170CC6264B43E6146CEFA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yserver/myservice/" TargetMode="External"/><Relationship Id="rId14" Type="http://schemas.openxmlformats.org/officeDocument/2006/relationships/hyperlink" Target="http://cfile22.uf.tistory.com/original/135CB51C4B45E5AF74580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4</cp:revision>
  <dcterms:created xsi:type="dcterms:W3CDTF">2011-05-01T11:58:00Z</dcterms:created>
  <dcterms:modified xsi:type="dcterms:W3CDTF">2014-04-21T11:08:00Z</dcterms:modified>
</cp:coreProperties>
</file>