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240" w:lineRule="auto"/>
        <w:ind w:left="1355" w:right="38"/>
        <w:jc w:val="center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BÁO CÁO CÔNG VIỆC VÀ KẾ HOẠCH TUẦN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4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25"/>
        <w:gridCol w:w="37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Trần Thanh Phương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A1120I1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47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13/5/2021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 w:leftChars="0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06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ind w:left="473" w:leftChars="0"/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13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/2021</w:t>
            </w:r>
          </w:p>
        </w:tc>
      </w:tr>
    </w:tbl>
    <w:p>
      <w:pPr>
        <w:spacing w:before="8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b/>
          <w:sz w:val="26"/>
        </w:rPr>
        <w:t>○</w:t>
      </w:r>
      <w:r>
        <w:rPr>
          <w:rFonts w:ascii="Times New Roman" w:hAnsi="Times New Roman" w:eastAsia="Times New Roman" w:cs="Times New Roman"/>
          <w:b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"có" và ký tự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MS Gothic" w:hAnsi="MS Gothic" w:eastAsia="MS Gothic" w:cs="MS Gothic"/>
          <w:sz w:val="26"/>
        </w:rPr>
        <w:t>✕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để trả lời "không".</w:t>
      </w:r>
    </w:p>
    <w:p>
      <w:pPr>
        <w:spacing w:before="8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51"/>
        <w:gridCol w:w="464"/>
        <w:gridCol w:w="4035"/>
        <w:gridCol w:w="465"/>
      </w:tblGrid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95" w:firstLine="1155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được giao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132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94" w:right="203" w:firstLine="1155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>
            <w:pPr>
              <w:spacing w:after="0" w:line="240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ra)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Đã tham gia tích cực vào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ngủ đủ trước ngày học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tham khảo ý kiến với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49"/>
              <w:jc w:val="both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Có nỗ lực để ngủ đủ trước</w:t>
            </w:r>
          </w:p>
          <w:p>
            <w:pPr>
              <w:spacing w:after="0" w:line="246" w:lineRule="auto"/>
              <w:ind w:left="94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ngày học không?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O</w:t>
            </w: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13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Tự học</w:t>
      </w:r>
    </w:p>
    <w:p>
      <w:pPr>
        <w:spacing w:before="10" w:after="0" w:line="240" w:lineRule="auto"/>
        <w:ind w:left="105" w:right="294" w:firstLine="1290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Bạn đã dành bao nhiêu thời gian cho việc hoàn thành các nhiệm vụ học tập (được giao và tự giao việc)?</w:t>
      </w:r>
    </w:p>
    <w:p>
      <w:pPr>
        <w:spacing w:after="0" w:line="261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Di chuyển ký tự ○ vào ô tương ứng: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480" w:right="499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27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23" w:after="0" w:line="261" w:lineRule="auto"/>
              <w:ind w:left="394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15hs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br w:type="textWrapping"/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</w:rPr>
              <w:t>○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before="6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308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đã xong hoàn toàn</w:t>
      </w:r>
    </w:p>
    <w:p>
      <w:pPr>
        <w:spacing w:after="0" w:line="272" w:lineRule="auto"/>
        <w:ind w:left="1395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Những bài học đã hoàn thành 90% nhiệm vụ bắt buộc.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79"/>
        <w:gridCol w:w="5236"/>
      </w:tblGrid>
      <w:tr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left="1249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CSDL quan hệ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Thiết kế CSDL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Thao tác với CSDL</w:t>
            </w:r>
          </w:p>
        </w:tc>
        <w:tc>
          <w:tcPr>
            <w:tcW w:w="5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- Thực hành và bài tập: CSDL quan hệ, thiết kế CSDL,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</w:p>
        </w:tc>
      </w:tr>
    </w:tbl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bài học còn chưa xong hoàn toàn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95"/>
        <w:gridCol w:w="3673"/>
        <w:gridCol w:w="1547"/>
      </w:tblGrid>
      <w:t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>
        <w:trPr>
          <w:trHeight w:val="412" w:hRule="atLeast"/>
        </w:trPr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 Bài tập Thư viện của bài Thao tác với CSDL</w:t>
            </w:r>
          </w:p>
        </w:tc>
        <w:tc>
          <w:tcPr>
            <w:tcW w:w="3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-Lập ERD, lập CSDL quan hệ, mã sql tạo table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14/5/2021</w:t>
            </w:r>
          </w:p>
        </w:tc>
      </w:tr>
    </w:tbl>
    <w:p>
      <w:pPr>
        <w:spacing w:before="307"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tự  giao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71"/>
        <w:gridCol w:w="1060"/>
      </w:tblGrid>
      <w:tr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Tốt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  <w:t>Khá</w:t>
            </w:r>
          </w:p>
        </w:tc>
      </w:tr>
    </w:tbl>
    <w:p>
      <w:pPr>
        <w:spacing w:before="2" w:after="0" w:line="240" w:lineRule="auto"/>
        <w:rPr>
          <w:rFonts w:ascii="Times New Roman" w:hAnsi="Times New Roman" w:eastAsia="Times New Roman" w:cs="Times New Roman"/>
          <w:b/>
          <w:color w:val="000000"/>
          <w:sz w:val="26"/>
        </w:rPr>
      </w:pPr>
    </w:p>
    <w:p>
      <w:pPr>
        <w:spacing w:before="13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trở ngại gặp phải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0"/>
        <w:gridCol w:w="2252"/>
        <w:gridCol w:w="1393"/>
        <w:gridCol w:w="2130"/>
      </w:tblGrid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44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Đã xong chưa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52" w:lineRule="auto"/>
              <w:ind w:left="94" w:right="118" w:hanging="3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>
            <w:pPr>
              <w:spacing w:after="0" w:line="240" w:lineRule="auto"/>
              <w:jc w:val="center"/>
            </w:pPr>
          </w:p>
        </w:tc>
      </w:tr>
      <w:t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làm quen với CSDL nên còn bở ngở với các bước chuẩn hóa và mã SQL</w:t>
            </w:r>
          </w:p>
        </w:tc>
        <w:tc>
          <w:tcPr>
            <w:tcW w:w="2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720" w:hanging="720"/>
              <w:jc w:val="both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Cố gắng đọc tài liệu và thực hành nhiều hơn nưa</w:t>
            </w:r>
          </w:p>
        </w:tc>
        <w:tc>
          <w:tcPr>
            <w:tcW w:w="1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Chưa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Tiếp tục học</w:t>
            </w:r>
          </w:p>
        </w:tc>
      </w:tr>
    </w:tbl>
    <w:p>
      <w:pPr>
        <w:spacing w:before="307" w:after="0" w:line="240" w:lineRule="auto"/>
        <w:ind w:left="1395"/>
        <w:rPr>
          <w:rFonts w:ascii="Noto Serif" w:hAnsi="Noto Serif" w:eastAsia="Noto Serif" w:cs="Noto Serif"/>
        </w:rPr>
      </w:pPr>
      <w:r>
        <w:rPr>
          <w:rFonts w:ascii="Times New Roman" w:hAnsi="Times New Roman" w:eastAsia="Times New Roman" w:cs="Times New Roman"/>
          <w:b/>
          <w:sz w:val="26"/>
        </w:rPr>
        <w:t>Các câu hỏi quan trọng nhất đã đặt ra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1"/>
        <w:gridCol w:w="4499"/>
      </w:tblGrid>
      <w:tr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Kết quả nhận được/tìm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240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kiến thức/kỹ năng gia tăng có ý nghĩa nhất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0"/>
        <w:gridCol w:w="3255"/>
      </w:tblGrid>
      <w:tr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Nguyên nhân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lang w:val="en-US"/>
              </w:rPr>
            </w:pPr>
          </w:p>
          <w:p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before="307" w:after="0" w:line="308" w:lineRule="auto"/>
        <w:ind w:left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hành động cải tiến tuần tới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Đặt các hành động theo tiêu chuẩn SMART, chấm điểm từ 1 đến 4 theo mô tả trong khóa Kanban.</w:t>
      </w:r>
    </w:p>
    <w:p>
      <w:pPr>
        <w:spacing w:before="10" w:after="6" w:line="240" w:lineRule="auto"/>
        <w:ind w:left="105" w:right="138" w:firstLine="36"/>
        <w:rPr>
          <w:rFonts w:ascii="Times New Roman" w:hAnsi="Times New Roman" w:eastAsia="Times New Roman" w:cs="Times New Roman"/>
          <w:sz w:val="26"/>
        </w:rPr>
      </w:pP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Tổng</w:t>
            </w:r>
          </w:p>
        </w:tc>
      </w:tr>
      <w:tr>
        <w:tc>
          <w:tcPr>
            <w:tcW w:w="6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before="7" w:after="0" w:line="240" w:lineRule="auto"/>
        <w:rPr>
          <w:rFonts w:ascii="Times New Roman" w:hAnsi="Times New Roman" w:eastAsia="Times New Roman" w:cs="Times New Roman"/>
          <w:color w:val="000000"/>
          <w:sz w:val="26"/>
        </w:rPr>
      </w:pPr>
    </w:p>
    <w:p>
      <w:pPr>
        <w:spacing w:after="0" w:line="240" w:lineRule="auto"/>
        <w:ind w:left="1395" w:firstLine="1395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Những nhiệm vụ cốt lõi của tuần tới</w:t>
      </w:r>
    </w:p>
    <w:tbl>
      <w:tblPr>
        <w:tblStyle w:val="3"/>
        <w:tblW w:w="0" w:type="auto"/>
        <w:tblInd w:w="14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40"/>
        <w:gridCol w:w="2175"/>
      </w:tblGrid>
      <w:tr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Thời</w:t>
            </w:r>
          </w:p>
          <w:p>
            <w:pPr>
              <w:spacing w:before="13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>Hết tuần tới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240" w:lineRule="auto"/>
        <w:rPr>
          <w:rFonts w:ascii="Noto Serif" w:hAnsi="Noto Serif" w:eastAsia="Noto Serif" w:cs="Noto Seri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Noto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CF1A8E"/>
    <w:rsid w:val="00D5095E"/>
    <w:rsid w:val="00D52337"/>
    <w:rsid w:val="00E33EFB"/>
    <w:rsid w:val="00F65671"/>
    <w:rsid w:val="09B1253B"/>
    <w:rsid w:val="7B5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340</Words>
  <Characters>1943</Characters>
  <Lines>16</Lines>
  <Paragraphs>4</Paragraphs>
  <TotalTime>5</TotalTime>
  <ScaleCrop>false</ScaleCrop>
  <LinksUpToDate>false</LinksUpToDate>
  <CharactersWithSpaces>2279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2021-02-04T09:30:00Z</dcterms:created>
  <dc:creator>admin</dc:creator>
  <cp:lastModifiedBy>Tran Thanh Phuong</cp:lastModifiedBy>
  <dcterms:modified xsi:type="dcterms:W3CDTF">2021-05-13T02:38:21Z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