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PROMPT MAESTRO v2.0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INFORME DE ANALISIS FORENSE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DE TRAFICO DE RED OT/ICS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BDC3C7"/>
                <w:sz w:val="28"/>
                <w:szCs w:val="28"/>
              </w:rPr>
              <w:t xml:space="preserve">Con Mapeo MITRE ATT&amp;CK for ICS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C3C7"/>
                <w:sz w:val="28"/>
                <w:szCs w:val="28"/>
              </w:rPr>
              <w:t xml:space="preserve">y Correlacion de Indicadores de Ataque (IOA)</w:t>
            </w:r>
          </w:p>
        </w:tc>
      </w:tr>
    </w:tbl>
    <w:p>
      <w:pPr>
        <w:spacing w:after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Clasificacion: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[CONFIDENCIAL / USO INTERNO / RESTRINGIDO]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Fecha del analisis: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Periodo de captura: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[Inicio] a [Fin]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Analista: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[Nombre del Analista]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Organizacion: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[Nombre de la Organizacion]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Version: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Generado con: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Prompt PCAP MITRE ICS IOA v2.0 - TTPSEC SpA</w:t>
            </w:r>
          </w:p>
        </w:tc>
      </w:tr>
    </w:tbl>
    <w:p>
      <w:pPr>
        <w:spacing w:after="800"/>
      </w:pPr>
    </w:p>
    <w:p>
      <w:pPr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Autor del Prompt: Sebastian Vargas Yanez</w:t>
      </w:r>
    </w:p>
    <w:p>
      <w:pPr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TTPSEC SpA | PurpleTeam Academy</w:t>
      </w:r>
    </w:p>
    <w:p>
      <w:r>
        <w:br w:type="page"/>
      </w:r>
    </w:p>
    <w:p>
      <w:pPr>
        <w:pStyle w:val="Heading1"/>
      </w:pPr>
      <w:r>
        <w:t xml:space="preserve">Tabla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Prompt Completo para Analisis de PCAP OT/ICS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C0392B" w:sz="12"/>
              <w:bottom w:val="none" w:sz="0"/>
              <w:right w:val="none" w:sz="0"/>
            </w:tcBorders>
            <w:shd w:fill="FD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COPIAR TODO EL CONTENIDO ENTRE LAS MARCAS DE INICIO Y FIN DEL PROMPT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1.1 Rol y Contexto del Analista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prompt asigna al LLM el rol de un analista senior de ciberseguridad industrial con experiencia 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Analisis forense de trafico de red en entornos OT/ICS (SCADA, DCS, PLC, RTU, HMI)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Framework MITRE ATT&amp;CK for ICS (11 tacticas completas)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Modelo Purdue de arquitectura de red industrial (Niveles 0-5 + iDMZ)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Protocolos industriales: Modbus TCP/RTU, DNP3, OPC-UA, EtherNet/IP (CIP), IEC 61850, IEC 60870-5-104, PROFINET, BACnet, S7comm, HART-IP, FINS, MELSOFT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Protocolos IT convergentes: HTTP/S, SSH, RDP, SMB, DNS, NTP, SNMP, FTP, TFTP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Estandares: IEC 62443, NIST SP 800-82 Rev.3, NERC CIP, Ley 21.663 (Chile)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Correlacion temporal y comportamental de Indicadores de Ataque (IOA)</w:t>
      </w:r>
    </w:p>
    <w:p>
      <w:r>
        <w:br w:type="page"/>
      </w:r>
    </w:p>
    <w:p>
      <w:pPr>
        <w:pStyle w:val="Heading2"/>
      </w:pPr>
      <w:r>
        <w:t xml:space="preserve">1.2 Metodologia de Analisis (6 Fases)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980B9" w:sz="16"/>
              <w:bottom w:val="none" w:sz="0"/>
              <w:right w:val="none" w:sz="0"/>
            </w:tcBorders>
            <w:shd w:fill="ECF0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980B9"/>
                <w:sz w:val="24"/>
                <w:szCs w:val="24"/>
              </w:rPr>
              <w:t xml:space="preserve">FASE 1: Reconocimiento del Entorno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Identificar todos los hosts unicos (IP, MAC, hostname)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Clasificar cada host segun Nivel Purdue (0-5) por protocolos y rol funcional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Construir topologia de red implicita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Identificar rangos de red y estado de segmentacion</w:t>
      </w:r>
    </w:p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E67E22" w:sz="16"/>
              <w:bottom w:val="none" w:sz="0"/>
              <w:right w:val="none" w:sz="0"/>
            </w:tcBorders>
            <w:shd w:fill="ECF0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4"/>
                <w:szCs w:val="24"/>
              </w:rPr>
              <w:t xml:space="preserve">FASE 2: Analisis de Protocolos Industriales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Operaciones normales vs anomalas por protocolo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Catalogar function codes / service requests con evaluacion de criticidad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Analizar coherencia de valores escritos con rangos operacionales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Detectar patrones temporales anomalos (rafagas, fuera de horario, intervalos irregulares)</w:t>
      </w:r>
    </w:p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C0392B" w:sz="16"/>
              <w:bottom w:val="none" w:sz="0"/>
              <w:right w:val="none" w:sz="0"/>
            </w:tcBorders>
            <w:shd w:fill="ECF0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FASE 3: Deteccion y Correlacion de IOA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Evaluar 25+ Indicadores de Ataque organizados en 5 categorias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IOA de Reconocimiento (IOA-REC-01 a IOA-REC-06)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IOA de Acceso Inicial y Movimiento Lateral (IOA-ACC-01 a IOA-ACC-06)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IOA de Manipulacion de Proceso (IOA-MAN-01 a IOA-MAN-07)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IOA de Comando y Control (IOA-C2-01 a IOA-C2-05)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IOA de Evasion (IOA-EVA-01 a IOA-EVA-05)</w:t>
      </w:r>
    </w:p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1B2A4A" w:sz="16"/>
              <w:bottom w:val="none" w:sz="0"/>
              <w:right w:val="none" w:sz="0"/>
            </w:tcBorders>
            <w:shd w:fill="ECF0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FASE 4: Mapeo MITRE ATT&amp;CK for ICS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Mapear cada actividad sospechosa a Tactica, Tecnica (ID), Sub-tecnica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Documentar procedimiento observado en trafico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Asignar nivel de confianza: ALTO / MEDIO / BAJO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Referenciar paquetes especificos como evidencia</w:t>
      </w:r>
    </w:p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8E44AD" w:sz="16"/>
              <w:bottom w:val="none" w:sz="0"/>
              <w:right w:val="none" w:sz="0"/>
            </w:tcBorders>
            <w:shd w:fill="ECF0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E44AD"/>
                <w:sz w:val="24"/>
                <w:szCs w:val="24"/>
              </w:rPr>
              <w:t xml:space="preserve">FASE 5: Cadena de Ataque (Kill Chain ICS)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Reconstruir secuencia temporal de eventos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Mapear a ICS Cyber Kill Chain de SANS (Stage 1 IT + Stage 2 OT)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Determinar fase actual del atacante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Correlacionar con grupos APT conocidos (ELECTRUM, XENOTIME, CHERNOVITE, SANDWORM, KAMACITE)</w:t>
      </w:r>
    </w:p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7AE60" w:sz="16"/>
              <w:bottom w:val="none" w:sz="0"/>
              <w:right w:val="none" w:sz="0"/>
            </w:tcBorders>
            <w:shd w:fill="ECF0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24"/>
                <w:szCs w:val="24"/>
              </w:rPr>
              <w:t xml:space="preserve">FASE 6: Evaluacion de Impacto Potencial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Impacto en Safety, Proceso, Equipamiento, Medio Ambiente, Financiero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Clasificacion segun IEC 62443 (SL-T)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Aplicabilidad de Ley 21.663: incidente reportable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Peor escenario plausible (worst-case scenario)</w:t>
      </w:r>
    </w:p>
    <w:p>
      <w:pPr>
        <w:spacing w:after="150"/>
      </w:pPr>
    </w:p>
    <w:p>
      <w:r>
        <w:br w:type="page"/>
      </w:r>
    </w:p>
    <w:p>
      <w:pPr>
        <w:pStyle w:val="Heading2"/>
      </w:pPr>
      <w:r>
        <w:t xml:space="preserve">1.3 Catalogo de Indicadores de Ataque (IOA)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continuacion se presenta el catalogo completo de IOA que el prompt evalua sistematicamente sobre el trafico capturado.</w:t>
      </w:r>
    </w:p>
    <w:p>
      <w:pPr>
        <w:spacing w:after="100"/>
      </w:pPr>
    </w:p>
    <w:p>
      <w:pPr>
        <w:pStyle w:val="Heading3"/>
      </w:pPr>
      <w:r>
        <w:t xml:space="preserve">IOA de Reconocimiento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500"/>
        <w:gridCol w:w="1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 de Ataque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IOA-REC-01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Escaneo de puertos industriales (502, 2404, 20000, 44818, 47808, 102)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---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IOA-REC-02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Enumeracion de dispositivos via broadcast (Who-Is, Identity Request)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---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IOA-REC-03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Lectura masiva de registros/coils sin patron de polling regular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---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IOA-REC-04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Consultas DNS inusuales desde segmento OT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---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IOA-REC-05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Barrido ARP o ICMP desde host no autorizado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---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IOA-REC-06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Acceso a servicios de gestion (HTTP/HTTPS/Telnet) de dispositivos de campo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---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IOA de Acceso Inicial y Movimiento Lateral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500"/>
        <w:gridCol w:w="1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 de Ataque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IOA-ACC-01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Conexiones RDP/SSH/VNC desde/hacia segmento OT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---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IOA-ACC-02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Trafico SMB/CIFS con transferencia de ejecutables o scripts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---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IOA-ACC-03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Autenticacion fallida seguida de exitosa (brute force / credential stuffing)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---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IOA-ACC-04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Nuevas conexiones entre hosts sin historial de comunicacion previo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---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IOA-ACC-05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Uso de protocolos de tunel (DNS tunneling, ICMP tunneling)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---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IOA-ACC-06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Conexiones salientes desde OT hacia Internet (violacion de segmentacion)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---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IOA de Manipulacion de Proceso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500"/>
        <w:gridCol w:w="1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 de Ataque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IOA-MAN-01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Escritura de valores fuera de rango operacional conocido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---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IOA-MAN-02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Cambio de modo de operacion (Run a Program, Auto a Manual)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---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IOA-MAN-03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Modificacion de firmware o logica de control (program upload/download)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---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IOA-MAN-04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Alteracion de setpoints de seguridad (SIS/SIL)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---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IOA-MAN-05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Comando de reinicio (Cold/Warm Restart) de dispositivo de campo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---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IOA-MAN-06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Deshabilitacion de alarmas o funciones de proteccion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---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IOA-MAN-07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Escrituras multiples rapidas (rafaga de comandos en menos de 1 segundo)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---</w:t>
            </w:r>
          </w:p>
        </w:tc>
      </w:tr>
    </w:tbl>
    <w:p>
      <w:r>
        <w:br w:type="page"/>
      </w:r>
    </w:p>
    <w:p>
      <w:pPr>
        <w:pStyle w:val="Heading3"/>
      </w:pPr>
      <w:r>
        <w:t xml:space="preserve">IOA de Comando y Control (C2)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500"/>
        <w:gridCol w:w="1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 de Ataque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IOA-C2-01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Beaconing periodico hacia IP externa (intervalos regulares con jitter)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---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IOA-C2-02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DNS con TXT records largos o subdominios codificados (exfiltracion/C2)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---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IOA-C2-03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Trafico HTTP/HTTPS con user-agents anomalos o ausentes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---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IOA-C2-04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Comunicacion con IPs en listas de amenazas conocidas para ICS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---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IOA-C2-05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Trafico cifrado en puertos no estandar dentro de red OT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---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IOA de Evasion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500"/>
        <w:gridCol w:w="1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 de Ataque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IOA-EVA-01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Fragmentacion inusual de paquetes industriales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---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IOA-EVA-02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Encapsulacion de protocolos industriales dentro de HTTP/HTTPS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---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IOA-EVA-03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Spoofing de direcciones MAC o IP de dispositivos legitimos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---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IOA-EVA-04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Uso de puertos efimeros para servicios industriales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---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IOA-EVA-05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Trafico en horario no operacional (madrugada, fines de semana, festivos)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---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1.4 Estructura del Informe Generado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prompt instruye al LLM a generar un informe con las siguientes secciones obligatorias: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9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Seccion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Resumen Ejecutivo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Hallazgos criticos, nivel de riesgo general, recomendacion inmediata, conteo de IOA (max 1 pagina)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Alcance y Metodologia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Fuentes, herramientas, periodo, limitaciones, frameworks de referencia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Inventario de Activos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Tabla de hosts (IP, MAC, rol, Purdue level, criticidad), topologia, segmentacion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Analisis de Protocolos Industriales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Por protocolo: function codes, estadisticas, anomalias detectadas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Indicadores de Ataque (IOA)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Tabla completa de IOA, detalle de detectados, correlacion entre IOA, timeline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Mapeo MITRE ATT&amp;CK for ICS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Tabla de tecnicas, matriz visual, analisis de cobertura por tactica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Cadena de Ataque Reconstruida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Timeline, diagrama de flujo, fase actual, correlacion APT, proyeccion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Evaluacion de Impacto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Matriz Safety/Proceso/Equipamiento/Ambiente/Financiero, Ley 21.663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Recomendaciones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Inmediatas (0-24h), Corto plazo (1-7d), Mediano (1-3m), Largo (3-12m) con referencia IEC 62443 / NIST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Anexos Tecnicos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Paquetes relevantes, reglas Suricata/YARA, IOC, glosario, referencias MITRE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1.5 Comandos de Preparacion de Datos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Comandos recomendados para preparar la entrada antes de usar el prompt: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980B9" w:sz="8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Exportar trafico industrial a texto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2980B9" w:sz="8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tshark -r captura.pcap -V -Y "modbus || dnp3 || s7comm || opcua || enip || iec60870_104 || mms" &gt; salida.txt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980B9" w:sz="8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Resumen de conversaciones TCP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2980B9" w:sz="8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tshark -r captura.pcap -q -z conv,tcp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980B9" w:sz="8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Estadisticas de protocolos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2980B9" w:sz="8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tshark -r captura.pcap -q -z io,phs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980B9" w:sz="8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Zeek con parsers industriales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2980B9" w:sz="8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zeek -r captura.pcap local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980B9" w:sz="8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Extraer Modbus function codes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2980B9" w:sz="8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tshark -r captura.pcap -Y modbus -T fields -e frame.time -e ip.src -e ip.dst -e modbus.func_code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980B9" w:sz="8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Extraer DNP3 operations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2980B9" w:sz="8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tshark -r captura.pcap -Y dnp3 -T fields -e frame.time -e ip.src -e ip.dst -e dnp3.al.func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980B9" w:sz="8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Extraer S7comm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2980B9" w:sz="8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tshark -r captura.pcap -Y s7comm -T fields -e frame.time -e ip.src -e ip.dst -e s7comm.param.func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980B9" w:sz="8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20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Filtro para LLMs con contexto limitado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2980B9" w:sz="8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tshark -r captura.pcap -Y "modbus || dnp3 || s7comm || enip || (tcp.flags.syn==1 &amp;&amp; tcp.flags.ack==0)" -c 5000 &gt; muestra.txt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2"/>
      </w:pPr>
      <w:r>
        <w:t xml:space="preserve">1.6 Reglas de Calidad del Informe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Regla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RIGOR TECNICO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Cada afirmacion respaldada por evidencia del trafico. Sin especulacion sin nivel de confianza.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TRAZABILIDAD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Cada hallazgo referencia paquetes especificos (numero, timestamp, IPs involucradas).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ACTIONABLE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Cada hallazgo conduce a una recomendacion concreta con responsable y prioridad.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DUAL AUDIENCE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Resumen Ejecutivo para gerencia; secciones tecnicas para equipo de seguridad OT.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CLASIFICACION DE SEVERIDAD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Escala: CRITICO (rojo) / ALTO (naranja) / MEDIO (amarillo) / BAJO (verde) / INFORMATIVO (azul).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IDIOMA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Espanol profesional. Terminos tecnicos en ingles cuando son estandar de la industria.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CORRELACION CRUZADA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analizar IOA en silos. Siempre buscar relaciones temporales y causales entre eventos.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CONTEXTO 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Disponibilidad y safety prioritarios. Recomendaciones sin riesgo a continuidad operacional.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1.7 Licencia y Atribucion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ECF0F1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8"/>
                <w:szCs w:val="28"/>
              </w:rPr>
              <w:t xml:space="preserve">Creative Commons BY-SA 4.0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7F8C8D"/>
                <w:sz w:val="22"/>
                <w:szCs w:val="22"/>
              </w:rPr>
              <w:t xml:space="preserve">Libre uso con atribucion - Compartir bajo misma licencia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Autor: Sebastian Vargas Yanez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TTPSEC SpA | PurpleTeam Academy | SOCHISI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5A5A6"/>
                <w:sz w:val="22"/>
                <w:szCs w:val="22"/>
              </w:rPr>
              <w:t xml:space="preserve">Marzo 2026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2" w:space="4"/>
      </w:pBdr>
      <w:jc w:val="center"/>
    </w:pPr>
    <w:r>
      <w:rPr>
        <w:rFonts w:ascii="Arial" w:cs="Arial" w:eastAsia="Arial" w:hAnsi="Arial"/>
        <w:color w:val="95A5A6"/>
        <w:sz w:val="16"/>
        <w:szCs w:val="16"/>
      </w:rPr>
      <w:t xml:space="preserve">Pagina </w:t>
    </w:r>
    <w:r>
      <w:rPr>
        <w:rFonts w:ascii="Arial" w:cs="Arial" w:eastAsia="Arial" w:hAnsi="Arial"/>
        <w:color w:val="95A5A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BDC3C7"/>
        <w:sz w:val="16"/>
        <w:szCs w:val="16"/>
      </w:rPr>
      <w:t xml:space="preserve"> | Documento generado con Prompt PCAP MITRE ICS IOA v2.0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2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95A5A6"/>
        <w:sz w:val="16"/>
        <w:szCs w:val="16"/>
      </w:rPr>
      <w:t xml:space="preserve">PROMPT PCAP MITRE ATT&amp;CK ICS + IOA</w:t>
    </w:r>
    <w:r>
      <w:rPr>
        <w:rFonts w:ascii="Arial" w:cs="Arial" w:eastAsia="Arial" w:hAnsi="Arial"/>
        <w:color w:val="95A5A6"/>
        <w:sz w:val="16"/>
        <w:szCs w:val="16"/>
      </w:rPr>
      <w:t xml:space="preserve">	v2.0 | TTPSEC SpA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0392B" w:sz="6" w:space="8"/>
      </w:pBd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980B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E67E2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2026-03-10T00:37:38.941Z</dcterms:created>
  <dcterms:modified xsi:type="dcterms:W3CDTF">2026-03-10T00:37:38.942Z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