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2E5D6" w14:textId="77777777" w:rsidR="00014EE5" w:rsidRPr="00014EE5" w:rsidRDefault="003F7ECD" w:rsidP="00014EE5">
      <w:pPr>
        <w:pStyle w:val="Heading1"/>
        <w:jc w:val="center"/>
        <w:rPr>
          <w:rFonts w:ascii="Cordia New" w:hAnsi="Cordia New" w:cs="Cordia New"/>
          <w:color w:val="auto"/>
          <w:sz w:val="32"/>
          <w:szCs w:val="32"/>
          <w:cs/>
        </w:rPr>
      </w:pPr>
      <w:r w:rsidRPr="003F7ECD">
        <w:rPr>
          <w:rFonts w:ascii="Cordia New" w:hAnsi="Cordia New" w:cs="Cordia New"/>
          <w:color w:val="auto"/>
          <w:sz w:val="32"/>
          <w:szCs w:val="32"/>
          <w:cs/>
        </w:rPr>
        <w:t xml:space="preserve">สัญญาสินเชื่ออเนกประสงค์ ประเภทไม่มีหลักประกัน สำหรับพนักงาน </w:t>
      </w:r>
      <w:r w:rsidRPr="003F7ECD">
        <w:rPr>
          <w:rFonts w:ascii="Cordia New" w:hAnsi="Cordia New" w:cs="Cordia New"/>
          <w:color w:val="auto"/>
          <w:sz w:val="32"/>
          <w:szCs w:val="32"/>
        </w:rPr>
        <w:t>ttb</w:t>
      </w:r>
    </w:p>
    <w:p w14:paraId="14182DF8" w14:textId="77777777" w:rsidR="00D37A4D" w:rsidRPr="000A114A" w:rsidRDefault="00D37A4D" w:rsidP="00014EE5">
      <w:pPr>
        <w:pStyle w:val="Heading1"/>
        <w:jc w:val="center"/>
        <w:rPr>
          <w:rFonts w:ascii="Cordia New" w:hAnsi="Cordia New" w:cs="Cordia New"/>
          <w:sz w:val="16"/>
          <w:szCs w:val="16"/>
        </w:rPr>
      </w:pPr>
    </w:p>
    <w:p w14:paraId="7EA833CB" w14:textId="77777777" w:rsidR="00AF1E9E" w:rsidRPr="00471577" w:rsidRDefault="00AF1E9E" w:rsidP="00471577">
      <w:pPr>
        <w:ind w:firstLine="720"/>
        <w:rPr>
          <w:rFonts w:ascii="Cordia New" w:hAnsi="Cordia New" w:cs="Cordia New"/>
          <w:sz w:val="26"/>
          <w:szCs w:val="26"/>
        </w:rPr>
      </w:pPr>
      <w:r w:rsidRPr="00471577">
        <w:rPr>
          <w:rFonts w:ascii="Cordia New" w:hAnsi="Cordia New" w:cs="Cordia New"/>
          <w:sz w:val="26"/>
          <w:szCs w:val="26"/>
          <w:cs/>
        </w:rPr>
        <w:t xml:space="preserve">ข้าพเจ้าผู้ลงลายมือชื่อซึ่งต่อไปนี้จะเรียกว่า </w:t>
      </w:r>
      <w:r w:rsidRPr="00471577">
        <w:rPr>
          <w:rFonts w:ascii="Cordia New" w:hAnsi="Cordia New" w:cs="Cordia New"/>
          <w:sz w:val="26"/>
          <w:szCs w:val="26"/>
        </w:rPr>
        <w:t>“</w:t>
      </w:r>
      <w:r w:rsidRPr="00471577">
        <w:rPr>
          <w:rFonts w:ascii="Cordia New" w:hAnsi="Cordia New" w:cs="Cordia New"/>
          <w:sz w:val="26"/>
          <w:szCs w:val="26"/>
          <w:cs/>
        </w:rPr>
        <w:t>ผู้กู้</w:t>
      </w:r>
      <w:r w:rsidRPr="00471577">
        <w:rPr>
          <w:rFonts w:ascii="Cordia New" w:hAnsi="Cordia New" w:cs="Cordia New"/>
          <w:sz w:val="26"/>
          <w:szCs w:val="26"/>
        </w:rPr>
        <w:t>”</w:t>
      </w:r>
      <w:r w:rsidRPr="00471577">
        <w:rPr>
          <w:rFonts w:ascii="Cordia New" w:hAnsi="Cordia New" w:cs="Cordia New"/>
          <w:sz w:val="26"/>
          <w:szCs w:val="26"/>
          <w:cs/>
        </w:rPr>
        <w:t xml:space="preserve"> ขอทำสัญญาสินเชื่ออเนกประสงค์ ประเภทไม่มีหลักประกัน สำหรับพนักงาน </w:t>
      </w:r>
      <w:r w:rsidRPr="00471577">
        <w:rPr>
          <w:rFonts w:ascii="Cordia New" w:hAnsi="Cordia New" w:cs="Cordia New"/>
          <w:sz w:val="26"/>
          <w:szCs w:val="26"/>
        </w:rPr>
        <w:t>ttb</w:t>
      </w:r>
      <w:r w:rsidRPr="00471577">
        <w:rPr>
          <w:rFonts w:ascii="Cordia New" w:hAnsi="Cordia New" w:cs="Cordia New"/>
          <w:sz w:val="26"/>
          <w:szCs w:val="26"/>
          <w:cs/>
        </w:rPr>
        <w:t>ฉบับนี้ให้ไว้แก่ธนาคารทหารไทยธนชาต จำกัด (มหาชน) ซึ่งต่อไปนี้จะเรียกว่า</w:t>
      </w:r>
      <w:r w:rsidRPr="00471577">
        <w:rPr>
          <w:rFonts w:ascii="Cordia New" w:hAnsi="Cordia New" w:cs="Cordia New"/>
          <w:sz w:val="26"/>
          <w:szCs w:val="26"/>
        </w:rPr>
        <w:t xml:space="preserve"> “</w:t>
      </w:r>
      <w:r w:rsidRPr="00471577">
        <w:rPr>
          <w:rFonts w:ascii="Cordia New" w:hAnsi="Cordia New" w:cs="Cordia New"/>
          <w:sz w:val="26"/>
          <w:szCs w:val="26"/>
          <w:cs/>
        </w:rPr>
        <w:t>ธนาคาร</w:t>
      </w:r>
      <w:r w:rsidRPr="00471577">
        <w:rPr>
          <w:rFonts w:ascii="Cordia New" w:hAnsi="Cordia New" w:cs="Cordia New"/>
          <w:sz w:val="26"/>
          <w:szCs w:val="26"/>
        </w:rPr>
        <w:t>”</w:t>
      </w:r>
      <w:r w:rsidRPr="00471577">
        <w:rPr>
          <w:rFonts w:ascii="Cordia New" w:hAnsi="Cordia New" w:cs="Cordia New"/>
          <w:sz w:val="26"/>
          <w:szCs w:val="26"/>
          <w:cs/>
        </w:rPr>
        <w:t xml:space="preserve"> โดยผู้กู้ตกลงปฏิบัติตามข้อกำหนดและเงื่อนไขสัญญาสินเชื่ออเนกประสงค์ประเภทไม่มีหลักประกัน สำหรับพนักงาน </w:t>
      </w:r>
      <w:r w:rsidRPr="00471577">
        <w:rPr>
          <w:rFonts w:ascii="Cordia New" w:hAnsi="Cordia New" w:cs="Cordia New"/>
          <w:sz w:val="26"/>
          <w:szCs w:val="26"/>
        </w:rPr>
        <w:t>ttb</w:t>
      </w:r>
      <w:r w:rsidRPr="00471577">
        <w:rPr>
          <w:rFonts w:ascii="Cordia New" w:hAnsi="Cordia New" w:cs="Cordia New"/>
          <w:sz w:val="26"/>
          <w:szCs w:val="26"/>
          <w:cs/>
        </w:rPr>
        <w:t xml:space="preserve"> ดังมีรายละเอียดต่อไปนี้ </w:t>
      </w:r>
    </w:p>
    <w:p w14:paraId="15D7F580" w14:textId="77777777" w:rsidR="00AF1E9E" w:rsidRPr="00471577" w:rsidRDefault="00AF1E9E" w:rsidP="00471577">
      <w:pPr>
        <w:ind w:right="-480"/>
        <w:rPr>
          <w:rFonts w:ascii="Cordia New" w:hAnsi="Cordia New" w:cs="Cordia New"/>
          <w:b/>
          <w:bCs/>
          <w:sz w:val="26"/>
          <w:szCs w:val="26"/>
          <w:u w:val="single"/>
        </w:rPr>
      </w:pPr>
      <w:r w:rsidRPr="00471577">
        <w:rPr>
          <w:rFonts w:ascii="Cordia New" w:hAnsi="Cordia New" w:cs="Cordia New"/>
          <w:b/>
          <w:bCs/>
          <w:sz w:val="26"/>
          <w:szCs w:val="26"/>
        </w:rPr>
        <w:t>1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 xml:space="preserve">.  </w:t>
      </w:r>
      <w:r w:rsidRPr="00471577">
        <w:rPr>
          <w:rFonts w:ascii="Cordia New" w:hAnsi="Cordia New" w:cs="Cordia New"/>
          <w:b/>
          <w:bCs/>
          <w:sz w:val="26"/>
          <w:szCs w:val="26"/>
          <w:u w:val="single"/>
          <w:cs/>
        </w:rPr>
        <w:t xml:space="preserve">สินเชื่อ </w:t>
      </w:r>
    </w:p>
    <w:p w14:paraId="18F1E1A1" w14:textId="77777777" w:rsidR="00AF1E9E" w:rsidRPr="00471577" w:rsidRDefault="00AF1E9E" w:rsidP="00471577">
      <w:pPr>
        <w:ind w:left="280" w:right="-480"/>
        <w:rPr>
          <w:rFonts w:ascii="Cordia New" w:hAnsi="Cordia New" w:cs="Cordia New"/>
          <w:b/>
          <w:bCs/>
          <w:sz w:val="26"/>
          <w:szCs w:val="26"/>
        </w:rPr>
      </w:pPr>
      <w:r w:rsidRPr="00471577">
        <w:rPr>
          <w:rFonts w:ascii="Cordia New" w:hAnsi="Cordia New" w:cs="Cordia New"/>
          <w:sz w:val="26"/>
          <w:szCs w:val="26"/>
        </w:rPr>
        <w:t>1</w:t>
      </w:r>
      <w:r w:rsidRPr="00471577">
        <w:rPr>
          <w:rFonts w:ascii="Cordia New" w:hAnsi="Cordia New" w:cs="Cordia New"/>
          <w:sz w:val="26"/>
          <w:szCs w:val="26"/>
          <w:cs/>
        </w:rPr>
        <w:t>.</w:t>
      </w:r>
      <w:r w:rsidRPr="00471577">
        <w:rPr>
          <w:rFonts w:ascii="Cordia New" w:hAnsi="Cordia New" w:cs="Cordia New"/>
          <w:sz w:val="26"/>
          <w:szCs w:val="26"/>
        </w:rPr>
        <w:t xml:space="preserve">1 </w:t>
      </w:r>
      <w:r w:rsidRPr="00471577">
        <w:rPr>
          <w:rFonts w:ascii="Cordia New" w:hAnsi="Cordia New" w:cs="Cordia New"/>
          <w:sz w:val="26"/>
          <w:szCs w:val="26"/>
          <w:cs/>
        </w:rPr>
        <w:t xml:space="preserve">ธนาคารตกลงให้กู้ และผู้กู้ตกลงกู้ยืมเงินจากธนาคาร ซึ่งต่อไปนี้เรียกว่า </w:t>
      </w:r>
      <w:r w:rsidRPr="00471577">
        <w:rPr>
          <w:rFonts w:ascii="Cordia New" w:hAnsi="Cordia New" w:cs="Cordia New"/>
          <w:sz w:val="26"/>
          <w:szCs w:val="26"/>
        </w:rPr>
        <w:t>“</w:t>
      </w:r>
      <w:r w:rsidRPr="00471577">
        <w:rPr>
          <w:rFonts w:ascii="Cordia New" w:hAnsi="Cordia New" w:cs="Cordia New"/>
          <w:sz w:val="26"/>
          <w:szCs w:val="26"/>
          <w:cs/>
        </w:rPr>
        <w:t>สินเชื่อ</w:t>
      </w:r>
      <w:r w:rsidRPr="00471577">
        <w:rPr>
          <w:rFonts w:ascii="Cordia New" w:hAnsi="Cordia New" w:cs="Cordia New"/>
          <w:sz w:val="26"/>
          <w:szCs w:val="26"/>
        </w:rPr>
        <w:t>”</w:t>
      </w:r>
    </w:p>
    <w:p w14:paraId="1269A4D3" w14:textId="77777777" w:rsidR="00AF1E9E" w:rsidRPr="00471577" w:rsidRDefault="00AF1E9E" w:rsidP="00471577">
      <w:pPr>
        <w:ind w:left="280" w:right="-480"/>
        <w:rPr>
          <w:rFonts w:ascii="Cordia New" w:hAnsi="Cordia New" w:cs="Cordia New"/>
          <w:b/>
          <w:bCs/>
          <w:sz w:val="26"/>
          <w:szCs w:val="26"/>
        </w:rPr>
      </w:pPr>
      <w:r w:rsidRPr="00471577">
        <w:rPr>
          <w:rFonts w:ascii="Cordia New" w:hAnsi="Cordia New" w:cs="Cordia New"/>
          <w:sz w:val="26"/>
          <w:szCs w:val="26"/>
        </w:rPr>
        <w:t>1</w:t>
      </w:r>
      <w:r w:rsidRPr="00471577">
        <w:rPr>
          <w:rFonts w:ascii="Cordia New" w:hAnsi="Cordia New" w:cs="Cordia New"/>
          <w:sz w:val="26"/>
          <w:szCs w:val="26"/>
          <w:cs/>
        </w:rPr>
        <w:t>.</w:t>
      </w:r>
      <w:r w:rsidRPr="00471577">
        <w:rPr>
          <w:rFonts w:ascii="Cordia New" w:hAnsi="Cordia New" w:cs="Cordia New"/>
          <w:sz w:val="26"/>
          <w:szCs w:val="26"/>
        </w:rPr>
        <w:t xml:space="preserve">2 </w:t>
      </w:r>
      <w:r w:rsidRPr="00471577">
        <w:rPr>
          <w:rFonts w:ascii="Cordia New" w:hAnsi="Cordia New" w:cs="Cordia New"/>
          <w:sz w:val="26"/>
          <w:szCs w:val="26"/>
          <w:cs/>
        </w:rPr>
        <w:t>การกู้ยืมเงินตามสัญญานี้ ผู้กู้จะนำสินเชื่อทั้งจำนวนไปใช้เพื่อวัตถุประสงค์ในการใช้จ่ายเป็นค่าอุปโภคบริโภคส่วนตัว</w:t>
      </w:r>
    </w:p>
    <w:p w14:paraId="79E4E321" w14:textId="77777777" w:rsidR="00AF1E9E" w:rsidRPr="00471577" w:rsidRDefault="00AF1E9E" w:rsidP="00471577">
      <w:pPr>
        <w:rPr>
          <w:rFonts w:ascii="Cordia New" w:hAnsi="Cordia New" w:cs="Cordia New"/>
          <w:b/>
          <w:bCs/>
          <w:sz w:val="26"/>
          <w:szCs w:val="26"/>
          <w:u w:val="single"/>
        </w:rPr>
      </w:pPr>
      <w:r w:rsidRPr="00471577">
        <w:rPr>
          <w:rFonts w:ascii="Cordia New" w:hAnsi="Cordia New" w:cs="Cordia New"/>
          <w:b/>
          <w:bCs/>
          <w:sz w:val="26"/>
          <w:szCs w:val="26"/>
        </w:rPr>
        <w:t>2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 xml:space="preserve">.  </w:t>
      </w:r>
      <w:r w:rsidRPr="00471577">
        <w:rPr>
          <w:rFonts w:ascii="Cordia New" w:hAnsi="Cordia New" w:cs="Cordia New"/>
          <w:b/>
          <w:bCs/>
          <w:sz w:val="26"/>
          <w:szCs w:val="26"/>
          <w:u w:val="single"/>
          <w:cs/>
        </w:rPr>
        <w:t>เงื่อนไขการเบิกถอนสินเชื่อ</w:t>
      </w:r>
    </w:p>
    <w:p w14:paraId="5CEA56D5" w14:textId="77777777" w:rsidR="00AF1E9E" w:rsidRPr="00471577" w:rsidRDefault="00AF1E9E" w:rsidP="00471577">
      <w:pPr>
        <w:ind w:left="588" w:hanging="308"/>
        <w:rPr>
          <w:rFonts w:ascii="Cordia New" w:hAnsi="Cordia New" w:cs="Cordia New"/>
          <w:sz w:val="26"/>
          <w:szCs w:val="26"/>
        </w:rPr>
      </w:pPr>
      <w:r w:rsidRPr="00471577">
        <w:rPr>
          <w:rFonts w:ascii="Cordia New" w:hAnsi="Cordia New" w:cs="Cordia New"/>
          <w:sz w:val="26"/>
          <w:szCs w:val="26"/>
        </w:rPr>
        <w:t>2</w:t>
      </w:r>
      <w:r w:rsidRPr="00471577">
        <w:rPr>
          <w:rFonts w:ascii="Cordia New" w:hAnsi="Cordia New" w:cs="Cordia New"/>
          <w:sz w:val="26"/>
          <w:szCs w:val="26"/>
          <w:cs/>
        </w:rPr>
        <w:t>.</w:t>
      </w:r>
      <w:r w:rsidRPr="00471577">
        <w:rPr>
          <w:rFonts w:ascii="Cordia New" w:hAnsi="Cordia New" w:cs="Cordia New"/>
          <w:sz w:val="26"/>
          <w:szCs w:val="26"/>
        </w:rPr>
        <w:t xml:space="preserve">1 </w:t>
      </w:r>
      <w:r w:rsidRPr="00471577">
        <w:rPr>
          <w:rFonts w:ascii="Cordia New" w:hAnsi="Cordia New" w:cs="Cordia New"/>
          <w:sz w:val="26"/>
          <w:szCs w:val="26"/>
          <w:cs/>
        </w:rPr>
        <w:t>ธนาคารจะมอบเงินสินเชื่อให้แก่ผู้กู้เป็นเงินเพียงครั้งเดียวหรือธนาคารอาจใช้ดุลยพินิจแต่เพียงฝ่ายเดียวมอบเงินสินเชื่อให้เป็นครั้งคราวก็ได้ในวันทำการใดๆ</w:t>
      </w:r>
    </w:p>
    <w:p w14:paraId="25120E4F" w14:textId="77777777" w:rsidR="00AF1E9E" w:rsidRPr="00471577" w:rsidRDefault="00AF1E9E" w:rsidP="00471577">
      <w:pPr>
        <w:ind w:left="588" w:hanging="308"/>
        <w:rPr>
          <w:rFonts w:ascii="Cordia New" w:hAnsi="Cordia New" w:cs="Cordia New"/>
          <w:sz w:val="26"/>
          <w:szCs w:val="26"/>
        </w:rPr>
      </w:pPr>
      <w:r w:rsidRPr="00471577">
        <w:rPr>
          <w:rFonts w:ascii="Cordia New" w:hAnsi="Cordia New" w:cs="Cordia New"/>
          <w:sz w:val="26"/>
          <w:szCs w:val="26"/>
        </w:rPr>
        <w:t>2</w:t>
      </w:r>
      <w:r w:rsidRPr="00471577">
        <w:rPr>
          <w:rFonts w:ascii="Cordia New" w:hAnsi="Cordia New" w:cs="Cordia New"/>
          <w:sz w:val="26"/>
          <w:szCs w:val="26"/>
          <w:cs/>
        </w:rPr>
        <w:t>.</w:t>
      </w:r>
      <w:r w:rsidRPr="00471577">
        <w:rPr>
          <w:rFonts w:ascii="Cordia New" w:hAnsi="Cordia New" w:cs="Cordia New"/>
          <w:sz w:val="26"/>
          <w:szCs w:val="26"/>
        </w:rPr>
        <w:t xml:space="preserve">2 </w:t>
      </w:r>
      <w:r w:rsidRPr="00471577">
        <w:rPr>
          <w:rFonts w:ascii="Cordia New" w:hAnsi="Cordia New" w:cs="Cordia New"/>
          <w:sz w:val="26"/>
          <w:szCs w:val="26"/>
          <w:cs/>
        </w:rPr>
        <w:t xml:space="preserve">ผู้กู้ตกลงเบิกถอนสินเชื่อและ/หรือชำระคืน สินเชื่อ ดอกเบี้ย ค่าธรรมเนียม และ ค่าใช้จ่ายใดๆ ตามสัญญานี้ โดยผ่านบัญชีเงินฝากออมทรัพย์ที่เป็นบัญชีเงินเดือนของผู้กู้ ซึ่งต่อไปนี้จะเรียกว่า </w:t>
      </w:r>
      <w:r w:rsidRPr="00471577">
        <w:rPr>
          <w:rFonts w:ascii="Cordia New" w:hAnsi="Cordia New" w:cs="Cordia New"/>
          <w:sz w:val="26"/>
          <w:szCs w:val="26"/>
        </w:rPr>
        <w:t>“</w:t>
      </w:r>
      <w:r w:rsidRPr="00471577">
        <w:rPr>
          <w:rFonts w:ascii="Cordia New" w:hAnsi="Cordia New" w:cs="Cordia New"/>
          <w:sz w:val="26"/>
          <w:szCs w:val="26"/>
          <w:cs/>
        </w:rPr>
        <w:t>บัญชีผู้กู้</w:t>
      </w:r>
      <w:r w:rsidRPr="00471577">
        <w:rPr>
          <w:rFonts w:ascii="Cordia New" w:hAnsi="Cordia New" w:cs="Cordia New"/>
          <w:sz w:val="26"/>
          <w:szCs w:val="26"/>
        </w:rPr>
        <w:t xml:space="preserve">” </w:t>
      </w:r>
      <w:r w:rsidRPr="00471577">
        <w:rPr>
          <w:rFonts w:ascii="Cordia New" w:hAnsi="Cordia New" w:cs="Cordia New"/>
          <w:sz w:val="26"/>
          <w:szCs w:val="26"/>
          <w:cs/>
        </w:rPr>
        <w:t xml:space="preserve">โดยผู้กู้ตกลงให้ธนาคารหักค่าธรรมเนียมและค่าใช้จ่ายต่างๆ ตามข้อ </w:t>
      </w:r>
      <w:r w:rsidRPr="00471577">
        <w:rPr>
          <w:rFonts w:ascii="Cordia New" w:hAnsi="Cordia New" w:cs="Cordia New"/>
          <w:sz w:val="26"/>
          <w:szCs w:val="26"/>
        </w:rPr>
        <w:t>4</w:t>
      </w:r>
      <w:r w:rsidRPr="00471577">
        <w:rPr>
          <w:rFonts w:ascii="Cordia New" w:hAnsi="Cordia New" w:cs="Cordia New"/>
          <w:sz w:val="26"/>
          <w:szCs w:val="26"/>
          <w:cs/>
        </w:rPr>
        <w:t xml:space="preserve">. ของสัญญาให้สินเชื่อได้จากบัญชีผู้กู้ได้  หลังจากนั้นธนาคารจะโอนเงินกู้ส่วนที่เหลือเข้าบัญชีผู้กู้ต่อไป </w:t>
      </w:r>
    </w:p>
    <w:p w14:paraId="40BBB9E0" w14:textId="77777777" w:rsidR="00AF1E9E" w:rsidRPr="00471577" w:rsidRDefault="00AF1E9E" w:rsidP="00471577">
      <w:pPr>
        <w:ind w:left="588" w:hanging="308"/>
        <w:rPr>
          <w:rFonts w:ascii="Cordia New" w:hAnsi="Cordia New" w:cs="Cordia New"/>
          <w:sz w:val="26"/>
          <w:szCs w:val="26"/>
        </w:rPr>
      </w:pPr>
      <w:r w:rsidRPr="00471577">
        <w:rPr>
          <w:rFonts w:ascii="Cordia New" w:hAnsi="Cordia New" w:cs="Cordia New"/>
          <w:sz w:val="26"/>
          <w:szCs w:val="26"/>
        </w:rPr>
        <w:t>2</w:t>
      </w:r>
      <w:r w:rsidRPr="00471577">
        <w:rPr>
          <w:rFonts w:ascii="Cordia New" w:hAnsi="Cordia New" w:cs="Cordia New"/>
          <w:sz w:val="26"/>
          <w:szCs w:val="26"/>
          <w:cs/>
        </w:rPr>
        <w:t>.</w:t>
      </w:r>
      <w:r w:rsidRPr="00471577">
        <w:rPr>
          <w:rFonts w:ascii="Cordia New" w:hAnsi="Cordia New" w:cs="Cordia New"/>
          <w:sz w:val="26"/>
          <w:szCs w:val="26"/>
        </w:rPr>
        <w:t xml:space="preserve">3 </w:t>
      </w:r>
      <w:r w:rsidRPr="00471577">
        <w:rPr>
          <w:rFonts w:ascii="Cordia New" w:hAnsi="Cordia New" w:cs="Cordia New"/>
          <w:sz w:val="26"/>
          <w:szCs w:val="26"/>
          <w:cs/>
        </w:rPr>
        <w:t>ผู้กู้ได้รับสินเชื่อจากธนาคารไปครบถ้วนในวันทำสัญญาแล้ว และ/หรือ ผู้กู้ตกลงยอมรับว่าเมื่อ ธนาคารจ่ายเงินสินเชื่อตามความประสงค์ของผู้กู้แล้ว ไม่ว่าการจ่ายเงินสินเชื่อจะจัดทำเป็นเช็คสั่งจ่ายของธนาคารหรือโอนเข้าบัญชีผู้กู้ หรือจ่ายตามคำสั่งของผู้กู้ ให้ถือว่าผู้กู้ได้รับเงินสินเชื่อไปจากธนาคารถูกต้องครบถ้วนแล้ว แม้ผู้กู้จะยังมิได้เบิกถอนเงินกู้จากบัญชีก็ตาม และเอกสารที่ธนาคารจัดทำขึ้นดังกล่าวให้ถือเป็นหลักฐานการรับเงินสินเชื่อตามสัญญานี้</w:t>
      </w:r>
    </w:p>
    <w:p w14:paraId="7CD6A3A8" w14:textId="77777777" w:rsidR="00AF1E9E" w:rsidRPr="00471577" w:rsidRDefault="00AF1E9E" w:rsidP="00471577">
      <w:pPr>
        <w:rPr>
          <w:rFonts w:ascii="Cordia New" w:hAnsi="Cordia New" w:cs="Cordia New"/>
          <w:b/>
          <w:bCs/>
          <w:sz w:val="26"/>
          <w:szCs w:val="26"/>
          <w:u w:val="single"/>
        </w:rPr>
      </w:pPr>
      <w:r w:rsidRPr="00471577">
        <w:rPr>
          <w:rFonts w:ascii="Cordia New" w:hAnsi="Cordia New" w:cs="Cordia New"/>
          <w:b/>
          <w:bCs/>
          <w:sz w:val="26"/>
          <w:szCs w:val="26"/>
        </w:rPr>
        <w:t>3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 xml:space="preserve">.  </w:t>
      </w:r>
      <w:r w:rsidRPr="00471577">
        <w:rPr>
          <w:rFonts w:ascii="Cordia New" w:hAnsi="Cordia New" w:cs="Cordia New"/>
          <w:b/>
          <w:bCs/>
          <w:sz w:val="26"/>
          <w:szCs w:val="26"/>
          <w:u w:val="single"/>
          <w:cs/>
        </w:rPr>
        <w:t>ดอกเบี้ย</w:t>
      </w:r>
    </w:p>
    <w:p w14:paraId="515169B4" w14:textId="77777777" w:rsidR="00AF1E9E" w:rsidRPr="00471577" w:rsidRDefault="00AF1E9E" w:rsidP="00471577">
      <w:pPr>
        <w:ind w:left="588" w:hanging="308"/>
        <w:rPr>
          <w:rFonts w:ascii="Cordia New" w:hAnsi="Cordia New" w:cs="Cordia New"/>
          <w:sz w:val="26"/>
          <w:szCs w:val="26"/>
        </w:rPr>
      </w:pPr>
      <w:r w:rsidRPr="00471577">
        <w:rPr>
          <w:rFonts w:ascii="Cordia New" w:hAnsi="Cordia New" w:cs="Cordia New"/>
          <w:sz w:val="26"/>
          <w:szCs w:val="26"/>
        </w:rPr>
        <w:t>3</w:t>
      </w:r>
      <w:r w:rsidRPr="00471577">
        <w:rPr>
          <w:rFonts w:ascii="Cordia New" w:hAnsi="Cordia New" w:cs="Cordia New"/>
          <w:sz w:val="26"/>
          <w:szCs w:val="26"/>
          <w:cs/>
        </w:rPr>
        <w:t>.</w:t>
      </w:r>
      <w:r w:rsidRPr="00471577">
        <w:rPr>
          <w:rFonts w:ascii="Cordia New" w:hAnsi="Cordia New" w:cs="Cordia New"/>
          <w:sz w:val="26"/>
          <w:szCs w:val="26"/>
        </w:rPr>
        <w:t xml:space="preserve">1 </w:t>
      </w:r>
      <w:r w:rsidRPr="00471577">
        <w:rPr>
          <w:rFonts w:ascii="Cordia New" w:hAnsi="Cordia New" w:cs="Cordia New"/>
          <w:sz w:val="26"/>
          <w:szCs w:val="26"/>
          <w:cs/>
        </w:rPr>
        <w:t>ผู้กู้ตกลงชำระดอกเบี้ยสำหรับต้นเงินสินเชื่อตามสัญญานี้ให้แก่ธนาคารโดยใช้อัตราดอกเบี้ยอ้างอิงจากอัตราดอกเบี้ยที่ธนาคารประกาศเรียกเก็บจากลูกค้ารายใหญ่ชั้นดีประเภทเงินกู้แบบมีระยะเวลา (</w:t>
      </w:r>
      <w:r w:rsidRPr="00471577">
        <w:rPr>
          <w:rFonts w:ascii="Cordia New" w:hAnsi="Cordia New" w:cs="Cordia New"/>
          <w:sz w:val="26"/>
          <w:szCs w:val="26"/>
        </w:rPr>
        <w:t xml:space="preserve">Minimum Loan Rate </w:t>
      </w:r>
      <w:r w:rsidRPr="00471577">
        <w:rPr>
          <w:rFonts w:ascii="Cordia New" w:hAnsi="Cordia New" w:cs="Cordia New"/>
          <w:sz w:val="26"/>
          <w:szCs w:val="26"/>
          <w:cs/>
        </w:rPr>
        <w:t xml:space="preserve">- </w:t>
      </w:r>
      <w:r w:rsidRPr="00471577">
        <w:rPr>
          <w:rFonts w:ascii="Cordia New" w:hAnsi="Cordia New" w:cs="Cordia New"/>
          <w:sz w:val="26"/>
          <w:szCs w:val="26"/>
        </w:rPr>
        <w:t>MLR</w:t>
      </w:r>
      <w:r w:rsidRPr="00471577">
        <w:rPr>
          <w:rFonts w:ascii="Cordia New" w:hAnsi="Cordia New" w:cs="Cordia New"/>
          <w:sz w:val="26"/>
          <w:szCs w:val="26"/>
          <w:cs/>
        </w:rPr>
        <w:t>) ในกรณีที่ผู้กู้ยังมีสภาพเป็นพนักงานของธนาคาร และอัตราดอกเบี้ยขั้นต่ำสำหรับสินเชื่อบุคคล (</w:t>
      </w:r>
      <w:r w:rsidRPr="00471577">
        <w:rPr>
          <w:rFonts w:ascii="Cordia New" w:hAnsi="Cordia New" w:cs="Cordia New"/>
          <w:sz w:val="26"/>
          <w:szCs w:val="26"/>
        </w:rPr>
        <w:t>Consumer Product Rate – CPR</w:t>
      </w:r>
      <w:r w:rsidRPr="00471577">
        <w:rPr>
          <w:rFonts w:ascii="Cordia New" w:hAnsi="Cordia New" w:cs="Cordia New"/>
          <w:sz w:val="26"/>
          <w:szCs w:val="26"/>
          <w:cs/>
        </w:rPr>
        <w:t xml:space="preserve">) ในกรณีที่ผู้กู้พ้นสถานภาพการเป็นพนักงานของธนาคารแล้ว (แล้วแต่กรณี) ซึ่งอัตราดอกเบี้ยดังกล่าวเป็นอัตราดอกเบี้ยลอยตัวและอาจเปลี่ยนแปลงได้ตามที่ธนาคารประกาศกำหนด  โดยผู้กู้ตกลงชำระดอกเบี้ยตามข้อนี้ในอัตราที่กำหนดไว้ในข้อ </w:t>
      </w:r>
      <w:r w:rsidRPr="00471577">
        <w:rPr>
          <w:rFonts w:ascii="Cordia New" w:hAnsi="Cordia New" w:cs="Cordia New"/>
          <w:sz w:val="26"/>
          <w:szCs w:val="26"/>
        </w:rPr>
        <w:t>12</w:t>
      </w:r>
      <w:r w:rsidRPr="00471577">
        <w:rPr>
          <w:rFonts w:ascii="Cordia New" w:hAnsi="Cordia New" w:cs="Cordia New"/>
          <w:sz w:val="26"/>
          <w:szCs w:val="26"/>
          <w:cs/>
        </w:rPr>
        <w:t>. ของสัญญานี้</w:t>
      </w:r>
    </w:p>
    <w:p w14:paraId="3B50FA07" w14:textId="77777777" w:rsidR="00AF1E9E" w:rsidRPr="00471577" w:rsidRDefault="00AF1E9E" w:rsidP="00471577">
      <w:pPr>
        <w:ind w:left="588" w:hanging="308"/>
        <w:rPr>
          <w:rFonts w:ascii="Cordia New" w:hAnsi="Cordia New" w:cs="Cordia New"/>
          <w:sz w:val="26"/>
          <w:szCs w:val="26"/>
        </w:rPr>
      </w:pPr>
      <w:r w:rsidRPr="00471577">
        <w:rPr>
          <w:rFonts w:ascii="Cordia New" w:hAnsi="Cordia New" w:cs="Cordia New"/>
          <w:sz w:val="26"/>
          <w:szCs w:val="26"/>
        </w:rPr>
        <w:t>3</w:t>
      </w:r>
      <w:r w:rsidRPr="00471577">
        <w:rPr>
          <w:rFonts w:ascii="Cordia New" w:hAnsi="Cordia New" w:cs="Cordia New"/>
          <w:sz w:val="26"/>
          <w:szCs w:val="26"/>
          <w:cs/>
        </w:rPr>
        <w:t>.</w:t>
      </w:r>
      <w:r w:rsidRPr="00471577">
        <w:rPr>
          <w:rFonts w:ascii="Cordia New" w:hAnsi="Cordia New" w:cs="Cordia New"/>
          <w:sz w:val="26"/>
          <w:szCs w:val="26"/>
        </w:rPr>
        <w:t xml:space="preserve">2 </w:t>
      </w:r>
      <w:r w:rsidRPr="00471577">
        <w:rPr>
          <w:rFonts w:ascii="Cordia New" w:hAnsi="Cordia New" w:cs="Cordia New"/>
          <w:sz w:val="26"/>
          <w:szCs w:val="26"/>
          <w:cs/>
        </w:rPr>
        <w:t xml:space="preserve">ผู้กู้ยินยอมให้ธนาคารเปลี่ยนแปลงอัตราดอกเบี้ย เงื่อนไขในการคำนวณอัตราดอกเบี้ย อัตราค่าธรรมเนียมผิดนัดชำระหนี้ อัตราค่าธรรมเนียมและอัตราค่าบริการต่างๆ ได้ไม่ว่าในเวลาใดโดยธนาคารจะแจ้งการเปลี่ยนแปลงดังกล่าวให้ผู้กู้ทราบเป็นเวลาไม่น้อยกว่า </w:t>
      </w:r>
      <w:r w:rsidRPr="00471577">
        <w:rPr>
          <w:rFonts w:ascii="Cordia New" w:hAnsi="Cordia New" w:cs="Cordia New"/>
          <w:sz w:val="26"/>
          <w:szCs w:val="26"/>
        </w:rPr>
        <w:t>30</w:t>
      </w:r>
      <w:r w:rsidRPr="00471577">
        <w:rPr>
          <w:rFonts w:ascii="Cordia New" w:hAnsi="Cordia New" w:cs="Cordia New"/>
          <w:sz w:val="26"/>
          <w:szCs w:val="26"/>
          <w:cs/>
        </w:rPr>
        <w:t xml:space="preserve"> วัน ก่อนวันที่การเปลี่ยนแปลงดังกล่าว และในกรณีเร่งด่วน ผู้กู้ตกลงยอมรับว่าธนาคารอาจแจ้งการเปลี่ยนแปลงในลักษณะดังกล่าวข้างต้นให้ผู้กู้ทราบโดยทางประกาศธนาคารหรือโดยทางจดหมายหรือโดยประกาศทางหนังสือพิมพ์รายวันภาษาที่แพร่หลายในประเทศเป็นเวลาไม่น้อยกว่า </w:t>
      </w:r>
      <w:r w:rsidRPr="00471577">
        <w:rPr>
          <w:rFonts w:ascii="Cordia New" w:hAnsi="Cordia New" w:cs="Cordia New"/>
          <w:sz w:val="26"/>
          <w:szCs w:val="26"/>
        </w:rPr>
        <w:t>7</w:t>
      </w:r>
      <w:r w:rsidRPr="00471577">
        <w:rPr>
          <w:rFonts w:ascii="Cordia New" w:hAnsi="Cordia New" w:cs="Cordia New"/>
          <w:sz w:val="26"/>
          <w:szCs w:val="26"/>
          <w:cs/>
        </w:rPr>
        <w:t xml:space="preserve"> วัน โดยเฉพาะในกรณีการแจ้งเปลี่ยนแปลงโดยประกาศทางหนังสือพิมพ์ ธนาคารจะส่งคำบอกกล่าวให้ผู้กู้ทราบถึงการเปลี่ยนแปลงดังกล่าวซ้ำอีกครั้งหนึ่งภายหลังประกาศหนังสือพิมพ์</w:t>
      </w:r>
    </w:p>
    <w:p w14:paraId="2C94BE01" w14:textId="77777777" w:rsidR="00AF1E9E" w:rsidRPr="00471577" w:rsidRDefault="00AF1E9E" w:rsidP="00471577">
      <w:pPr>
        <w:ind w:left="602" w:hanging="322"/>
        <w:rPr>
          <w:rFonts w:ascii="Cordia New" w:hAnsi="Cordia New" w:cs="Cordia New"/>
          <w:sz w:val="26"/>
          <w:szCs w:val="26"/>
        </w:rPr>
      </w:pPr>
      <w:r w:rsidRPr="00471577">
        <w:rPr>
          <w:rFonts w:ascii="Cordia New" w:hAnsi="Cordia New" w:cs="Cordia New"/>
          <w:sz w:val="26"/>
          <w:szCs w:val="26"/>
        </w:rPr>
        <w:t>3</w:t>
      </w:r>
      <w:r w:rsidRPr="00471577">
        <w:rPr>
          <w:rFonts w:ascii="Cordia New" w:hAnsi="Cordia New" w:cs="Cordia New"/>
          <w:sz w:val="26"/>
          <w:szCs w:val="26"/>
          <w:cs/>
        </w:rPr>
        <w:t>.</w:t>
      </w:r>
      <w:r w:rsidRPr="00471577">
        <w:rPr>
          <w:rFonts w:ascii="Cordia New" w:hAnsi="Cordia New" w:cs="Cordia New"/>
          <w:sz w:val="26"/>
          <w:szCs w:val="26"/>
        </w:rPr>
        <w:t xml:space="preserve">3 </w:t>
      </w:r>
      <w:r w:rsidRPr="00471577">
        <w:rPr>
          <w:rFonts w:ascii="Cordia New" w:hAnsi="Cordia New" w:cs="Cordia New"/>
          <w:sz w:val="26"/>
          <w:szCs w:val="26"/>
          <w:cs/>
        </w:rPr>
        <w:t>การคิดคำนวณดอกเบี้ยให้คิดตามจำนวนวันที่ผ่านพ้นไปจริง โดยนับรวมวันแรกซึ่งเกิดดอกเบี้ย แต่ไม่รวมถึงวันที่มีการชำระเงินสินเชื่อจริง</w:t>
      </w:r>
    </w:p>
    <w:p w14:paraId="6149EF92" w14:textId="77777777" w:rsidR="00AF1E9E" w:rsidRPr="00471577" w:rsidRDefault="00AF1E9E" w:rsidP="00471577">
      <w:pPr>
        <w:rPr>
          <w:rFonts w:ascii="Cordia New" w:hAnsi="Cordia New" w:cs="Cordia New"/>
          <w:b/>
          <w:bCs/>
          <w:sz w:val="26"/>
          <w:szCs w:val="26"/>
          <w:u w:val="single"/>
        </w:rPr>
      </w:pPr>
      <w:r w:rsidRPr="00471577">
        <w:rPr>
          <w:rFonts w:ascii="Cordia New" w:hAnsi="Cordia New" w:cs="Cordia New"/>
          <w:b/>
          <w:bCs/>
          <w:sz w:val="26"/>
          <w:szCs w:val="26"/>
        </w:rPr>
        <w:t>4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 xml:space="preserve">.  </w:t>
      </w:r>
      <w:r w:rsidRPr="00471577">
        <w:rPr>
          <w:rFonts w:ascii="Cordia New" w:hAnsi="Cordia New" w:cs="Cordia New"/>
          <w:b/>
          <w:bCs/>
          <w:sz w:val="26"/>
          <w:szCs w:val="26"/>
          <w:u w:val="single"/>
          <w:cs/>
        </w:rPr>
        <w:t>ค่าธรรมเนียมและค่าใช้จ่ายอื่นๆ</w:t>
      </w:r>
    </w:p>
    <w:p w14:paraId="6C78B19E" w14:textId="77777777" w:rsidR="00AF1E9E" w:rsidRPr="00471577" w:rsidRDefault="00AF1E9E" w:rsidP="00471577">
      <w:pPr>
        <w:ind w:left="602" w:right="2" w:hanging="308"/>
        <w:rPr>
          <w:rFonts w:ascii="Cordia New" w:hAnsi="Cordia New" w:cs="Cordia New"/>
          <w:sz w:val="26"/>
          <w:szCs w:val="26"/>
        </w:rPr>
      </w:pPr>
      <w:r w:rsidRPr="00471577">
        <w:rPr>
          <w:rFonts w:ascii="Cordia New" w:hAnsi="Cordia New" w:cs="Cordia New"/>
          <w:sz w:val="26"/>
          <w:szCs w:val="26"/>
        </w:rPr>
        <w:t>4</w:t>
      </w:r>
      <w:r w:rsidRPr="00471577">
        <w:rPr>
          <w:rFonts w:ascii="Cordia New" w:hAnsi="Cordia New" w:cs="Cordia New"/>
          <w:sz w:val="26"/>
          <w:szCs w:val="26"/>
          <w:cs/>
        </w:rPr>
        <w:t>.</w:t>
      </w:r>
      <w:r w:rsidRPr="00471577">
        <w:rPr>
          <w:rFonts w:ascii="Cordia New" w:hAnsi="Cordia New" w:cs="Cordia New"/>
          <w:sz w:val="26"/>
          <w:szCs w:val="26"/>
        </w:rPr>
        <w:t xml:space="preserve">1 </w:t>
      </w:r>
      <w:r w:rsidRPr="00471577">
        <w:rPr>
          <w:rFonts w:ascii="Cordia New" w:hAnsi="Cordia New" w:cs="Cordia New"/>
          <w:sz w:val="26"/>
          <w:szCs w:val="26"/>
          <w:cs/>
        </w:rPr>
        <w:t>ผู้กู้ตกลงที่จะชำระภาษีมูลค่าเพิ่ม (</w:t>
      </w:r>
      <w:r w:rsidRPr="00471577">
        <w:rPr>
          <w:rFonts w:ascii="Cordia New" w:hAnsi="Cordia New" w:cs="Cordia New"/>
          <w:sz w:val="26"/>
          <w:szCs w:val="26"/>
        </w:rPr>
        <w:t>VAT</w:t>
      </w:r>
      <w:r w:rsidRPr="00471577">
        <w:rPr>
          <w:rFonts w:ascii="Cordia New" w:hAnsi="Cordia New" w:cs="Cordia New"/>
          <w:sz w:val="26"/>
          <w:szCs w:val="26"/>
          <w:cs/>
        </w:rPr>
        <w:t xml:space="preserve">) ค่าใช้จ่ายในการติดตามทวงถามหนี้ ค่าธรรมเนียมดำเนินการสินเชื่อ ค่าอากรแสตมป์การกู้ยืมเงิน ค่าธรรมเนียมหรือค่าธรรมเนียมชำระล่าช้า ค่าธรรมเนียมกรณีชำระคืนเงินต้นสินเชื่อก่อนกำหนด ตลอดจนค่าธรรมเนียมหรืออากรแสตมป์อย่างอื่นที่จะต้องติดหรือชำระเกี่ยวเนื่องกับเงินสินเชื่อตลอดจนรับผิดชอบในค่าธรรมเนียมและค่าใช้จ่ายทั้งปวง </w:t>
      </w:r>
      <w:r w:rsidRPr="00471577">
        <w:rPr>
          <w:rFonts w:ascii="Cordia New" w:hAnsi="Cordia New" w:cs="Cordia New"/>
          <w:sz w:val="26"/>
          <w:szCs w:val="26"/>
          <w:cs/>
        </w:rPr>
        <w:lastRenderedPageBreak/>
        <w:t>รวมถึงค่าธรรมเนียมและค่าใช้จ่ายทางกฎหมายที่เกิดขึ้นกับธนาคารในการดำเนินการหรือปฏิบัติตามสิทธิของธนาคารตามสัญญานี้และการดำเนินการใดๆ ที่เกี่ยวเนื่องกับเงินสินเชื่อ และในการบังคับให้เป็นไปตามสิทธิของธนาคารต่อผู้กู้ทุกประการ</w:t>
      </w:r>
    </w:p>
    <w:p w14:paraId="6D42E4B8" w14:textId="77777777" w:rsidR="00AF1E9E" w:rsidRPr="00471577" w:rsidRDefault="00AF1E9E" w:rsidP="00471577">
      <w:pPr>
        <w:pStyle w:val="ListParagraph"/>
        <w:numPr>
          <w:ilvl w:val="1"/>
          <w:numId w:val="25"/>
        </w:numPr>
        <w:ind w:right="-88"/>
        <w:rPr>
          <w:rFonts w:ascii="Cordia New" w:hAnsi="Cordia New" w:cs="Cordia New"/>
          <w:sz w:val="26"/>
          <w:szCs w:val="26"/>
        </w:rPr>
      </w:pPr>
      <w:r w:rsidRPr="00471577">
        <w:rPr>
          <w:rFonts w:ascii="Cordia New" w:hAnsi="Cordia New" w:cs="Cordia New"/>
          <w:sz w:val="26"/>
          <w:szCs w:val="26"/>
          <w:cs/>
        </w:rPr>
        <w:t xml:space="preserve">ผู้กู้ตกลงที่จะชำระค่าธรรมเนียมและค่าใช้จ่ายอื่นๆ ตามข้อ </w:t>
      </w:r>
      <w:r w:rsidRPr="00471577">
        <w:rPr>
          <w:rFonts w:ascii="Cordia New" w:hAnsi="Cordia New" w:cs="Cordia New"/>
          <w:sz w:val="26"/>
          <w:szCs w:val="26"/>
        </w:rPr>
        <w:t>4</w:t>
      </w:r>
      <w:r w:rsidRPr="00471577">
        <w:rPr>
          <w:rFonts w:ascii="Cordia New" w:hAnsi="Cordia New" w:cs="Cordia New"/>
          <w:sz w:val="26"/>
          <w:szCs w:val="26"/>
          <w:cs/>
        </w:rPr>
        <w:t>.</w:t>
      </w:r>
      <w:r w:rsidRPr="00471577">
        <w:rPr>
          <w:rFonts w:ascii="Cordia New" w:hAnsi="Cordia New" w:cs="Cordia New"/>
          <w:sz w:val="26"/>
          <w:szCs w:val="26"/>
        </w:rPr>
        <w:t>2</w:t>
      </w:r>
      <w:r w:rsidRPr="00471577">
        <w:rPr>
          <w:rFonts w:ascii="Cordia New" w:hAnsi="Cordia New" w:cs="Cordia New"/>
          <w:sz w:val="26"/>
          <w:szCs w:val="26"/>
          <w:cs/>
        </w:rPr>
        <w:t>.</w:t>
      </w:r>
      <w:r w:rsidRPr="00471577">
        <w:rPr>
          <w:rFonts w:ascii="Cordia New" w:hAnsi="Cordia New" w:cs="Cordia New"/>
          <w:sz w:val="26"/>
          <w:szCs w:val="26"/>
        </w:rPr>
        <w:t>1 – 4</w:t>
      </w:r>
      <w:r w:rsidRPr="00471577">
        <w:rPr>
          <w:rFonts w:ascii="Cordia New" w:hAnsi="Cordia New" w:cs="Cordia New"/>
          <w:sz w:val="26"/>
          <w:szCs w:val="26"/>
          <w:cs/>
        </w:rPr>
        <w:t>.</w:t>
      </w:r>
      <w:r w:rsidRPr="00471577">
        <w:rPr>
          <w:rFonts w:ascii="Cordia New" w:hAnsi="Cordia New" w:cs="Cordia New"/>
          <w:sz w:val="26"/>
          <w:szCs w:val="26"/>
        </w:rPr>
        <w:t>2</w:t>
      </w:r>
      <w:r w:rsidRPr="00471577">
        <w:rPr>
          <w:rFonts w:ascii="Cordia New" w:hAnsi="Cordia New" w:cs="Cordia New"/>
          <w:sz w:val="26"/>
          <w:szCs w:val="26"/>
          <w:cs/>
        </w:rPr>
        <w:t>.</w:t>
      </w:r>
      <w:r w:rsidRPr="00471577">
        <w:rPr>
          <w:rFonts w:ascii="Cordia New" w:hAnsi="Cordia New" w:cs="Cordia New"/>
          <w:sz w:val="26"/>
          <w:szCs w:val="26"/>
        </w:rPr>
        <w:t>2</w:t>
      </w:r>
      <w:r w:rsidRPr="00471577">
        <w:rPr>
          <w:rFonts w:ascii="Cordia New" w:hAnsi="Cordia New" w:cs="Cordia New"/>
          <w:sz w:val="26"/>
          <w:szCs w:val="26"/>
          <w:cs/>
        </w:rPr>
        <w:t xml:space="preserve"> ในอัตราตามที่ระบุในข้อ </w:t>
      </w:r>
      <w:r w:rsidRPr="00471577">
        <w:rPr>
          <w:rFonts w:ascii="Cordia New" w:hAnsi="Cordia New" w:cs="Cordia New"/>
          <w:sz w:val="26"/>
          <w:szCs w:val="26"/>
        </w:rPr>
        <w:t>12</w:t>
      </w:r>
      <w:r w:rsidRPr="00471577">
        <w:rPr>
          <w:rFonts w:ascii="Cordia New" w:hAnsi="Cordia New" w:cs="Cordia New"/>
          <w:sz w:val="26"/>
          <w:szCs w:val="26"/>
          <w:cs/>
        </w:rPr>
        <w:t>. ของสัญญานี้</w:t>
      </w:r>
    </w:p>
    <w:p w14:paraId="3A4D5D75" w14:textId="77777777" w:rsidR="00AF1E9E" w:rsidRPr="00471577" w:rsidRDefault="00AF1E9E" w:rsidP="00471577">
      <w:pPr>
        <w:ind w:left="1134" w:hanging="480"/>
        <w:rPr>
          <w:rFonts w:ascii="Cordia New" w:hAnsi="Cordia New" w:cs="Cordia New"/>
          <w:sz w:val="26"/>
          <w:szCs w:val="26"/>
        </w:rPr>
      </w:pPr>
      <w:r w:rsidRPr="00471577">
        <w:rPr>
          <w:rFonts w:ascii="Cordia New" w:hAnsi="Cordia New" w:cs="Cordia New"/>
          <w:sz w:val="26"/>
          <w:szCs w:val="26"/>
        </w:rPr>
        <w:t>4</w:t>
      </w:r>
      <w:r w:rsidRPr="00471577">
        <w:rPr>
          <w:rFonts w:ascii="Cordia New" w:hAnsi="Cordia New" w:cs="Cordia New"/>
          <w:sz w:val="26"/>
          <w:szCs w:val="26"/>
          <w:cs/>
        </w:rPr>
        <w:t>.</w:t>
      </w:r>
      <w:r w:rsidRPr="00471577">
        <w:rPr>
          <w:rFonts w:ascii="Cordia New" w:hAnsi="Cordia New" w:cs="Cordia New"/>
          <w:sz w:val="26"/>
          <w:szCs w:val="26"/>
        </w:rPr>
        <w:t>2</w:t>
      </w:r>
      <w:r w:rsidRPr="00471577">
        <w:rPr>
          <w:rFonts w:ascii="Cordia New" w:hAnsi="Cordia New" w:cs="Cordia New"/>
          <w:sz w:val="26"/>
          <w:szCs w:val="26"/>
          <w:cs/>
        </w:rPr>
        <w:t>.</w:t>
      </w:r>
      <w:r w:rsidRPr="00471577">
        <w:rPr>
          <w:rFonts w:ascii="Cordia New" w:hAnsi="Cordia New" w:cs="Cordia New"/>
          <w:sz w:val="26"/>
          <w:szCs w:val="26"/>
        </w:rPr>
        <w:t xml:space="preserve">1 </w:t>
      </w:r>
      <w:r w:rsidRPr="00471577">
        <w:rPr>
          <w:rFonts w:ascii="Cordia New" w:hAnsi="Cordia New" w:cs="Cordia New"/>
          <w:sz w:val="26"/>
          <w:szCs w:val="26"/>
          <w:cs/>
        </w:rPr>
        <w:t>ค่าอากรแสตมป์การกู้ยืมเงิน</w:t>
      </w:r>
    </w:p>
    <w:p w14:paraId="450719A9" w14:textId="77777777" w:rsidR="00AF1E9E" w:rsidRPr="00471577" w:rsidRDefault="00AF1E9E" w:rsidP="00471577">
      <w:pPr>
        <w:ind w:left="1134" w:hanging="480"/>
        <w:rPr>
          <w:rFonts w:ascii="Cordia New" w:hAnsi="Cordia New" w:cs="Cordia New"/>
          <w:sz w:val="26"/>
          <w:szCs w:val="26"/>
        </w:rPr>
      </w:pPr>
      <w:r w:rsidRPr="00471577">
        <w:rPr>
          <w:rFonts w:ascii="Cordia New" w:hAnsi="Cordia New" w:cs="Cordia New"/>
          <w:sz w:val="26"/>
          <w:szCs w:val="26"/>
        </w:rPr>
        <w:t>4</w:t>
      </w:r>
      <w:r w:rsidRPr="00471577">
        <w:rPr>
          <w:rFonts w:ascii="Cordia New" w:hAnsi="Cordia New" w:cs="Cordia New"/>
          <w:sz w:val="26"/>
          <w:szCs w:val="26"/>
          <w:cs/>
        </w:rPr>
        <w:t>.</w:t>
      </w:r>
      <w:r w:rsidRPr="00471577">
        <w:rPr>
          <w:rFonts w:ascii="Cordia New" w:hAnsi="Cordia New" w:cs="Cordia New"/>
          <w:sz w:val="26"/>
          <w:szCs w:val="26"/>
        </w:rPr>
        <w:t>2</w:t>
      </w:r>
      <w:r w:rsidRPr="00471577">
        <w:rPr>
          <w:rFonts w:ascii="Cordia New" w:hAnsi="Cordia New" w:cs="Cordia New"/>
          <w:sz w:val="26"/>
          <w:szCs w:val="26"/>
          <w:cs/>
        </w:rPr>
        <w:t>.</w:t>
      </w:r>
      <w:r w:rsidRPr="00471577">
        <w:rPr>
          <w:rFonts w:ascii="Cordia New" w:hAnsi="Cordia New" w:cs="Cordia New"/>
          <w:sz w:val="26"/>
          <w:szCs w:val="26"/>
        </w:rPr>
        <w:t xml:space="preserve">2 </w:t>
      </w:r>
      <w:r w:rsidRPr="00471577">
        <w:rPr>
          <w:rFonts w:ascii="Cordia New" w:hAnsi="Cordia New" w:cs="Cordia New"/>
          <w:sz w:val="26"/>
          <w:szCs w:val="26"/>
          <w:cs/>
        </w:rPr>
        <w:t xml:space="preserve">ในกรณีที่วันครบกำหนดชำระหนี้ตรงกับวันหยุดทำการของธนาคาร ให้เลื่อนไปชำระในวันทำการของธนาคารก่อนวันหยุดดังกล่าวนั้น   หากผู้กู้ไม่ชำระเงินต้นและ/หรือดอกเบี้ยตามจำนวนหรือภายในระยะเวลาที่กำหนด ผู้กู้จะต้องชำระค่าใช้จ่ายในการติดตามทวงถามหนี้พร้อมกับการชำระคืนเงินต้นและ/หรือดอกเบี้ยที่ถึงกำหนดชำระในงวดนั้นๆ </w:t>
      </w:r>
    </w:p>
    <w:p w14:paraId="3C703F29" w14:textId="77777777" w:rsidR="00AF1E9E" w:rsidRPr="00471577" w:rsidRDefault="00AF1E9E" w:rsidP="00471577">
      <w:pPr>
        <w:rPr>
          <w:rFonts w:ascii="Cordia New" w:hAnsi="Cordia New" w:cs="Cordia New"/>
          <w:b/>
          <w:bCs/>
          <w:sz w:val="26"/>
          <w:szCs w:val="26"/>
          <w:u w:val="single"/>
        </w:rPr>
      </w:pPr>
      <w:r w:rsidRPr="00471577">
        <w:rPr>
          <w:rFonts w:ascii="Cordia New" w:hAnsi="Cordia New" w:cs="Cordia New"/>
          <w:b/>
          <w:bCs/>
          <w:sz w:val="26"/>
          <w:szCs w:val="26"/>
        </w:rPr>
        <w:t>5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 xml:space="preserve">.  </w:t>
      </w:r>
      <w:r w:rsidRPr="00471577">
        <w:rPr>
          <w:rFonts w:ascii="Cordia New" w:hAnsi="Cordia New" w:cs="Cordia New"/>
          <w:b/>
          <w:bCs/>
          <w:sz w:val="26"/>
          <w:szCs w:val="26"/>
          <w:u w:val="single"/>
          <w:cs/>
        </w:rPr>
        <w:t>การชำระคืนสินเชื่อและการชำระดอกเบี้ย</w:t>
      </w:r>
    </w:p>
    <w:p w14:paraId="3933EEC6" w14:textId="77777777" w:rsidR="00AF1E9E" w:rsidRPr="00471577" w:rsidRDefault="00AF1E9E" w:rsidP="00471577">
      <w:pPr>
        <w:ind w:left="602" w:hanging="308"/>
        <w:rPr>
          <w:rFonts w:ascii="Cordia New" w:hAnsi="Cordia New" w:cs="Cordia New"/>
          <w:sz w:val="26"/>
          <w:szCs w:val="26"/>
        </w:rPr>
      </w:pPr>
      <w:r w:rsidRPr="00471577">
        <w:rPr>
          <w:rFonts w:ascii="Cordia New" w:hAnsi="Cordia New" w:cs="Cordia New"/>
          <w:sz w:val="26"/>
          <w:szCs w:val="26"/>
        </w:rPr>
        <w:t>5</w:t>
      </w:r>
      <w:r w:rsidRPr="00471577">
        <w:rPr>
          <w:rFonts w:ascii="Cordia New" w:hAnsi="Cordia New" w:cs="Cordia New"/>
          <w:sz w:val="26"/>
          <w:szCs w:val="26"/>
          <w:cs/>
        </w:rPr>
        <w:t>.</w:t>
      </w:r>
      <w:r w:rsidRPr="00471577">
        <w:rPr>
          <w:rFonts w:ascii="Cordia New" w:hAnsi="Cordia New" w:cs="Cordia New"/>
          <w:sz w:val="26"/>
          <w:szCs w:val="26"/>
        </w:rPr>
        <w:t xml:space="preserve">1 </w:t>
      </w:r>
      <w:r w:rsidRPr="00471577">
        <w:rPr>
          <w:rFonts w:ascii="Cordia New" w:hAnsi="Cordia New" w:cs="Cordia New"/>
          <w:sz w:val="26"/>
          <w:szCs w:val="26"/>
          <w:cs/>
        </w:rPr>
        <w:t xml:space="preserve">ผู้กู้ตกลงว่าจะชำระคืนสินเชื่อและชำระดอกเบี้ยให้แก่ธนาคารโดยผ่อนชำระเป็นงวดรายเดือน รายละเอียดปรากฎตามหนังสืออนุมัติสินเชื่อที่ธนาคารได้ส่งให้แก่ผู้กู้และให้ถือเป็นส่วนหนึ่งของสัญญาสินเชื่ออเนกประสงค์ ประเภทไม่มีหลักประกัน สำหรับพนักงาน </w:t>
      </w:r>
      <w:r w:rsidRPr="00471577">
        <w:rPr>
          <w:rFonts w:ascii="Cordia New" w:hAnsi="Cordia New" w:cs="Cordia New"/>
          <w:sz w:val="26"/>
          <w:szCs w:val="26"/>
        </w:rPr>
        <w:t>ttb</w:t>
      </w:r>
      <w:r w:rsidRPr="00471577">
        <w:rPr>
          <w:rFonts w:ascii="Cordia New" w:hAnsi="Cordia New" w:cs="Cordia New"/>
          <w:sz w:val="26"/>
          <w:szCs w:val="26"/>
          <w:cs/>
        </w:rPr>
        <w:t xml:space="preserve"> ฉบับนี้</w:t>
      </w:r>
    </w:p>
    <w:p w14:paraId="185BE478" w14:textId="77777777" w:rsidR="00AF1E9E" w:rsidRPr="00471577" w:rsidRDefault="00AF1E9E" w:rsidP="00471577">
      <w:pPr>
        <w:ind w:left="602" w:hanging="308"/>
        <w:rPr>
          <w:rFonts w:ascii="Cordia New" w:hAnsi="Cordia New" w:cs="Cordia New"/>
          <w:sz w:val="26"/>
          <w:szCs w:val="26"/>
        </w:rPr>
      </w:pPr>
      <w:r w:rsidRPr="00471577">
        <w:rPr>
          <w:rFonts w:ascii="Cordia New" w:hAnsi="Cordia New" w:cs="Cordia New"/>
          <w:sz w:val="26"/>
          <w:szCs w:val="26"/>
        </w:rPr>
        <w:t>5</w:t>
      </w:r>
      <w:r w:rsidRPr="00471577">
        <w:rPr>
          <w:rFonts w:ascii="Cordia New" w:hAnsi="Cordia New" w:cs="Cordia New"/>
          <w:sz w:val="26"/>
          <w:szCs w:val="26"/>
          <w:cs/>
        </w:rPr>
        <w:t>.</w:t>
      </w:r>
      <w:r w:rsidRPr="00471577">
        <w:rPr>
          <w:rFonts w:ascii="Cordia New" w:hAnsi="Cordia New" w:cs="Cordia New"/>
          <w:sz w:val="26"/>
          <w:szCs w:val="26"/>
        </w:rPr>
        <w:t xml:space="preserve">2 </w:t>
      </w:r>
      <w:r w:rsidRPr="00471577">
        <w:rPr>
          <w:rFonts w:ascii="Cordia New" w:hAnsi="Cordia New" w:cs="Cordia New"/>
          <w:sz w:val="26"/>
          <w:szCs w:val="26"/>
          <w:cs/>
        </w:rPr>
        <w:t>ผู้กู้จะชำระคืนเงินสินเชื่อและดอกเบี้ยให้แก่ธนาคารตามจำนวนภายในระยะเวลาที่กำหนดในกรณีที่ระยะเวลาในการชำระคืนเงินสินเชื่อและดอกเบี้ยกำหนดเป็นงวดรายเดือน ผู้กู้ตกลงและยอมรับว่าในการชำระคืนเงินสินเชื่อและดอกเบี้ยงวดสุดท้าย ผู้กู้จะต้องชำระคืนยอดคงค้างเงินสินเชื่อและดอกเบี้ยที่ต้องชำระทั้งหมดให้แก่ธนาคารจนครบถ้วน</w:t>
      </w:r>
    </w:p>
    <w:p w14:paraId="18588E76" w14:textId="77777777" w:rsidR="00AF1E9E" w:rsidRPr="00471577" w:rsidRDefault="00AF1E9E" w:rsidP="00471577">
      <w:pPr>
        <w:ind w:left="602" w:hanging="308"/>
        <w:rPr>
          <w:rFonts w:ascii="Cordia New" w:hAnsi="Cordia New" w:cs="Cordia New"/>
          <w:sz w:val="26"/>
          <w:szCs w:val="26"/>
        </w:rPr>
      </w:pPr>
      <w:r w:rsidRPr="00471577">
        <w:rPr>
          <w:rFonts w:ascii="Cordia New" w:hAnsi="Cordia New" w:cs="Cordia New"/>
          <w:sz w:val="26"/>
          <w:szCs w:val="26"/>
        </w:rPr>
        <w:t>5</w:t>
      </w:r>
      <w:r w:rsidRPr="00471577">
        <w:rPr>
          <w:rFonts w:ascii="Cordia New" w:hAnsi="Cordia New" w:cs="Cordia New"/>
          <w:sz w:val="26"/>
          <w:szCs w:val="26"/>
          <w:cs/>
        </w:rPr>
        <w:t>.</w:t>
      </w:r>
      <w:r w:rsidRPr="00471577">
        <w:rPr>
          <w:rFonts w:ascii="Cordia New" w:hAnsi="Cordia New" w:cs="Cordia New"/>
          <w:sz w:val="26"/>
          <w:szCs w:val="26"/>
        </w:rPr>
        <w:t xml:space="preserve">3 </w:t>
      </w:r>
      <w:r w:rsidRPr="00471577">
        <w:rPr>
          <w:rFonts w:ascii="Cordia New" w:hAnsi="Cordia New" w:cs="Cordia New"/>
          <w:sz w:val="26"/>
          <w:szCs w:val="26"/>
          <w:cs/>
        </w:rPr>
        <w:t>เงินจำนวนใดๆ ที่ถึงกำหนดชำระแก่ธนาคารผู้กู้ต้องชำระเป็นเงินบาทโดยไม่มีการหักจำนวนเงินใดๆ หรือหักภาษี ณ ที่จ่าย หรือหักกลบลบหนี้ หรือค่าธรรมเนียม หรือค่าใช้จ่าย หรือเงินใดๆ ทุกชนิดทุกประเภท</w:t>
      </w:r>
    </w:p>
    <w:p w14:paraId="185E078E" w14:textId="77777777" w:rsidR="00AF1E9E" w:rsidRPr="00471577" w:rsidRDefault="00AF1E9E" w:rsidP="00471577">
      <w:pPr>
        <w:ind w:left="602" w:hanging="308"/>
        <w:rPr>
          <w:rFonts w:ascii="Cordia New" w:hAnsi="Cordia New" w:cs="Cordia New"/>
          <w:sz w:val="26"/>
          <w:szCs w:val="26"/>
        </w:rPr>
      </w:pPr>
      <w:r w:rsidRPr="00471577">
        <w:rPr>
          <w:rFonts w:ascii="Cordia New" w:hAnsi="Cordia New" w:cs="Cordia New"/>
          <w:sz w:val="26"/>
          <w:szCs w:val="26"/>
        </w:rPr>
        <w:t>5</w:t>
      </w:r>
      <w:r w:rsidRPr="00471577">
        <w:rPr>
          <w:rFonts w:ascii="Cordia New" w:hAnsi="Cordia New" w:cs="Cordia New"/>
          <w:sz w:val="26"/>
          <w:szCs w:val="26"/>
          <w:cs/>
        </w:rPr>
        <w:t>.</w:t>
      </w:r>
      <w:r w:rsidRPr="00471577">
        <w:rPr>
          <w:rFonts w:ascii="Cordia New" w:hAnsi="Cordia New" w:cs="Cordia New"/>
          <w:sz w:val="26"/>
          <w:szCs w:val="26"/>
        </w:rPr>
        <w:t xml:space="preserve">4 </w:t>
      </w:r>
      <w:r w:rsidRPr="00471577">
        <w:rPr>
          <w:rFonts w:ascii="Cordia New" w:hAnsi="Cordia New" w:cs="Cordia New"/>
          <w:sz w:val="26"/>
          <w:szCs w:val="26"/>
          <w:cs/>
        </w:rPr>
        <w:t xml:space="preserve">เงินสินเชื่อพร้อมดอกเบี้ยที่ผู้กู้ต้องผ่อนชำระเป็นงวดประจำทุกเดือนนั้น ไม่จำเป็นต้องเท่ากันทุกเดือนขึ้นอยู่กับการเปลี่ยนแปลงอัตราดอกเบี้ย ซึ่งผู้กู้จะทราบเงินสินเชื่อพร้อมดอกเบี้ยหลังจากที่ธนาคารทำการปรับเปลี่ยนและกำหนดจำนวนเงินที่ต้องชำระแล้วโดยผู้กู้ตกลงชำระตามที่ธนาคารได้แจ้งให้ทราบ แต่อย่างไรก็ตามผู้กู้ตระหนักและทราบดีว่านอกจากเงินสินเชื่อและดอกเบี้ยแล้ว ยังมีค่าใช้จ่าย ค่าธรรมเนียมอื่นๆ อันเนื่องจากธุรกรรมการเงินการธนาคารที่เกิดขึ้นตามใบสมัคร สินเชื่ออเนกประสงค์ ประเภทไม่มีหลักประกัน สำหรับพนักงาน </w:t>
      </w:r>
      <w:r w:rsidRPr="00471577">
        <w:rPr>
          <w:rFonts w:ascii="Cordia New" w:hAnsi="Cordia New" w:cs="Cordia New"/>
          <w:sz w:val="26"/>
          <w:szCs w:val="26"/>
        </w:rPr>
        <w:t xml:space="preserve">ttb </w:t>
      </w:r>
      <w:r w:rsidRPr="00471577">
        <w:rPr>
          <w:rFonts w:ascii="Cordia New" w:hAnsi="Cordia New" w:cs="Cordia New"/>
          <w:sz w:val="26"/>
          <w:szCs w:val="26"/>
          <w:cs/>
        </w:rPr>
        <w:t xml:space="preserve">ที่เข้าทำงานกับ </w:t>
      </w:r>
      <w:r w:rsidRPr="00471577">
        <w:rPr>
          <w:rFonts w:ascii="Cordia New" w:hAnsi="Cordia New" w:cs="Cordia New"/>
          <w:sz w:val="26"/>
          <w:szCs w:val="26"/>
        </w:rPr>
        <w:t>ttb</w:t>
      </w:r>
      <w:r w:rsidRPr="00471577">
        <w:rPr>
          <w:rFonts w:ascii="Cordia New" w:hAnsi="Cordia New" w:cs="Cordia New"/>
          <w:sz w:val="26"/>
          <w:szCs w:val="26"/>
          <w:cs/>
        </w:rPr>
        <w:t xml:space="preserve">ตั้งแต่วันที่ 1 ตุลาคม 2555 เป็นต้นไป </w:t>
      </w:r>
      <w:r w:rsidRPr="00471577">
        <w:rPr>
          <w:rFonts w:ascii="Cordia New" w:hAnsi="Cordia New" w:cs="Cordia New"/>
          <w:sz w:val="26"/>
          <w:szCs w:val="26"/>
        </w:rPr>
        <w:t>(ttb personal loan for new staff)</w:t>
      </w:r>
      <w:r w:rsidRPr="00471577">
        <w:rPr>
          <w:rFonts w:ascii="Cordia New" w:hAnsi="Cordia New" w:cs="Cordia New"/>
          <w:sz w:val="26"/>
          <w:szCs w:val="26"/>
          <w:cs/>
        </w:rPr>
        <w:t xml:space="preserve"> และสัญญานี้ ให้ธนาคารนำเงินที่ผู้กู้ผ่อนชำระเงินงวดประจำทุกเดือนตามสัญญานี้ชำระหนี้ใดๆ อันเนื่องจากการดังกล่าว ย่อมทำได้ตามลำดับ อันได้แก่ ภาษีมูลค่าเพิ่ม (</w:t>
      </w:r>
      <w:r w:rsidRPr="00471577">
        <w:rPr>
          <w:rFonts w:ascii="Cordia New" w:hAnsi="Cordia New" w:cs="Cordia New"/>
          <w:sz w:val="26"/>
          <w:szCs w:val="26"/>
        </w:rPr>
        <w:t>VAT</w:t>
      </w:r>
      <w:r w:rsidRPr="00471577">
        <w:rPr>
          <w:rFonts w:ascii="Cordia New" w:hAnsi="Cordia New" w:cs="Cordia New"/>
          <w:sz w:val="26"/>
          <w:szCs w:val="26"/>
          <w:cs/>
        </w:rPr>
        <w:t>) ค่าใช้จ่ายในการติดตามทวงถามหนี้ ค่าใช้จ่ายใด ๆ ค่าธรรมเนียมชำระล่าช้า ค่าธรรมเนียมใด ๆ ดอกเบี้ยค้างชำระ  และดอกเบี้ย และหากมีเงินคงเหลืออยู่ ธนาคารจะนำไปชำระคืนหนี้ต้นเงินสินเชื่อ</w:t>
      </w:r>
    </w:p>
    <w:p w14:paraId="6A549F63" w14:textId="77777777" w:rsidR="00AF1E9E" w:rsidRPr="00471577" w:rsidRDefault="00AF1E9E" w:rsidP="00471577">
      <w:pPr>
        <w:ind w:left="602" w:hanging="308"/>
        <w:rPr>
          <w:rFonts w:ascii="Cordia New" w:hAnsi="Cordia New" w:cs="Cordia New"/>
          <w:sz w:val="26"/>
          <w:szCs w:val="26"/>
        </w:rPr>
      </w:pPr>
      <w:r w:rsidRPr="00471577">
        <w:rPr>
          <w:rFonts w:ascii="Cordia New" w:hAnsi="Cordia New" w:cs="Cordia New"/>
          <w:sz w:val="26"/>
          <w:szCs w:val="26"/>
        </w:rPr>
        <w:t>5</w:t>
      </w:r>
      <w:r w:rsidRPr="00471577">
        <w:rPr>
          <w:rFonts w:ascii="Cordia New" w:hAnsi="Cordia New" w:cs="Cordia New"/>
          <w:sz w:val="26"/>
          <w:szCs w:val="26"/>
          <w:cs/>
        </w:rPr>
        <w:t>.</w:t>
      </w:r>
      <w:r w:rsidRPr="00471577">
        <w:rPr>
          <w:rFonts w:ascii="Cordia New" w:hAnsi="Cordia New" w:cs="Cordia New"/>
          <w:sz w:val="26"/>
          <w:szCs w:val="26"/>
        </w:rPr>
        <w:t xml:space="preserve">5 </w:t>
      </w:r>
      <w:r w:rsidRPr="00471577">
        <w:rPr>
          <w:rFonts w:ascii="Cordia New" w:hAnsi="Cordia New" w:cs="Cordia New"/>
          <w:sz w:val="26"/>
          <w:szCs w:val="26"/>
          <w:cs/>
        </w:rPr>
        <w:t>เพื่อประโยชน์ในการชำระคืนสินเชื่อ ดอกเบี้ย ค่าธรรมเนียมและค่าใช้จ่ายใดๆ ตามสัญญานี้ ผู้กู้ตกลงยินยอมให้หักจากบัญชีเงินฝากของผู้กู้ หรือเช็คที่สำนักงานของธนาคาร หรือ ณ ตัวแทนรับชำระของธนาคาร หรือตกลงชำระด้วยเงินสด การชำระหนี้ด้วยเช็คจะมีผลสมบูรณ์ตามกฎหมายต่อเมื่อเช็คฉบับดังกล่าวได้เรียกเก็บเงินและนำเข้าบัญชีเพื่อชำระหนี้</w:t>
      </w:r>
    </w:p>
    <w:p w14:paraId="4B7379C6" w14:textId="77777777" w:rsidR="00AF1E9E" w:rsidRPr="00471577" w:rsidRDefault="00AF1E9E" w:rsidP="00471577">
      <w:pPr>
        <w:rPr>
          <w:rFonts w:ascii="Cordia New" w:hAnsi="Cordia New" w:cs="Cordia New"/>
          <w:b/>
          <w:bCs/>
          <w:sz w:val="26"/>
          <w:szCs w:val="26"/>
        </w:rPr>
      </w:pPr>
    </w:p>
    <w:p w14:paraId="28136E7B" w14:textId="77777777" w:rsidR="00AF1E9E" w:rsidRPr="00471577" w:rsidRDefault="00AF1E9E" w:rsidP="00471577">
      <w:pPr>
        <w:rPr>
          <w:rFonts w:ascii="Cordia New" w:hAnsi="Cordia New" w:cs="Cordia New"/>
          <w:b/>
          <w:bCs/>
          <w:sz w:val="26"/>
          <w:szCs w:val="26"/>
          <w:u w:val="single"/>
        </w:rPr>
      </w:pPr>
      <w:r w:rsidRPr="00471577">
        <w:rPr>
          <w:rFonts w:ascii="Cordia New" w:hAnsi="Cordia New" w:cs="Cordia New"/>
          <w:b/>
          <w:bCs/>
          <w:sz w:val="26"/>
          <w:szCs w:val="26"/>
        </w:rPr>
        <w:t>6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 xml:space="preserve">.  </w:t>
      </w:r>
      <w:r w:rsidRPr="00471577">
        <w:rPr>
          <w:rFonts w:ascii="Cordia New" w:hAnsi="Cordia New" w:cs="Cordia New"/>
          <w:b/>
          <w:bCs/>
          <w:sz w:val="26"/>
          <w:szCs w:val="26"/>
          <w:u w:val="single"/>
          <w:cs/>
        </w:rPr>
        <w:t>เหตุผิดนัด</w:t>
      </w:r>
    </w:p>
    <w:p w14:paraId="0C823E73" w14:textId="77777777" w:rsidR="00AF1E9E" w:rsidRPr="00471577" w:rsidRDefault="00AF1E9E" w:rsidP="00471577">
      <w:pPr>
        <w:ind w:firstLine="280"/>
        <w:rPr>
          <w:rFonts w:ascii="Cordia New" w:hAnsi="Cordia New" w:cs="Cordia New"/>
          <w:b/>
          <w:bCs/>
          <w:sz w:val="26"/>
          <w:szCs w:val="26"/>
        </w:rPr>
      </w:pPr>
      <w:r w:rsidRPr="00471577">
        <w:rPr>
          <w:rFonts w:ascii="Cordia New" w:hAnsi="Cordia New" w:cs="Cordia New"/>
          <w:b/>
          <w:bCs/>
          <w:sz w:val="26"/>
          <w:szCs w:val="26"/>
          <w:cs/>
        </w:rPr>
        <w:t xml:space="preserve">หากมีเหตุการณ์ใดต่อไปนี้ซึ่งเรียกว่า </w:t>
      </w:r>
      <w:r w:rsidRPr="00471577">
        <w:rPr>
          <w:rFonts w:ascii="Cordia New" w:hAnsi="Cordia New" w:cs="Cordia New"/>
          <w:b/>
          <w:bCs/>
          <w:sz w:val="26"/>
          <w:szCs w:val="26"/>
        </w:rPr>
        <w:t>“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>เหตุผิดนัด</w:t>
      </w:r>
      <w:r w:rsidRPr="00471577">
        <w:rPr>
          <w:rFonts w:ascii="Cordia New" w:hAnsi="Cordia New" w:cs="Cordia New"/>
          <w:b/>
          <w:bCs/>
          <w:sz w:val="26"/>
          <w:szCs w:val="26"/>
        </w:rPr>
        <w:t>”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 xml:space="preserve">  ธนาคารมีสิทธิที่จะแจ้งต่อผู้กู้ว่าหนี้ทั้งหมดตามสัญญานี้ถึงกำหนดชำระ</w:t>
      </w:r>
      <w:r w:rsidRPr="00471577">
        <w:rPr>
          <w:rFonts w:ascii="Cordia New" w:hAnsi="Cordia New" w:cs="Cordia New"/>
          <w:b/>
          <w:bCs/>
          <w:color w:val="FF0000"/>
          <w:sz w:val="26"/>
          <w:szCs w:val="26"/>
          <w:cs/>
        </w:rPr>
        <w:t xml:space="preserve">  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>ผู้กู้จะต้องชำระต้นเงินสินเชื่อดอกเบี้ย ค่าธรรมเนียมและค่าใช้จ่ายใดๆ ตามสัญญานี้แก่ธนาคาร</w:t>
      </w:r>
    </w:p>
    <w:p w14:paraId="7BA28C7A" w14:textId="77777777" w:rsidR="00AF1E9E" w:rsidRPr="00471577" w:rsidRDefault="00AF1E9E" w:rsidP="00471577">
      <w:pPr>
        <w:ind w:firstLine="280"/>
        <w:rPr>
          <w:rFonts w:ascii="Cordia New" w:hAnsi="Cordia New" w:cs="Cordia New"/>
          <w:b/>
          <w:bCs/>
          <w:sz w:val="26"/>
          <w:szCs w:val="26"/>
          <w:cs/>
        </w:rPr>
      </w:pPr>
    </w:p>
    <w:p w14:paraId="25F42832" w14:textId="77777777" w:rsidR="00AF1E9E" w:rsidRPr="00471577" w:rsidRDefault="00AF1E9E" w:rsidP="00471577">
      <w:pPr>
        <w:ind w:left="280"/>
        <w:rPr>
          <w:rFonts w:ascii="Cordia New" w:hAnsi="Cordia New" w:cs="Cordia New"/>
          <w:b/>
          <w:bCs/>
          <w:sz w:val="26"/>
          <w:szCs w:val="26"/>
        </w:rPr>
      </w:pPr>
      <w:r w:rsidRPr="00471577">
        <w:rPr>
          <w:rFonts w:ascii="Cordia New" w:hAnsi="Cordia New" w:cs="Cordia New"/>
          <w:b/>
          <w:bCs/>
          <w:sz w:val="26"/>
          <w:szCs w:val="26"/>
        </w:rPr>
        <w:t>6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>.</w:t>
      </w:r>
      <w:r w:rsidRPr="00471577">
        <w:rPr>
          <w:rFonts w:ascii="Cordia New" w:hAnsi="Cordia New" w:cs="Cordia New"/>
          <w:b/>
          <w:bCs/>
          <w:sz w:val="26"/>
          <w:szCs w:val="26"/>
        </w:rPr>
        <w:t xml:space="preserve">1 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>ผู้กู้ผิดนัดไม่ชำระเงินจำนวนใดๆ ที่กำหนดหรือไม่ปฏิบัติตามหน้าที่หรือภาระผูกพันของผู้กู้ตามสัญญานี้</w:t>
      </w:r>
    </w:p>
    <w:p w14:paraId="22B6D404" w14:textId="77777777" w:rsidR="00AF1E9E" w:rsidRPr="00471577" w:rsidRDefault="00AF1E9E" w:rsidP="00471577">
      <w:pPr>
        <w:ind w:left="602" w:right="17" w:hanging="322"/>
        <w:rPr>
          <w:rFonts w:ascii="Cordia New" w:hAnsi="Cordia New" w:cs="Cordia New"/>
          <w:b/>
          <w:bCs/>
          <w:sz w:val="26"/>
          <w:szCs w:val="26"/>
        </w:rPr>
      </w:pPr>
      <w:r w:rsidRPr="00471577">
        <w:rPr>
          <w:rFonts w:ascii="Cordia New" w:hAnsi="Cordia New" w:cs="Cordia New"/>
          <w:b/>
          <w:bCs/>
          <w:sz w:val="26"/>
          <w:szCs w:val="26"/>
        </w:rPr>
        <w:t>6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>.</w:t>
      </w:r>
      <w:r w:rsidRPr="00471577">
        <w:rPr>
          <w:rFonts w:ascii="Cordia New" w:hAnsi="Cordia New" w:cs="Cordia New"/>
          <w:b/>
          <w:bCs/>
          <w:sz w:val="26"/>
          <w:szCs w:val="26"/>
        </w:rPr>
        <w:t xml:space="preserve">2 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>หากคำร้อง คำยืนยันใดๆ ที่ผู้กู้ได้ให้ไว้เกี่ยวกับการขอเงินสินเชื่อจากธนาคารไม่ถูกต้องหรือมีการพิสูจน์ว่าไม่จริง     ไม่ถูกต้อง หรือทำให้ธนาคารเข้าใจผิดในสาระสำคัญ</w:t>
      </w:r>
    </w:p>
    <w:p w14:paraId="5AF06CBA" w14:textId="77777777" w:rsidR="00AF1E9E" w:rsidRPr="00471577" w:rsidRDefault="00AF1E9E" w:rsidP="00471577">
      <w:pPr>
        <w:ind w:left="602" w:right="-126" w:hanging="322"/>
        <w:rPr>
          <w:rFonts w:ascii="Cordia New" w:hAnsi="Cordia New" w:cs="Cordia New"/>
          <w:b/>
          <w:bCs/>
          <w:sz w:val="26"/>
          <w:szCs w:val="26"/>
        </w:rPr>
      </w:pPr>
      <w:r w:rsidRPr="00471577">
        <w:rPr>
          <w:rFonts w:ascii="Cordia New" w:hAnsi="Cordia New" w:cs="Cordia New"/>
          <w:b/>
          <w:bCs/>
          <w:sz w:val="26"/>
          <w:szCs w:val="26"/>
        </w:rPr>
        <w:t>6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>.</w:t>
      </w:r>
      <w:r w:rsidRPr="00471577">
        <w:rPr>
          <w:rFonts w:ascii="Cordia New" w:hAnsi="Cordia New" w:cs="Cordia New"/>
          <w:b/>
          <w:bCs/>
          <w:sz w:val="26"/>
          <w:szCs w:val="26"/>
        </w:rPr>
        <w:t xml:space="preserve">3 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>มีการดำเนินกระบวนการพิจารณาของศาลหรือมีการฟ้องร้องผู้กู้หรือต่อทรัพย์สินหรือมีการแต่งตั้งเจ้าพนักงานพิทักษ์ทรัพย์หรือเจ้าหน้าที่อื่นที่คล้ายคลึงกันในส่วนที่เกี่ยวกับทรัพย์สินของผู้กู้หรือมีคำสั่งศาลเพื่อการบังคับคดีตามคำพิพากษาต่อทรัพย์สินเช่นว่านั้นไม่ว่าทั้งหมดหรือบางส่วน</w:t>
      </w:r>
    </w:p>
    <w:p w14:paraId="5487FC27" w14:textId="77777777" w:rsidR="00AF1E9E" w:rsidRPr="00471577" w:rsidRDefault="00AF1E9E" w:rsidP="00471577">
      <w:pPr>
        <w:ind w:left="602" w:hanging="322"/>
        <w:rPr>
          <w:rFonts w:ascii="Cordia New" w:hAnsi="Cordia New" w:cs="Cordia New"/>
          <w:b/>
          <w:bCs/>
          <w:sz w:val="26"/>
          <w:szCs w:val="26"/>
        </w:rPr>
      </w:pPr>
      <w:r w:rsidRPr="00471577">
        <w:rPr>
          <w:rFonts w:ascii="Cordia New" w:hAnsi="Cordia New" w:cs="Cordia New"/>
          <w:b/>
          <w:bCs/>
          <w:sz w:val="26"/>
          <w:szCs w:val="26"/>
        </w:rPr>
        <w:t>6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>.</w:t>
      </w:r>
      <w:r w:rsidRPr="00471577">
        <w:rPr>
          <w:rFonts w:ascii="Cordia New" w:hAnsi="Cordia New" w:cs="Cordia New"/>
          <w:b/>
          <w:bCs/>
          <w:sz w:val="26"/>
          <w:szCs w:val="26"/>
        </w:rPr>
        <w:t xml:space="preserve">4 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>ผู้กู้ถูกฟ้องหรือตกเป็นบุคคลล้มละลาย หรือตกเป็นผู้ไร้ความสามารถ หรือผู้เสมือนไร้ความสามารถ</w:t>
      </w:r>
    </w:p>
    <w:p w14:paraId="7FE1432C" w14:textId="77777777" w:rsidR="00AF1E9E" w:rsidRPr="00471577" w:rsidRDefault="00AF1E9E" w:rsidP="00471577">
      <w:pPr>
        <w:ind w:left="602" w:hanging="322"/>
        <w:rPr>
          <w:rFonts w:ascii="Cordia New" w:hAnsi="Cordia New" w:cs="Cordia New"/>
          <w:b/>
          <w:bCs/>
          <w:sz w:val="26"/>
          <w:szCs w:val="26"/>
        </w:rPr>
      </w:pPr>
      <w:r w:rsidRPr="00471577">
        <w:rPr>
          <w:rFonts w:ascii="Cordia New" w:hAnsi="Cordia New" w:cs="Cordia New"/>
          <w:b/>
          <w:bCs/>
          <w:sz w:val="26"/>
          <w:szCs w:val="26"/>
        </w:rPr>
        <w:t>6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>.</w:t>
      </w:r>
      <w:r w:rsidRPr="00471577">
        <w:rPr>
          <w:rFonts w:ascii="Cordia New" w:hAnsi="Cordia New" w:cs="Cordia New"/>
          <w:b/>
          <w:bCs/>
          <w:sz w:val="26"/>
          <w:szCs w:val="26"/>
        </w:rPr>
        <w:t xml:space="preserve">5 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>ธนาคารได้พิจารณาว่ามีการเปลี่ยนแปลงซึ่งมีผลกระทบอย่างร้ายแรงต่อสถานะทางการเงินของผู้กู้</w:t>
      </w:r>
    </w:p>
    <w:p w14:paraId="7FDAFB79" w14:textId="77777777" w:rsidR="00AF1E9E" w:rsidRPr="00471577" w:rsidRDefault="00AF1E9E" w:rsidP="00471577">
      <w:pPr>
        <w:ind w:left="602" w:hanging="322"/>
        <w:rPr>
          <w:rFonts w:ascii="Cordia New" w:hAnsi="Cordia New" w:cs="Cordia New"/>
          <w:b/>
          <w:bCs/>
          <w:sz w:val="26"/>
          <w:szCs w:val="26"/>
        </w:rPr>
      </w:pPr>
      <w:r w:rsidRPr="00471577">
        <w:rPr>
          <w:rFonts w:ascii="Cordia New" w:hAnsi="Cordia New" w:cs="Cordia New"/>
          <w:b/>
          <w:bCs/>
          <w:sz w:val="26"/>
          <w:szCs w:val="26"/>
        </w:rPr>
        <w:lastRenderedPageBreak/>
        <w:t>6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>.</w:t>
      </w:r>
      <w:r w:rsidRPr="00471577">
        <w:rPr>
          <w:rFonts w:ascii="Cordia New" w:hAnsi="Cordia New" w:cs="Cordia New"/>
          <w:b/>
          <w:bCs/>
          <w:sz w:val="26"/>
          <w:szCs w:val="26"/>
        </w:rPr>
        <w:t xml:space="preserve">6 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>ผู้กู้ผิดนัดหรือผิดสัญญาอื่นใดที่ได้ทำไว้กับธนาคาร</w:t>
      </w:r>
    </w:p>
    <w:p w14:paraId="0EEE40FA" w14:textId="77777777" w:rsidR="00AF1E9E" w:rsidRPr="00471577" w:rsidRDefault="00AF1E9E" w:rsidP="00471577">
      <w:pPr>
        <w:rPr>
          <w:rFonts w:ascii="Cordia New" w:hAnsi="Cordia New" w:cs="Cordia New"/>
          <w:b/>
          <w:bCs/>
          <w:sz w:val="26"/>
          <w:szCs w:val="26"/>
          <w:u w:val="single"/>
        </w:rPr>
      </w:pPr>
      <w:r w:rsidRPr="00471577">
        <w:rPr>
          <w:rFonts w:ascii="Cordia New" w:hAnsi="Cordia New" w:cs="Cordia New"/>
          <w:b/>
          <w:bCs/>
          <w:sz w:val="26"/>
          <w:szCs w:val="26"/>
        </w:rPr>
        <w:t>7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 xml:space="preserve">.  </w:t>
      </w:r>
      <w:r w:rsidRPr="00471577">
        <w:rPr>
          <w:rFonts w:ascii="Cordia New" w:hAnsi="Cordia New" w:cs="Cordia New"/>
          <w:b/>
          <w:bCs/>
          <w:sz w:val="26"/>
          <w:szCs w:val="26"/>
          <w:u w:val="single"/>
          <w:cs/>
        </w:rPr>
        <w:t>การเรียกคืนเงินสินเชื่อ</w:t>
      </w:r>
    </w:p>
    <w:p w14:paraId="653F7F93" w14:textId="77777777" w:rsidR="00AF1E9E" w:rsidRPr="00471577" w:rsidRDefault="00AF1E9E" w:rsidP="00471577">
      <w:pPr>
        <w:ind w:left="602" w:hanging="322"/>
        <w:rPr>
          <w:rFonts w:ascii="Cordia New" w:hAnsi="Cordia New" w:cs="Cordia New"/>
          <w:b/>
          <w:bCs/>
          <w:sz w:val="26"/>
          <w:szCs w:val="26"/>
        </w:rPr>
      </w:pPr>
      <w:r w:rsidRPr="00471577">
        <w:rPr>
          <w:rFonts w:ascii="Cordia New" w:hAnsi="Cordia New" w:cs="Cordia New"/>
          <w:b/>
          <w:bCs/>
          <w:sz w:val="26"/>
          <w:szCs w:val="26"/>
        </w:rPr>
        <w:t>7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>.</w:t>
      </w:r>
      <w:r w:rsidRPr="00471577">
        <w:rPr>
          <w:rFonts w:ascii="Cordia New" w:hAnsi="Cordia New" w:cs="Cordia New"/>
          <w:b/>
          <w:bCs/>
          <w:sz w:val="26"/>
          <w:szCs w:val="26"/>
        </w:rPr>
        <w:t xml:space="preserve">1 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>ธนาคารมีสิทธิเรียกคืนสินเชื่อทั้งหมดตามสัญญาฉบับนี้ และ/หรือเรียกให้ผู้กู้ชำระคืนเงินสินเชื่อ ดอกเบี้ย ค่าธรรมเนียม และค่าใช้จ่ายใดๆ ตามสัญญานี้ทั้งหมด หรือบางส่วนได้ในกรณีผู้กู้ประพฤติผิดสัญญาข้อใดข้อหนึ่ง และธนาคารได้แจ้งเป็นหนังสือให้ผู้กู้ทราบเพื่อดำเนินการแก้ไขเหตุแห่งการผิดสัญญาดังกล่าวให้เสร็จภายในเวลาอันสมควรแล้ว แต่ผู้กู้ไม่สามารถแก้ไขเหตุดังกล่าวได้ภายในระยะเวลาที่ธนาคารกำหนดดังกล่าว</w:t>
      </w:r>
    </w:p>
    <w:p w14:paraId="500E128D" w14:textId="77777777" w:rsidR="00AF1E9E" w:rsidRPr="00471577" w:rsidRDefault="00AF1E9E" w:rsidP="00471577">
      <w:pPr>
        <w:pStyle w:val="BodyText"/>
        <w:rPr>
          <w:rFonts w:ascii="Cordia New" w:hAnsi="Cordia New" w:cs="Cordia New"/>
          <w:sz w:val="26"/>
          <w:szCs w:val="26"/>
          <w:cs/>
        </w:rPr>
      </w:pPr>
      <w:r w:rsidRPr="00471577">
        <w:rPr>
          <w:rFonts w:ascii="Cordia New" w:hAnsi="Cordia New" w:cs="Cordia New"/>
          <w:sz w:val="26"/>
          <w:szCs w:val="26"/>
        </w:rPr>
        <w:t>7</w:t>
      </w:r>
      <w:r w:rsidRPr="00471577">
        <w:rPr>
          <w:rFonts w:ascii="Cordia New" w:hAnsi="Cordia New" w:cs="Cordia New"/>
          <w:sz w:val="26"/>
          <w:szCs w:val="26"/>
          <w:cs/>
        </w:rPr>
        <w:t>.</w:t>
      </w:r>
      <w:r w:rsidRPr="00471577">
        <w:rPr>
          <w:rFonts w:ascii="Cordia New" w:hAnsi="Cordia New" w:cs="Cordia New"/>
          <w:sz w:val="26"/>
          <w:szCs w:val="26"/>
        </w:rPr>
        <w:t xml:space="preserve">2 </w:t>
      </w:r>
      <w:r w:rsidRPr="00471577">
        <w:rPr>
          <w:rFonts w:ascii="Cordia New" w:hAnsi="Cordia New" w:cs="Cordia New"/>
          <w:sz w:val="26"/>
          <w:szCs w:val="26"/>
          <w:cs/>
        </w:rPr>
        <w:t>ผู้กู้ตกลงและยอมรับว่าการผิดนัดหรือผิดสัญญาข้อหนึ่งข้อใดและธนาคารได้แจ้งให้ผู้กู้แก้ไขเหตุผิดนัดหรือผิดสัญญาดังกล่าวแล้ว และผู้กู้ไม่ดำเนินการแก้ไขเหตุดังกล่าวให้เสร็จภายในเวลาที่กำหนด  ให้ถือว่าผู้กู้ผิดนัดชำระหนี้เงินกู้ตามสัญญาฉบับนี้ทั้งหมด ธนาคารมีสิทธิบังคับชำระหนี้ได้ โดยผู้กู้ยินยอมชำระหนี้ตามสัญญาฉบับนี้ทั้งหมดพร้อมดอกเบี้ยในอัตราดอกเบี้ยผิดนัดบนฐานต้นเงินของค่างวดที่ผู้กู้ค้างชำระในแต่ละงวดไปจนถึงวันที่ศาลรับฟ้อง และอุปกรณ์แห่งหนี้ดังกล่าว ตลอดจนหนี้ หรือเงินอื่นใดที่ผู้กู้ต้องชำระให้แก่ธนาคารตามสัญญาฉบับนี้ รวมทั้งยินยอมชดใช้ค่าเสียหายอื่นอันเนื่องมาจากการผิดนัด ผิดสัญญา ค่าใช้จ่ายในการเรียกร้อง ทวงถาม ดำเนินคดี ค่าทนายความ ค่าฤชาธรรมเนียม และค่าสินไหมทดแทนด้วย</w:t>
      </w:r>
    </w:p>
    <w:p w14:paraId="46EA977E" w14:textId="77777777" w:rsidR="00AF1E9E" w:rsidRPr="00471577" w:rsidRDefault="00AF1E9E" w:rsidP="00471577">
      <w:pPr>
        <w:ind w:left="602" w:hanging="322"/>
        <w:rPr>
          <w:rFonts w:ascii="Cordia New" w:hAnsi="Cordia New" w:cs="Cordia New"/>
          <w:b/>
          <w:bCs/>
          <w:sz w:val="26"/>
          <w:szCs w:val="26"/>
        </w:rPr>
      </w:pPr>
      <w:r w:rsidRPr="00471577">
        <w:rPr>
          <w:rFonts w:ascii="Cordia New" w:hAnsi="Cordia New" w:cs="Cordia New"/>
          <w:b/>
          <w:bCs/>
          <w:sz w:val="26"/>
          <w:szCs w:val="26"/>
          <w:cs/>
        </w:rPr>
        <w:t xml:space="preserve"> </w:t>
      </w:r>
    </w:p>
    <w:p w14:paraId="30C2A8AC" w14:textId="77777777" w:rsidR="00AF1E9E" w:rsidRPr="00471577" w:rsidRDefault="00AF1E9E" w:rsidP="00471577">
      <w:pPr>
        <w:rPr>
          <w:rFonts w:ascii="Cordia New" w:hAnsi="Cordia New" w:cs="Cordia New"/>
          <w:b/>
          <w:bCs/>
          <w:sz w:val="26"/>
          <w:szCs w:val="26"/>
          <w:u w:val="single"/>
        </w:rPr>
      </w:pPr>
      <w:r w:rsidRPr="00471577">
        <w:rPr>
          <w:rFonts w:ascii="Cordia New" w:hAnsi="Cordia New" w:cs="Cordia New"/>
          <w:b/>
          <w:bCs/>
          <w:sz w:val="26"/>
          <w:szCs w:val="26"/>
        </w:rPr>
        <w:t>8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 xml:space="preserve">.  </w:t>
      </w:r>
      <w:r w:rsidRPr="00471577">
        <w:rPr>
          <w:rFonts w:ascii="Cordia New" w:hAnsi="Cordia New" w:cs="Cordia New"/>
          <w:b/>
          <w:bCs/>
          <w:sz w:val="26"/>
          <w:szCs w:val="26"/>
          <w:u w:val="single"/>
          <w:cs/>
        </w:rPr>
        <w:t>การหักกลบลบหนี้</w:t>
      </w:r>
    </w:p>
    <w:p w14:paraId="36CD978A" w14:textId="77777777" w:rsidR="00AF1E9E" w:rsidRPr="00471577" w:rsidRDefault="00AF1E9E" w:rsidP="00471577">
      <w:pPr>
        <w:ind w:firstLine="280"/>
        <w:rPr>
          <w:rFonts w:ascii="Cordia New" w:hAnsi="Cordia New" w:cs="Cordia New"/>
          <w:b/>
          <w:bCs/>
          <w:sz w:val="26"/>
          <w:szCs w:val="26"/>
        </w:rPr>
      </w:pPr>
      <w:r w:rsidRPr="00471577">
        <w:rPr>
          <w:rFonts w:ascii="Cordia New" w:hAnsi="Cordia New" w:cs="Cordia New"/>
          <w:b/>
          <w:bCs/>
          <w:sz w:val="26"/>
          <w:szCs w:val="26"/>
          <w:cs/>
        </w:rPr>
        <w:t xml:space="preserve">ผู้กู้ยินยอมให้ธนาคารหักกลบลบหนี้และจัดสรรเงินฝากในบัญชีใดๆ และเงินจำนวนอื่นใดที่ผู้กู้ฝากไว้หรือมีอยู่กับธนาคารและไม่ว่าเงินสกุลใดๆ โดยให้ถือว่าเงินในบัญชีดังกล่าวของผู้กู้ถึงกำหนดชำระโดยพลัน มาหักกลบลบหนี้กับเงินหรือหนี้จำนวนใดๆ ที่ผู้กู้มีอยู่กับธนาคารตามสัญญานี้ </w:t>
      </w:r>
    </w:p>
    <w:p w14:paraId="083B66CC" w14:textId="77777777" w:rsidR="00AF1E9E" w:rsidRPr="00471577" w:rsidRDefault="00AF1E9E" w:rsidP="00471577">
      <w:pPr>
        <w:rPr>
          <w:rFonts w:ascii="Cordia New" w:hAnsi="Cordia New" w:cs="Cordia New"/>
          <w:b/>
          <w:bCs/>
          <w:sz w:val="26"/>
          <w:szCs w:val="26"/>
          <w:u w:val="single"/>
        </w:rPr>
      </w:pPr>
      <w:r w:rsidRPr="00471577">
        <w:rPr>
          <w:rFonts w:ascii="Cordia New" w:hAnsi="Cordia New" w:cs="Cordia New"/>
          <w:b/>
          <w:bCs/>
          <w:sz w:val="26"/>
          <w:szCs w:val="26"/>
        </w:rPr>
        <w:t>9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 xml:space="preserve">.  </w:t>
      </w:r>
      <w:r w:rsidRPr="00471577">
        <w:rPr>
          <w:rFonts w:ascii="Cordia New" w:hAnsi="Cordia New" w:cs="Cordia New"/>
          <w:b/>
          <w:bCs/>
          <w:sz w:val="26"/>
          <w:szCs w:val="26"/>
          <w:u w:val="single"/>
          <w:cs/>
        </w:rPr>
        <w:t>คำรับรอง</w:t>
      </w:r>
    </w:p>
    <w:p w14:paraId="69E35588" w14:textId="77777777" w:rsidR="00AF1E9E" w:rsidRPr="00471577" w:rsidRDefault="00AF1E9E" w:rsidP="00471577">
      <w:pPr>
        <w:ind w:left="700" w:hanging="420"/>
        <w:rPr>
          <w:rFonts w:ascii="Cordia New" w:hAnsi="Cordia New" w:cs="Cordia New"/>
          <w:b/>
          <w:bCs/>
          <w:sz w:val="26"/>
          <w:szCs w:val="26"/>
        </w:rPr>
      </w:pPr>
      <w:r w:rsidRPr="00471577">
        <w:rPr>
          <w:rFonts w:ascii="Cordia New" w:hAnsi="Cordia New" w:cs="Cordia New"/>
          <w:b/>
          <w:bCs/>
          <w:sz w:val="26"/>
          <w:szCs w:val="26"/>
        </w:rPr>
        <w:t>9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>.</w:t>
      </w:r>
      <w:r w:rsidRPr="00471577">
        <w:rPr>
          <w:rFonts w:ascii="Cordia New" w:hAnsi="Cordia New" w:cs="Cordia New"/>
          <w:b/>
          <w:bCs/>
          <w:sz w:val="26"/>
          <w:szCs w:val="26"/>
        </w:rPr>
        <w:t xml:space="preserve">1 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>ผู้กู้รับรองและยืนยันต่อธนาคารว่า</w:t>
      </w:r>
    </w:p>
    <w:p w14:paraId="51552FCD" w14:textId="77777777" w:rsidR="00AF1E9E" w:rsidRPr="00471577" w:rsidRDefault="00AF1E9E" w:rsidP="00471577">
      <w:pPr>
        <w:numPr>
          <w:ilvl w:val="0"/>
          <w:numId w:val="13"/>
        </w:numPr>
        <w:tabs>
          <w:tab w:val="clear" w:pos="1800"/>
        </w:tabs>
        <w:ind w:left="882" w:hanging="280"/>
        <w:rPr>
          <w:rFonts w:ascii="Cordia New" w:hAnsi="Cordia New" w:cs="Cordia New"/>
          <w:b/>
          <w:bCs/>
          <w:sz w:val="26"/>
          <w:szCs w:val="26"/>
        </w:rPr>
      </w:pPr>
      <w:r w:rsidRPr="00471577">
        <w:rPr>
          <w:rFonts w:ascii="Cordia New" w:hAnsi="Cordia New" w:cs="Cordia New"/>
          <w:b/>
          <w:bCs/>
          <w:sz w:val="26"/>
          <w:szCs w:val="26"/>
          <w:cs/>
        </w:rPr>
        <w:t>ผู้กู้มีสิทธิตามกฎหมายในการเข้าทำสัญญานี้และบรรดาเอกสารต่างๆ ที่ผู้กู้ได้มอบให้ธนาคารเพื่อประกอบการพิจารณาให้สินเชื่อเป็นเอกสารที่ถูกต้องแท้จริงและบรรดาข้อมูลต่างๆ ที่ปรากฎในเอกสารดังกล่าวยังคงเป็นข้อมูลที่ถูกต้องและตรงตามความจริงในวันที่ผู้กู้เข้าทำสัญญานี้</w:t>
      </w:r>
    </w:p>
    <w:p w14:paraId="4C17ACCE" w14:textId="77777777" w:rsidR="00AF1E9E" w:rsidRPr="00471577" w:rsidRDefault="00AF1E9E" w:rsidP="00471577">
      <w:pPr>
        <w:numPr>
          <w:ilvl w:val="0"/>
          <w:numId w:val="13"/>
        </w:numPr>
        <w:tabs>
          <w:tab w:val="clear" w:pos="1800"/>
        </w:tabs>
        <w:ind w:left="882" w:hanging="280"/>
        <w:rPr>
          <w:rFonts w:ascii="Cordia New" w:hAnsi="Cordia New" w:cs="Cordia New"/>
          <w:b/>
          <w:bCs/>
          <w:sz w:val="26"/>
          <w:szCs w:val="26"/>
        </w:rPr>
      </w:pPr>
      <w:r w:rsidRPr="00471577">
        <w:rPr>
          <w:rFonts w:ascii="Cordia New" w:hAnsi="Cordia New" w:cs="Cordia New"/>
          <w:b/>
          <w:bCs/>
          <w:sz w:val="26"/>
          <w:szCs w:val="26"/>
          <w:cs/>
        </w:rPr>
        <w:t>ผู้กู้ไม่ได้ถูกฟ้องหรือถูกตัดสินว่าเป็นบุคคลล้มละลายหรือตกเป็นผู้ไร้ความสามารถ หรือเป็นผู้เสมือนไร้ความสามารถ และ</w:t>
      </w:r>
    </w:p>
    <w:p w14:paraId="434D32CD" w14:textId="77777777" w:rsidR="00AF1E9E" w:rsidRPr="00471577" w:rsidRDefault="00AF1E9E" w:rsidP="00471577">
      <w:pPr>
        <w:numPr>
          <w:ilvl w:val="0"/>
          <w:numId w:val="13"/>
        </w:numPr>
        <w:tabs>
          <w:tab w:val="clear" w:pos="1800"/>
        </w:tabs>
        <w:ind w:left="882" w:hanging="280"/>
        <w:rPr>
          <w:rFonts w:ascii="Cordia New" w:hAnsi="Cordia New" w:cs="Cordia New"/>
          <w:b/>
          <w:bCs/>
          <w:sz w:val="26"/>
          <w:szCs w:val="26"/>
        </w:rPr>
      </w:pPr>
      <w:r w:rsidRPr="00471577">
        <w:rPr>
          <w:rFonts w:ascii="Cordia New" w:hAnsi="Cordia New" w:cs="Cordia New"/>
          <w:b/>
          <w:bCs/>
          <w:sz w:val="26"/>
          <w:szCs w:val="26"/>
          <w:cs/>
        </w:rPr>
        <w:t xml:space="preserve">ผู้กู้ได้ชำระภาษีอันเกี่ยวกับรายได้ของผู้กู้ก่อนหรือในวันที่ภาษีดังกล่าวถึงกำหนด เว้นแต่ว่าจะมีการโต้แย้งโดยสุจริตและโดยผ่านกระบวนการที่ถูกต้อง </w:t>
      </w:r>
    </w:p>
    <w:p w14:paraId="03A2C5C2" w14:textId="77777777" w:rsidR="00AF1E9E" w:rsidRPr="00471577" w:rsidRDefault="00AF1E9E" w:rsidP="00471577">
      <w:pPr>
        <w:ind w:left="616" w:hanging="336"/>
        <w:rPr>
          <w:rFonts w:ascii="Cordia New" w:hAnsi="Cordia New" w:cs="Cordia New"/>
          <w:b/>
          <w:bCs/>
          <w:sz w:val="26"/>
          <w:szCs w:val="26"/>
        </w:rPr>
      </w:pPr>
      <w:r w:rsidRPr="00471577">
        <w:rPr>
          <w:rFonts w:ascii="Cordia New" w:hAnsi="Cordia New" w:cs="Cordia New"/>
          <w:b/>
          <w:bCs/>
          <w:sz w:val="26"/>
          <w:szCs w:val="26"/>
        </w:rPr>
        <w:t>9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>.</w:t>
      </w:r>
      <w:r w:rsidRPr="00471577">
        <w:rPr>
          <w:rFonts w:ascii="Cordia New" w:hAnsi="Cordia New" w:cs="Cordia New"/>
          <w:b/>
          <w:bCs/>
          <w:sz w:val="26"/>
          <w:szCs w:val="26"/>
        </w:rPr>
        <w:t xml:space="preserve">2 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>ผู้กู้รับรองว่าตลอดระยะเวลาที่ผู้กู้ยังไม่ได้ชำระคืนเงินสินเชื่อและดอกเบี้ยให้แก่ธนาคารจนเต็มจำนวน ผู้กู้จะแจ้งให้ธนาคารทราบโดยพลันถึงเหตุการณ์ใดๆ ที่อาจจะเป็นผลให้เกิดเหตุผิดนัดผิดสัญญาตามสัญญานี้ และเหตุการณ์ใดๆ ซึ่งอาจเป็นเหตุให้มีผลกระทบอย่างร้ายแรงต่อสถานะทางการเงินของผู้กู้</w:t>
      </w:r>
    </w:p>
    <w:p w14:paraId="16894A71" w14:textId="77777777" w:rsidR="00AF1E9E" w:rsidRPr="00471577" w:rsidRDefault="00AF1E9E" w:rsidP="00471577">
      <w:pPr>
        <w:rPr>
          <w:rFonts w:ascii="Cordia New" w:hAnsi="Cordia New" w:cs="Cordia New"/>
          <w:b/>
          <w:bCs/>
          <w:sz w:val="26"/>
          <w:szCs w:val="26"/>
          <w:u w:val="single"/>
        </w:rPr>
      </w:pPr>
      <w:r w:rsidRPr="00471577">
        <w:rPr>
          <w:rFonts w:ascii="Cordia New" w:hAnsi="Cordia New" w:cs="Cordia New"/>
          <w:b/>
          <w:bCs/>
          <w:sz w:val="26"/>
          <w:szCs w:val="26"/>
        </w:rPr>
        <w:t>10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 xml:space="preserve">.  </w:t>
      </w:r>
      <w:r w:rsidRPr="00471577">
        <w:rPr>
          <w:rFonts w:ascii="Cordia New" w:hAnsi="Cordia New" w:cs="Cordia New"/>
          <w:b/>
          <w:bCs/>
          <w:sz w:val="26"/>
          <w:szCs w:val="26"/>
          <w:u w:val="single"/>
          <w:cs/>
        </w:rPr>
        <w:t>การโอนสิทธิ</w:t>
      </w:r>
    </w:p>
    <w:p w14:paraId="2BF995E9" w14:textId="77777777" w:rsidR="00AF1E9E" w:rsidRPr="00471577" w:rsidRDefault="00AF1E9E" w:rsidP="00471577">
      <w:pPr>
        <w:ind w:firstLine="364"/>
        <w:rPr>
          <w:rFonts w:ascii="Cordia New" w:hAnsi="Cordia New" w:cs="Cordia New"/>
          <w:sz w:val="26"/>
          <w:szCs w:val="26"/>
        </w:rPr>
      </w:pPr>
      <w:r w:rsidRPr="00471577">
        <w:rPr>
          <w:rFonts w:ascii="Cordia New" w:hAnsi="Cordia New" w:cs="Cordia New"/>
          <w:sz w:val="26"/>
          <w:szCs w:val="26"/>
          <w:cs/>
        </w:rPr>
        <w:t>ข้อกำหนดและเงื่อนไขนี้มีผลผูกพันและเป็นประโยชน์ต่อคู่สัญญาผู้สืบสิทธิและผู้รับโอนสิทธิของคู่สัญญาทั้งสองฝ่าย ธนาคารอาจจะโอนสิทธิของตนไม่ว่าทั้งหมดหรือแต่บางส่วนตามสัญญานี้ให้แก่ธนาคารหรือสถาบันการเงินอื่นๆ โดยส่งคำบอกกล่าวเป็นหนังสือให้แก่ผู้กู้ทราบล่วงหน้า เป็นเวลาไม่น้อยกว่าหนึ่งงวดของการชำระเงินสินเชื่อหรือดอกเบี้ยก่อนการโอนสิทธิดังกล่าวจะมีผลบังคับอย่างไรก็ตามสิทธิของผู้กู้ตามสัญญานี้เป็นสิทธิเฉพาะตัวซึ่งผู้กู้ไม่สามารถโอนให้แก่บุคคลอื่นได้ไม่ว่าทั้งหมดหรือบางส่วน</w:t>
      </w:r>
    </w:p>
    <w:p w14:paraId="20F8E2B7" w14:textId="77777777" w:rsidR="00AF1E9E" w:rsidRPr="00471577" w:rsidRDefault="00AF1E9E" w:rsidP="00471577">
      <w:pPr>
        <w:rPr>
          <w:rFonts w:ascii="Cordia New" w:hAnsi="Cordia New" w:cs="Cordia New"/>
          <w:b/>
          <w:bCs/>
          <w:sz w:val="26"/>
          <w:szCs w:val="26"/>
        </w:rPr>
      </w:pPr>
    </w:p>
    <w:p w14:paraId="071E3C82" w14:textId="77777777" w:rsidR="00AF1E9E" w:rsidRPr="00471577" w:rsidRDefault="00AF1E9E" w:rsidP="00471577">
      <w:pPr>
        <w:rPr>
          <w:rFonts w:ascii="Cordia New" w:hAnsi="Cordia New" w:cs="Cordia New"/>
          <w:b/>
          <w:bCs/>
          <w:sz w:val="26"/>
          <w:szCs w:val="26"/>
          <w:u w:val="single"/>
        </w:rPr>
      </w:pPr>
      <w:r w:rsidRPr="00471577">
        <w:rPr>
          <w:rFonts w:ascii="Cordia New" w:hAnsi="Cordia New" w:cs="Cordia New"/>
          <w:b/>
          <w:bCs/>
          <w:sz w:val="26"/>
          <w:szCs w:val="26"/>
        </w:rPr>
        <w:t>11</w:t>
      </w:r>
      <w:r w:rsidRPr="00471577">
        <w:rPr>
          <w:rFonts w:ascii="Cordia New" w:hAnsi="Cordia New" w:cs="Cordia New"/>
          <w:b/>
          <w:bCs/>
          <w:sz w:val="26"/>
          <w:szCs w:val="26"/>
          <w:cs/>
        </w:rPr>
        <w:t xml:space="preserve">.  </w:t>
      </w:r>
      <w:r w:rsidRPr="00471577">
        <w:rPr>
          <w:rFonts w:ascii="Cordia New" w:hAnsi="Cordia New" w:cs="Cordia New"/>
          <w:b/>
          <w:bCs/>
          <w:sz w:val="26"/>
          <w:szCs w:val="26"/>
          <w:u w:val="single"/>
          <w:cs/>
        </w:rPr>
        <w:t>เบ็ดเตล็ด</w:t>
      </w:r>
    </w:p>
    <w:p w14:paraId="2E03F948" w14:textId="77777777" w:rsidR="00AF1E9E" w:rsidRPr="00471577" w:rsidRDefault="00AF1E9E" w:rsidP="00471577">
      <w:pPr>
        <w:pStyle w:val="BodyTextIndent"/>
        <w:ind w:left="784" w:hanging="420"/>
        <w:rPr>
          <w:sz w:val="26"/>
          <w:szCs w:val="26"/>
        </w:rPr>
      </w:pPr>
      <w:r w:rsidRPr="00471577">
        <w:rPr>
          <w:sz w:val="26"/>
          <w:szCs w:val="26"/>
        </w:rPr>
        <w:t>11</w:t>
      </w:r>
      <w:r w:rsidRPr="00471577">
        <w:rPr>
          <w:sz w:val="26"/>
          <w:szCs w:val="26"/>
          <w:cs/>
        </w:rPr>
        <w:t>.</w:t>
      </w:r>
      <w:r w:rsidRPr="00471577">
        <w:rPr>
          <w:sz w:val="26"/>
          <w:szCs w:val="26"/>
        </w:rPr>
        <w:t xml:space="preserve">1 </w:t>
      </w:r>
      <w:r w:rsidRPr="00471577">
        <w:rPr>
          <w:sz w:val="26"/>
          <w:szCs w:val="26"/>
          <w:cs/>
        </w:rPr>
        <w:t xml:space="preserve">บรรดาหนังสือ จดหมาย คำบอกกล่าวใดๆ ของธนาคารที่กฎหมายหรือตามสัญญากำหนดให้ต้องแจ้งการบอกกล่าวเป็นหนังสือ ธนาคารจะส่งทางไปรษณีย์ลงทะเบียนตอบรับให้แก่ผู้กู้ตามที่อยู่ที่ระบุไว้ในใบสมัครสินเชื่ออเนกประสงค์ ประเภทไม่มีหลักประกัน สำหรับพนักงาน </w:t>
      </w:r>
      <w:r w:rsidRPr="00471577">
        <w:rPr>
          <w:sz w:val="26"/>
          <w:szCs w:val="26"/>
        </w:rPr>
        <w:t>ttb</w:t>
      </w:r>
      <w:r w:rsidRPr="00471577">
        <w:rPr>
          <w:sz w:val="26"/>
          <w:szCs w:val="26"/>
          <w:cs/>
        </w:rPr>
        <w:t xml:space="preserve"> ที่เข้าทำงานกับ </w:t>
      </w:r>
      <w:r w:rsidRPr="00471577">
        <w:rPr>
          <w:sz w:val="26"/>
          <w:szCs w:val="26"/>
        </w:rPr>
        <w:t xml:space="preserve">ttb </w:t>
      </w:r>
      <w:r w:rsidRPr="00471577">
        <w:rPr>
          <w:sz w:val="26"/>
          <w:szCs w:val="26"/>
          <w:cs/>
        </w:rPr>
        <w:t xml:space="preserve">ตั้งแต่วันที่ 1 ตุลาคม 2555 เป็นต้นไป </w:t>
      </w:r>
      <w:r w:rsidRPr="00471577">
        <w:rPr>
          <w:sz w:val="26"/>
          <w:szCs w:val="26"/>
        </w:rPr>
        <w:t>(ttb personal loan for new staff)</w:t>
      </w:r>
      <w:r w:rsidRPr="00471577">
        <w:rPr>
          <w:sz w:val="26"/>
          <w:szCs w:val="26"/>
          <w:cs/>
        </w:rPr>
        <w:t xml:space="preserve"> หรือตามที่แจ้งเปลี่ยนแปลงมายังธนาคารครั้งหลังสุด หรือตามที่อยู่ที่ปรากฎในทะเบียนราษฎร์ของทางราชการ ทั้งนี้ หากผู้กู้ย้ายที่อยู่ ผู้กู้มีหน้าที่ต้องแจ้งให้ธนาคารทราบภายใน </w:t>
      </w:r>
      <w:r w:rsidRPr="00471577">
        <w:rPr>
          <w:sz w:val="26"/>
          <w:szCs w:val="26"/>
        </w:rPr>
        <w:t>7</w:t>
      </w:r>
      <w:r w:rsidRPr="00471577">
        <w:rPr>
          <w:sz w:val="26"/>
          <w:szCs w:val="26"/>
          <w:cs/>
        </w:rPr>
        <w:t xml:space="preserve"> วัน และให้ถือว่าได้ส่งให้ผู้กู้โดยชอบด้วยกฎหมายแล้ว</w:t>
      </w:r>
    </w:p>
    <w:p w14:paraId="697EFF84" w14:textId="77777777" w:rsidR="00AF1E9E" w:rsidRPr="00471577" w:rsidRDefault="00AF1E9E" w:rsidP="00471577">
      <w:pPr>
        <w:pStyle w:val="BodyTextIndent"/>
        <w:ind w:left="784" w:hanging="420"/>
        <w:rPr>
          <w:sz w:val="26"/>
          <w:szCs w:val="26"/>
        </w:rPr>
      </w:pPr>
      <w:r w:rsidRPr="00471577">
        <w:rPr>
          <w:color w:val="000000"/>
          <w:sz w:val="26"/>
          <w:szCs w:val="26"/>
        </w:rPr>
        <w:lastRenderedPageBreak/>
        <w:t>11</w:t>
      </w:r>
      <w:r w:rsidRPr="00471577">
        <w:rPr>
          <w:color w:val="000000"/>
          <w:sz w:val="26"/>
          <w:szCs w:val="26"/>
          <w:cs/>
        </w:rPr>
        <w:t>.</w:t>
      </w:r>
      <w:r w:rsidRPr="00471577">
        <w:rPr>
          <w:color w:val="000000"/>
          <w:sz w:val="26"/>
          <w:szCs w:val="26"/>
        </w:rPr>
        <w:t xml:space="preserve">2 </w:t>
      </w:r>
      <w:r w:rsidRPr="00471577">
        <w:rPr>
          <w:color w:val="000000"/>
          <w:sz w:val="26"/>
          <w:szCs w:val="26"/>
          <w:cs/>
        </w:rPr>
        <w:t xml:space="preserve"> </w:t>
      </w:r>
      <w:r w:rsidRPr="00471577">
        <w:rPr>
          <w:sz w:val="26"/>
          <w:szCs w:val="26"/>
          <w:cs/>
        </w:rPr>
        <w:t>ผู้กู้ตกลงยินยอมให้ ธนาคารเก็บรวบรวม และ/หรือใช้ และ/หรือเปิดเผยข้อมูลส่วนบุคคล หรือข้อมูลอื่นใด ของผู้กู้ให้แก่หน่วยงานราชการ และ/หรือผู้ให้บริการภายนอกที่ธนาคารเป็นคู่สัญญา หรือมีความสัมพันธ์ด้วยทั้งในประเทศไทยและต่างประเทศ โดยมีวัตถุประสงค์เพื่อการบริหารจัดการธุรกิจของธนาคาร หรือการที่ธนาคารจ้างหรือมอบหมายให้บุคคลอื่นดำเนินการแทนไม่ว่างานเกี่ยวกับเทคโนโลยีสารสนเทศ งานประเมินราคาหลักประกัน งานต่อประกันภัยทรัพย์หลักประกัน งานติดต่อสื่อสาร งานติดตามทวงถามหนี้ หรืองานอื่นใดไม่ว่าทั้งหมดหรือบางส่วน ตามที่จำเป็นเพื่อการดำเนินงานตามสัญญาที่มีอยู่กับธนาคาร</w:t>
      </w:r>
    </w:p>
    <w:p w14:paraId="481D6C47" w14:textId="77777777" w:rsidR="00AF1E9E" w:rsidRPr="00471577" w:rsidRDefault="00AF1E9E" w:rsidP="00471577">
      <w:pPr>
        <w:pStyle w:val="BodyTextIndent"/>
        <w:ind w:left="784" w:hanging="420"/>
        <w:rPr>
          <w:sz w:val="26"/>
          <w:szCs w:val="26"/>
        </w:rPr>
      </w:pPr>
      <w:r w:rsidRPr="00471577">
        <w:rPr>
          <w:sz w:val="26"/>
          <w:szCs w:val="26"/>
        </w:rPr>
        <w:t>11</w:t>
      </w:r>
      <w:r w:rsidRPr="00471577">
        <w:rPr>
          <w:sz w:val="26"/>
          <w:szCs w:val="26"/>
          <w:cs/>
        </w:rPr>
        <w:t>.</w:t>
      </w:r>
      <w:r w:rsidRPr="00471577">
        <w:rPr>
          <w:sz w:val="26"/>
          <w:szCs w:val="26"/>
        </w:rPr>
        <w:t>3</w:t>
      </w:r>
      <w:r w:rsidRPr="00471577">
        <w:rPr>
          <w:sz w:val="26"/>
          <w:szCs w:val="26"/>
          <w:cs/>
        </w:rPr>
        <w:t xml:space="preserve"> การที่ธนาคารไม่ใช้สิทธิตามสัญญาข้อใด หรือไม่ใช้สิทธิแก้ไขเยียวยา หรือไม่ใช้อำนาจของธนาคารตามสัญญานี้ ไม่ให้ถือว่ามีผลเป็นการสละสิทธิเว้นแต่ธนาคารจะได้ทำเป็นหนังสือ และการสละสิทธิเช่นว่านั้นให้มีผลเฉพาะสำหรับเหตุการณ์และวัตถุประสงค์นั้นเท่านั้น การที่ธนาคารไม่ดำเนินการใช้สิทธิ หรือใช้สิทธิแก้ไขเยียวยา หรือใช้อำนาจอย่างใดตามที่ธนาคารมีอยู่ภายใต้สัญญานี้ล่าช้า ไม่ให้ถือว่าเป็นการสละสิทธิของธนาคารในการเรียกให้มีการปฏิบัติตามสัญญานี้แต่อย่างใด</w:t>
      </w:r>
    </w:p>
    <w:p w14:paraId="2BCFCD44" w14:textId="77777777" w:rsidR="00AF1E9E" w:rsidRPr="00471577" w:rsidRDefault="00AF1E9E" w:rsidP="00471577">
      <w:pPr>
        <w:pStyle w:val="BodyTextIndent"/>
        <w:ind w:left="784" w:hanging="420"/>
        <w:rPr>
          <w:sz w:val="26"/>
          <w:szCs w:val="26"/>
        </w:rPr>
      </w:pPr>
      <w:r w:rsidRPr="00471577">
        <w:rPr>
          <w:sz w:val="26"/>
          <w:szCs w:val="26"/>
        </w:rPr>
        <w:t>11</w:t>
      </w:r>
      <w:r w:rsidRPr="00471577">
        <w:rPr>
          <w:sz w:val="26"/>
          <w:szCs w:val="26"/>
          <w:cs/>
        </w:rPr>
        <w:t>.</w:t>
      </w:r>
      <w:r w:rsidRPr="00471577">
        <w:rPr>
          <w:sz w:val="26"/>
          <w:szCs w:val="26"/>
        </w:rPr>
        <w:t>4</w:t>
      </w:r>
      <w:r w:rsidRPr="00471577">
        <w:rPr>
          <w:sz w:val="26"/>
          <w:szCs w:val="26"/>
          <w:cs/>
        </w:rPr>
        <w:t xml:space="preserve"> ธนาคารและผู้กู้ตกลงร่วมกันว่า ความไม่สมบูรณ์หรือโมฆะของข้อสัญญาข้อใดข้อหนึ่งเกิดจากข้อห้ามตามกฎหมายหรือเหตุอื่นใดจะไม่มีผลกระทบถึงข้อสัญญาข้ออื่นซึ่งมีผลบังคับใช้ได้อยู่</w:t>
      </w:r>
    </w:p>
    <w:p w14:paraId="5E026BA3" w14:textId="77777777" w:rsidR="00AF1E9E" w:rsidRPr="00471577" w:rsidRDefault="00AF1E9E" w:rsidP="00471577">
      <w:pPr>
        <w:pStyle w:val="BodyTextIndent"/>
        <w:ind w:left="784" w:hanging="420"/>
        <w:rPr>
          <w:sz w:val="26"/>
          <w:szCs w:val="26"/>
        </w:rPr>
      </w:pPr>
      <w:r w:rsidRPr="00471577">
        <w:rPr>
          <w:sz w:val="26"/>
          <w:szCs w:val="26"/>
        </w:rPr>
        <w:t>11</w:t>
      </w:r>
      <w:r w:rsidRPr="00471577">
        <w:rPr>
          <w:sz w:val="26"/>
          <w:szCs w:val="26"/>
          <w:cs/>
        </w:rPr>
        <w:t>.</w:t>
      </w:r>
      <w:r w:rsidRPr="00471577">
        <w:rPr>
          <w:sz w:val="26"/>
          <w:szCs w:val="26"/>
        </w:rPr>
        <w:t>5</w:t>
      </w:r>
      <w:r w:rsidRPr="00471577">
        <w:rPr>
          <w:sz w:val="26"/>
          <w:szCs w:val="26"/>
          <w:cs/>
        </w:rPr>
        <w:t xml:space="preserve"> ข้อกำหนดและเงื่อนไขต่างๆ เกี่ยวกับการกู้ยืมเงินระหว่างธนาคารและผู้กู้ที่ระบุในสัญญานี้ ให้บังคับและตีความตามกฎหมายของประเทศไทย</w:t>
      </w:r>
    </w:p>
    <w:p w14:paraId="1DE8466D" w14:textId="77777777" w:rsidR="00AF1E9E" w:rsidRPr="00471577" w:rsidRDefault="00AF1E9E" w:rsidP="00471577">
      <w:pPr>
        <w:pStyle w:val="BodyTextIndent"/>
        <w:ind w:left="784" w:hanging="420"/>
        <w:rPr>
          <w:sz w:val="26"/>
          <w:szCs w:val="26"/>
        </w:rPr>
      </w:pPr>
      <w:r w:rsidRPr="00471577">
        <w:rPr>
          <w:sz w:val="26"/>
          <w:szCs w:val="26"/>
        </w:rPr>
        <w:t>11</w:t>
      </w:r>
      <w:r w:rsidRPr="00471577">
        <w:rPr>
          <w:sz w:val="26"/>
          <w:szCs w:val="26"/>
          <w:cs/>
        </w:rPr>
        <w:t>.</w:t>
      </w:r>
      <w:r w:rsidRPr="00471577">
        <w:rPr>
          <w:sz w:val="26"/>
          <w:szCs w:val="26"/>
        </w:rPr>
        <w:t>6</w:t>
      </w:r>
      <w:r w:rsidRPr="00471577">
        <w:rPr>
          <w:sz w:val="26"/>
          <w:szCs w:val="26"/>
          <w:cs/>
        </w:rPr>
        <w:t xml:space="preserve"> ในการติดตามทวงถามกับผู้กู้ธนาคารจะมอบหมายให้บุคคลอื่นเรียกเก็บหนี้แทนธนาคาร โดยจะประกาศชื่อผู้ดำเนินการแทนธนาคารไว้ที่สำนักงานใหญ่/หรือสำนักงานสาขา </w:t>
      </w:r>
    </w:p>
    <w:p w14:paraId="72E280E3" w14:textId="77777777" w:rsidR="00AF1E9E" w:rsidRPr="00471577" w:rsidRDefault="00AF1E9E" w:rsidP="00471577">
      <w:pPr>
        <w:pStyle w:val="BodyTextIndent"/>
        <w:ind w:left="784" w:hanging="420"/>
        <w:rPr>
          <w:sz w:val="26"/>
          <w:szCs w:val="26"/>
        </w:rPr>
      </w:pPr>
      <w:r w:rsidRPr="00471577">
        <w:rPr>
          <w:color w:val="000000"/>
          <w:sz w:val="26"/>
          <w:szCs w:val="26"/>
        </w:rPr>
        <w:t>11</w:t>
      </w:r>
      <w:r w:rsidRPr="00471577">
        <w:rPr>
          <w:color w:val="000000"/>
          <w:sz w:val="26"/>
          <w:szCs w:val="26"/>
          <w:cs/>
        </w:rPr>
        <w:t>.</w:t>
      </w:r>
      <w:r w:rsidRPr="00471577">
        <w:rPr>
          <w:color w:val="000000"/>
          <w:sz w:val="26"/>
          <w:szCs w:val="26"/>
        </w:rPr>
        <w:t>7</w:t>
      </w:r>
      <w:r w:rsidRPr="00471577">
        <w:rPr>
          <w:color w:val="000000"/>
          <w:sz w:val="26"/>
          <w:szCs w:val="26"/>
          <w:cs/>
        </w:rPr>
        <w:t xml:space="preserve"> ผู้กู้ยินยอมให้ธนาคารทำการเปิดเผย สอบถาม ตรวจสอบ บันทึกเปลี่ยนแปลง และแก้ไขเพิ่มเติมข้อมูลเครดิตต่อ บริษัทข้อมูลเครดิตแห่งชาติ จำกัด และบริษัทผู้ประกอบธุรกิจข้อมูลเครดิตอื่นใดที่อาจจัดตั้งขึ้นในอนาคตตามกฎหมายเกี่ยวกับข้อมูลเครดิต และ/หรือข้อมูลอื่นใดของผู้กู้ ซึ่งมีอยู่กับบริษัทข้อมูลเครดิตดังกล่าวได้ตลอดอายุของสัญญาฉบับนี้ ทั้งนี้ การดำเนินการเกี่ยวกับข้อมูลเครดิตดังกล่าวจะต้องเป็นไปตามวัตถุประสงค์ของการใช้ข้อมูลเพื่อประโยชน์ในการพิจารณาให้สินเชื่อ เครดิต ทบทวน สอบทานต่ออายุสินเชื่อ เครดิต ปรับปรุงโครงสร้างหนี้ ชำระหนี้ด้วยวิธีการใดๆ รับประกันภัย และ/หรือเพื่อวัตถุประสงค์อื่นใดตามที่กฎหมายกำหนด ในกรณีนี้ ผู้กู้ยินยอมให้บริษัท ข้อมูลเครดิตแห่งชาติ จำกัด และบริษัทผู้ประกอบธุรกิจข้อมูลเครดิตอื่นใดที่อาจจัดตั้งขึ้นในอนาคตตามกฎหมาย เปิดเผยข้อมูลเครดิตและข้อมูลอื่นใดของผู้กู้ให้แก่ธนาคารได้เพื่อวัตถุประสงค์ดังกล่าวข้างต้น</w:t>
      </w:r>
    </w:p>
    <w:p w14:paraId="767774A1" w14:textId="77777777" w:rsidR="00483B52" w:rsidRPr="00471577" w:rsidRDefault="00AF1E9E" w:rsidP="00471577">
      <w:pPr>
        <w:pStyle w:val="BodyTextIndent"/>
        <w:numPr>
          <w:ilvl w:val="1"/>
          <w:numId w:val="19"/>
        </w:numPr>
        <w:tabs>
          <w:tab w:val="clear" w:pos="360"/>
          <w:tab w:val="num" w:pos="567"/>
        </w:tabs>
        <w:ind w:left="784" w:hanging="434"/>
        <w:rPr>
          <w:sz w:val="26"/>
          <w:szCs w:val="26"/>
        </w:rPr>
      </w:pPr>
      <w:r w:rsidRPr="00471577">
        <w:rPr>
          <w:sz w:val="26"/>
          <w:szCs w:val="26"/>
        </w:rPr>
        <w:t>11</w:t>
      </w:r>
      <w:r w:rsidRPr="00471577">
        <w:rPr>
          <w:sz w:val="26"/>
          <w:szCs w:val="26"/>
          <w:cs/>
        </w:rPr>
        <w:t>.</w:t>
      </w:r>
      <w:r w:rsidRPr="00471577">
        <w:rPr>
          <w:sz w:val="26"/>
          <w:szCs w:val="26"/>
        </w:rPr>
        <w:t>8</w:t>
      </w:r>
      <w:r w:rsidRPr="00471577">
        <w:rPr>
          <w:sz w:val="26"/>
          <w:szCs w:val="26"/>
          <w:cs/>
        </w:rPr>
        <w:t xml:space="preserve"> เงื่อนไขและข้อตกลงตามสัญญาสินเชื่ออเนกประสงค์ ประเภทไม่มีหลักประกัน สำหรับพนักงาน </w:t>
      </w:r>
      <w:r w:rsidRPr="00471577">
        <w:rPr>
          <w:sz w:val="26"/>
          <w:szCs w:val="26"/>
        </w:rPr>
        <w:t>ttb</w:t>
      </w:r>
      <w:r w:rsidRPr="00471577">
        <w:rPr>
          <w:sz w:val="26"/>
          <w:szCs w:val="26"/>
          <w:cs/>
        </w:rPr>
        <w:t xml:space="preserve"> ให้ถือเป็นส่วนหนึ่งของใบสมัครสินเชื่ออเนกประสงค์ ประเภทไม่มีหลักประกัน สำหรับพนักงาน </w:t>
      </w:r>
      <w:r w:rsidRPr="00471577">
        <w:rPr>
          <w:sz w:val="26"/>
          <w:szCs w:val="26"/>
        </w:rPr>
        <w:t>ttb</w:t>
      </w:r>
      <w:r w:rsidRPr="00471577">
        <w:rPr>
          <w:sz w:val="26"/>
          <w:szCs w:val="26"/>
          <w:cs/>
        </w:rPr>
        <w:t xml:space="preserve"> ที่เข้าทำงานกับ </w:t>
      </w:r>
      <w:r w:rsidRPr="00471577">
        <w:rPr>
          <w:sz w:val="26"/>
          <w:szCs w:val="26"/>
        </w:rPr>
        <w:t xml:space="preserve">ttb </w:t>
      </w:r>
      <w:r w:rsidRPr="00471577">
        <w:rPr>
          <w:sz w:val="26"/>
          <w:szCs w:val="26"/>
          <w:cs/>
        </w:rPr>
        <w:t xml:space="preserve">ตั้งแต่วันที่ </w:t>
      </w:r>
      <w:r w:rsidRPr="00471577">
        <w:rPr>
          <w:sz w:val="26"/>
          <w:szCs w:val="26"/>
        </w:rPr>
        <w:t>1</w:t>
      </w:r>
      <w:r w:rsidRPr="00471577">
        <w:rPr>
          <w:sz w:val="26"/>
          <w:szCs w:val="26"/>
          <w:cs/>
        </w:rPr>
        <w:t xml:space="preserve"> ตุลาคม </w:t>
      </w:r>
      <w:r w:rsidRPr="00471577">
        <w:rPr>
          <w:sz w:val="26"/>
          <w:szCs w:val="26"/>
        </w:rPr>
        <w:t>2555</w:t>
      </w:r>
      <w:r w:rsidRPr="00471577">
        <w:rPr>
          <w:sz w:val="26"/>
          <w:szCs w:val="26"/>
          <w:cs/>
        </w:rPr>
        <w:t xml:space="preserve"> เป็นต้นไป และมีผลบังคับเมื่อธนาคารอนุมัติวงเงินสินเชื่ออเนกประสงค์ ประเภทไม่มีหลักประกัน สำหรับพนักงาน </w:t>
      </w:r>
      <w:r w:rsidRPr="00471577">
        <w:rPr>
          <w:sz w:val="26"/>
          <w:szCs w:val="26"/>
        </w:rPr>
        <w:t>ttb</w:t>
      </w:r>
      <w:r w:rsidRPr="00471577">
        <w:rPr>
          <w:sz w:val="26"/>
          <w:szCs w:val="26"/>
          <w:cs/>
        </w:rPr>
        <w:t xml:space="preserve"> และแจ้งให้ผู้กู้ทราบ และผู้กู้ได้รับสำเนาสัญญาสินเชื่อจากธนาคารไว้เรียบร้อยแล้ว</w:t>
      </w:r>
    </w:p>
    <w:p w14:paraId="77197D70" w14:textId="0B6CEE30" w:rsidR="00483B52" w:rsidRDefault="00483B52" w:rsidP="00AF1E9E">
      <w:pPr>
        <w:pStyle w:val="BodyTextIndent"/>
        <w:ind w:left="0"/>
        <w:jc w:val="both"/>
        <w:rPr>
          <w:sz w:val="16"/>
          <w:szCs w:val="16"/>
        </w:rPr>
      </w:pPr>
    </w:p>
    <w:p w14:paraId="6CFA6686" w14:textId="5D3C20A2" w:rsidR="000A0190" w:rsidRDefault="000A0190" w:rsidP="00AF1E9E">
      <w:pPr>
        <w:pStyle w:val="BodyTextIndent"/>
        <w:ind w:left="0"/>
        <w:jc w:val="both"/>
        <w:rPr>
          <w:sz w:val="16"/>
          <w:szCs w:val="16"/>
        </w:rPr>
      </w:pPr>
    </w:p>
    <w:p w14:paraId="66BCCDBA" w14:textId="742D4178" w:rsidR="000A0190" w:rsidRDefault="000A0190" w:rsidP="00AF1E9E">
      <w:pPr>
        <w:pStyle w:val="BodyTextIndent"/>
        <w:ind w:left="0"/>
        <w:jc w:val="both"/>
        <w:rPr>
          <w:sz w:val="16"/>
          <w:szCs w:val="16"/>
        </w:rPr>
      </w:pPr>
    </w:p>
    <w:p w14:paraId="07357DD3" w14:textId="2A28CA6A" w:rsidR="000A0190" w:rsidRDefault="000A0190" w:rsidP="00AF1E9E">
      <w:pPr>
        <w:pStyle w:val="BodyTextIndent"/>
        <w:ind w:left="0"/>
        <w:jc w:val="both"/>
        <w:rPr>
          <w:sz w:val="16"/>
          <w:szCs w:val="16"/>
        </w:rPr>
      </w:pPr>
    </w:p>
    <w:p w14:paraId="79EA1846" w14:textId="24B2387B" w:rsidR="000A0190" w:rsidRDefault="000A0190" w:rsidP="00AF1E9E">
      <w:pPr>
        <w:pStyle w:val="BodyTextIndent"/>
        <w:ind w:left="0"/>
        <w:jc w:val="both"/>
        <w:rPr>
          <w:sz w:val="16"/>
          <w:szCs w:val="16"/>
        </w:rPr>
      </w:pPr>
    </w:p>
    <w:p w14:paraId="642D94AF" w14:textId="43ADDAC9" w:rsidR="000A0190" w:rsidRDefault="000A0190" w:rsidP="00AF1E9E">
      <w:pPr>
        <w:pStyle w:val="BodyTextIndent"/>
        <w:ind w:left="0"/>
        <w:jc w:val="both"/>
        <w:rPr>
          <w:sz w:val="16"/>
          <w:szCs w:val="16"/>
        </w:rPr>
      </w:pPr>
    </w:p>
    <w:p w14:paraId="7FAF295B" w14:textId="7DD28E2D" w:rsidR="000A0190" w:rsidRDefault="000A0190" w:rsidP="00AF1E9E">
      <w:pPr>
        <w:pStyle w:val="BodyTextIndent"/>
        <w:ind w:left="0"/>
        <w:jc w:val="both"/>
        <w:rPr>
          <w:sz w:val="16"/>
          <w:szCs w:val="16"/>
        </w:rPr>
      </w:pPr>
    </w:p>
    <w:p w14:paraId="11A559F3" w14:textId="0F786DA9" w:rsidR="000A0190" w:rsidRDefault="000A0190" w:rsidP="00AF1E9E">
      <w:pPr>
        <w:pStyle w:val="BodyTextIndent"/>
        <w:ind w:left="0"/>
        <w:jc w:val="both"/>
        <w:rPr>
          <w:sz w:val="16"/>
          <w:szCs w:val="16"/>
        </w:rPr>
      </w:pPr>
    </w:p>
    <w:p w14:paraId="1A13B095" w14:textId="006A02D9" w:rsidR="000A0190" w:rsidRDefault="000A0190" w:rsidP="00AF1E9E">
      <w:pPr>
        <w:pStyle w:val="BodyTextIndent"/>
        <w:ind w:left="0"/>
        <w:jc w:val="both"/>
        <w:rPr>
          <w:sz w:val="16"/>
          <w:szCs w:val="16"/>
        </w:rPr>
      </w:pPr>
    </w:p>
    <w:p w14:paraId="7DFBF394" w14:textId="45BC702D" w:rsidR="000A0190" w:rsidRDefault="000A0190" w:rsidP="00AF1E9E">
      <w:pPr>
        <w:pStyle w:val="BodyTextIndent"/>
        <w:ind w:left="0"/>
        <w:jc w:val="both"/>
        <w:rPr>
          <w:sz w:val="16"/>
          <w:szCs w:val="16"/>
        </w:rPr>
      </w:pPr>
    </w:p>
    <w:p w14:paraId="69283680" w14:textId="46BFC9A1" w:rsidR="000A0190" w:rsidRDefault="000A0190" w:rsidP="00AF1E9E">
      <w:pPr>
        <w:pStyle w:val="BodyTextIndent"/>
        <w:ind w:left="0"/>
        <w:jc w:val="both"/>
        <w:rPr>
          <w:sz w:val="16"/>
          <w:szCs w:val="16"/>
        </w:rPr>
      </w:pPr>
    </w:p>
    <w:p w14:paraId="46A70C5D" w14:textId="119234B0" w:rsidR="000A0190" w:rsidRDefault="000A0190" w:rsidP="00AF1E9E">
      <w:pPr>
        <w:pStyle w:val="BodyTextIndent"/>
        <w:ind w:left="0"/>
        <w:jc w:val="both"/>
        <w:rPr>
          <w:sz w:val="16"/>
          <w:szCs w:val="16"/>
        </w:rPr>
      </w:pPr>
    </w:p>
    <w:p w14:paraId="30FC02CE" w14:textId="4F045B86" w:rsidR="000A0190" w:rsidRDefault="000A0190" w:rsidP="00AF1E9E">
      <w:pPr>
        <w:pStyle w:val="BodyTextIndent"/>
        <w:ind w:left="0"/>
        <w:jc w:val="both"/>
        <w:rPr>
          <w:sz w:val="16"/>
          <w:szCs w:val="16"/>
        </w:rPr>
      </w:pPr>
    </w:p>
    <w:p w14:paraId="7537F07A" w14:textId="77777777" w:rsidR="000A0190" w:rsidRPr="004618B7" w:rsidRDefault="000A0190" w:rsidP="00AF1E9E">
      <w:pPr>
        <w:pStyle w:val="BodyTextIndent"/>
        <w:ind w:left="0"/>
        <w:jc w:val="both"/>
        <w:rPr>
          <w:sz w:val="16"/>
          <w:szCs w:val="16"/>
        </w:rPr>
      </w:pPr>
    </w:p>
    <w:p w14:paraId="27EE1B0A" w14:textId="77777777" w:rsidR="00483B52" w:rsidRPr="00924F34" w:rsidRDefault="00483B52" w:rsidP="00483B52">
      <w:pPr>
        <w:ind w:left="406" w:hanging="406"/>
        <w:jc w:val="both"/>
        <w:rPr>
          <w:rFonts w:ascii="Cordia New" w:hAnsi="Cordia New" w:cs="Cordia New"/>
          <w:b/>
          <w:bCs/>
          <w:sz w:val="26"/>
          <w:szCs w:val="26"/>
          <w:u w:val="single"/>
          <w:cs/>
        </w:rPr>
      </w:pPr>
      <w:r w:rsidRPr="00B5770C">
        <w:rPr>
          <w:rFonts w:ascii="Cordia New" w:hAnsi="Cordia New" w:cs="Cordia New" w:hint="cs"/>
          <w:b/>
          <w:bCs/>
          <w:sz w:val="26"/>
          <w:szCs w:val="26"/>
          <w:cs/>
        </w:rPr>
        <w:lastRenderedPageBreak/>
        <w:t xml:space="preserve">12.  </w:t>
      </w:r>
      <w:r w:rsidR="003E4258" w:rsidRPr="003E4258">
        <w:rPr>
          <w:rFonts w:ascii="Cordia New" w:hAnsi="Cordia New" w:cs="Cordia New"/>
          <w:b/>
          <w:bCs/>
          <w:sz w:val="26"/>
          <w:szCs w:val="26"/>
          <w:u w:val="single"/>
          <w:cs/>
        </w:rPr>
        <w:t>รายละเอียดเกี่ยวกับอัตราดอกเบี้ย ค่าปรับ ค่าบริการ ค่าธรรมเนียมใดๆ และค่าใช้จ่ายอื่นๆ สำหรับสินเชื่ออเนกประสงค์ ประเภทไม่มีหลักประกันสำหรับพนักงาน</w:t>
      </w:r>
      <w:r w:rsidR="003E4258" w:rsidRPr="003E4258">
        <w:rPr>
          <w:rFonts w:ascii="Cordia New" w:hAnsi="Cordia New" w:cs="Cordia New"/>
          <w:b/>
          <w:bCs/>
          <w:sz w:val="26"/>
          <w:szCs w:val="26"/>
          <w:u w:val="single"/>
        </w:rPr>
        <w:t>ttb</w:t>
      </w:r>
      <w:r w:rsidR="003E4258" w:rsidRPr="003E4258">
        <w:rPr>
          <w:rFonts w:ascii="Cordia New" w:hAnsi="Cordia New" w:cs="Cordia New"/>
          <w:b/>
          <w:bCs/>
          <w:sz w:val="26"/>
          <w:szCs w:val="26"/>
          <w:u w:val="single"/>
          <w:cs/>
        </w:rPr>
        <w:t>ที่เข้าทำงานกับ</w:t>
      </w:r>
      <w:r w:rsidR="003E4258" w:rsidRPr="003E4258">
        <w:rPr>
          <w:rFonts w:ascii="Cordia New" w:hAnsi="Cordia New" w:cs="Cordia New"/>
          <w:b/>
          <w:bCs/>
          <w:sz w:val="26"/>
          <w:szCs w:val="26"/>
          <w:u w:val="single"/>
        </w:rPr>
        <w:t xml:space="preserve">ttb </w:t>
      </w:r>
      <w:r w:rsidR="003E4258" w:rsidRPr="003E4258">
        <w:rPr>
          <w:rFonts w:ascii="Cordia New" w:hAnsi="Cordia New" w:cs="Cordia New"/>
          <w:b/>
          <w:bCs/>
          <w:sz w:val="26"/>
          <w:szCs w:val="26"/>
          <w:u w:val="single"/>
          <w:cs/>
        </w:rPr>
        <w:t>ตั้งแต่วันที่ 1 ตุลาคม 2555 เป็นต้นไป</w:t>
      </w:r>
    </w:p>
    <w:tbl>
      <w:tblPr>
        <w:tblW w:w="103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760"/>
        <w:gridCol w:w="4560"/>
      </w:tblGrid>
      <w:tr w:rsidR="00483B52" w:rsidRPr="00924F34" w14:paraId="55ECA3FA" w14:textId="77777777" w:rsidTr="00F66A49">
        <w:trPr>
          <w:trHeight w:val="407"/>
        </w:trPr>
        <w:tc>
          <w:tcPr>
            <w:tcW w:w="10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901117" w14:textId="77777777" w:rsidR="00483B52" w:rsidRPr="00924F34" w:rsidRDefault="00483B52" w:rsidP="00F66A49">
            <w:pPr>
              <w:autoSpaceDE w:val="0"/>
              <w:autoSpaceDN w:val="0"/>
              <w:adjustRightInd w:val="0"/>
              <w:jc w:val="both"/>
              <w:rPr>
                <w:rFonts w:ascii="Cordia New" w:hAnsi="Cordia New" w:cs="Cordia New"/>
                <w:b/>
                <w:bCs/>
                <w:sz w:val="26"/>
                <w:szCs w:val="26"/>
              </w:rPr>
            </w:pPr>
            <w:r w:rsidRPr="00924F34">
              <w:rPr>
                <w:rFonts w:ascii="Cordia New" w:hAnsi="Cordia New" w:cs="Cordia New"/>
                <w:b/>
                <w:bCs/>
                <w:sz w:val="26"/>
                <w:szCs w:val="26"/>
              </w:rPr>
              <w:t xml:space="preserve">1. </w:t>
            </w:r>
            <w:r w:rsidRPr="00924F34">
              <w:rPr>
                <w:rFonts w:ascii="Cordia New" w:hAnsi="Cordia New" w:cs="Cordia New"/>
                <w:b/>
                <w:bCs/>
                <w:sz w:val="26"/>
                <w:szCs w:val="26"/>
                <w:cs/>
              </w:rPr>
              <w:t>ดอกเบี้ย</w:t>
            </w:r>
            <w:r w:rsidRPr="00924F34">
              <w:rPr>
                <w:rFonts w:ascii="Cordia New" w:hAnsi="Cordia New" w:cs="Cordia New"/>
                <w:b/>
                <w:bCs/>
                <w:sz w:val="26"/>
                <w:szCs w:val="26"/>
              </w:rPr>
              <w:t xml:space="preserve"> </w:t>
            </w:r>
            <w:r w:rsidRPr="00924F34">
              <w:rPr>
                <w:rFonts w:ascii="Cordia New" w:hAnsi="Cordia New" w:cs="Cordia New"/>
                <w:b/>
                <w:bCs/>
                <w:sz w:val="26"/>
                <w:szCs w:val="26"/>
                <w:cs/>
              </w:rPr>
              <w:t>ค่าปรับ</w:t>
            </w:r>
            <w:r w:rsidRPr="00924F34">
              <w:rPr>
                <w:rFonts w:ascii="Cordia New" w:hAnsi="Cordia New" w:cs="Cordia New"/>
                <w:b/>
                <w:bCs/>
                <w:sz w:val="26"/>
                <w:szCs w:val="26"/>
              </w:rPr>
              <w:t xml:space="preserve"> </w:t>
            </w:r>
            <w:r w:rsidRPr="00924F34">
              <w:rPr>
                <w:rFonts w:ascii="Cordia New" w:hAnsi="Cordia New" w:cs="Cordia New"/>
                <w:b/>
                <w:bCs/>
                <w:sz w:val="26"/>
                <w:szCs w:val="26"/>
                <w:cs/>
              </w:rPr>
              <w:t>ค่าบริการ</w:t>
            </w:r>
            <w:r w:rsidRPr="00924F34">
              <w:rPr>
                <w:rFonts w:ascii="Cordia New" w:hAnsi="Cordia New" w:cs="Cordia New"/>
                <w:b/>
                <w:bCs/>
                <w:sz w:val="26"/>
                <w:szCs w:val="26"/>
              </w:rPr>
              <w:t xml:space="preserve"> </w:t>
            </w:r>
            <w:r w:rsidRPr="00924F34">
              <w:rPr>
                <w:rFonts w:ascii="Cordia New" w:hAnsi="Cordia New" w:cs="Cordia New"/>
                <w:b/>
                <w:bCs/>
                <w:sz w:val="26"/>
                <w:szCs w:val="26"/>
                <w:cs/>
              </w:rPr>
              <w:t>ค่าธรรมเนียมใดๆ</w:t>
            </w:r>
          </w:p>
        </w:tc>
      </w:tr>
      <w:tr w:rsidR="00483B52" w:rsidRPr="00924F34" w14:paraId="3674614A" w14:textId="77777777" w:rsidTr="00F66A49">
        <w:trPr>
          <w:trHeight w:val="407"/>
        </w:trPr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5B9B23" w14:textId="77777777" w:rsidR="00483B52" w:rsidRPr="00135457" w:rsidRDefault="00483B52" w:rsidP="00F66A49">
            <w:pPr>
              <w:autoSpaceDE w:val="0"/>
              <w:autoSpaceDN w:val="0"/>
              <w:adjustRightInd w:val="0"/>
              <w:jc w:val="both"/>
              <w:rPr>
                <w:rFonts w:ascii="Cordia New" w:hAnsi="Cordia New" w:cs="Cordia New"/>
                <w:sz w:val="26"/>
                <w:szCs w:val="26"/>
                <w:cs/>
              </w:rPr>
            </w:pPr>
            <w:r w:rsidRPr="00135457">
              <w:rPr>
                <w:rFonts w:ascii="Cordia New" w:hAnsi="Cordia New" w:cs="Cordia New"/>
                <w:sz w:val="26"/>
                <w:szCs w:val="26"/>
              </w:rPr>
              <w:t xml:space="preserve">   1.1  </w:t>
            </w:r>
            <w:r w:rsidRPr="00135457">
              <w:rPr>
                <w:rFonts w:ascii="Cordia New" w:hAnsi="Cordia New" w:cs="Cordia New"/>
                <w:sz w:val="26"/>
                <w:szCs w:val="26"/>
                <w:cs/>
              </w:rPr>
              <w:t>อัตราดอกเบี้ย</w:t>
            </w:r>
            <w:r w:rsidRPr="00135457">
              <w:rPr>
                <w:rFonts w:ascii="Cordia New" w:hAnsi="Cordia New" w:cs="Cordia New"/>
                <w:sz w:val="26"/>
                <w:szCs w:val="26"/>
              </w:rPr>
              <w:t xml:space="preserve"> </w:t>
            </w:r>
            <w:r w:rsidRPr="00135457">
              <w:rPr>
                <w:rFonts w:ascii="Cordia New" w:hAnsi="Cordia New" w:cs="Cordia New" w:hint="cs"/>
                <w:sz w:val="26"/>
                <w:szCs w:val="26"/>
                <w:cs/>
              </w:rPr>
              <w:t xml:space="preserve">กรณีผู้กู้ยังมีสภาพเป็นพนักงานของธนาคาร  </w:t>
            </w:r>
          </w:p>
        </w:tc>
        <w:tc>
          <w:tcPr>
            <w:tcW w:w="4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5B8E71" w14:textId="77777777" w:rsidR="00483B52" w:rsidRPr="00924F34" w:rsidRDefault="00483B52" w:rsidP="00F66A49">
            <w:pPr>
              <w:autoSpaceDE w:val="0"/>
              <w:autoSpaceDN w:val="0"/>
              <w:adjustRightInd w:val="0"/>
              <w:jc w:val="both"/>
              <w:rPr>
                <w:rFonts w:ascii="Cordia New" w:hAnsi="Cordia New" w:cs="Cordia New"/>
                <w:sz w:val="26"/>
                <w:szCs w:val="26"/>
                <w:cs/>
              </w:rPr>
            </w:pPr>
            <w:r w:rsidRPr="00924F34">
              <w:rPr>
                <w:rFonts w:ascii="Cordia New" w:hAnsi="Cordia New" w:cs="Cordia New"/>
                <w:sz w:val="26"/>
                <w:szCs w:val="26"/>
              </w:rPr>
              <w:t xml:space="preserve">MLR – 0.5% </w:t>
            </w:r>
            <w:r w:rsidRPr="00924F34">
              <w:rPr>
                <w:rFonts w:ascii="Cordia New" w:hAnsi="Cordia New" w:cs="Cordia New" w:hint="cs"/>
                <w:sz w:val="26"/>
                <w:szCs w:val="26"/>
                <w:cs/>
              </w:rPr>
              <w:t>ต่อปี</w:t>
            </w:r>
          </w:p>
        </w:tc>
      </w:tr>
      <w:tr w:rsidR="00483B52" w:rsidRPr="00924F34" w14:paraId="200B3C8B" w14:textId="77777777" w:rsidTr="00F66A49">
        <w:trPr>
          <w:trHeight w:val="419"/>
        </w:trPr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C51E5D" w14:textId="77777777" w:rsidR="00483B52" w:rsidRPr="00135457" w:rsidRDefault="00483B52" w:rsidP="00F66A49">
            <w:pPr>
              <w:autoSpaceDE w:val="0"/>
              <w:autoSpaceDN w:val="0"/>
              <w:adjustRightInd w:val="0"/>
              <w:jc w:val="both"/>
              <w:rPr>
                <w:rFonts w:ascii="Cordia New" w:hAnsi="Cordia New" w:cs="Cordia New"/>
                <w:sz w:val="26"/>
                <w:szCs w:val="26"/>
              </w:rPr>
            </w:pPr>
            <w:r w:rsidRPr="00135457">
              <w:rPr>
                <w:rFonts w:ascii="Cordia New" w:hAnsi="Cordia New" w:cs="Cordia New" w:hint="cs"/>
                <w:sz w:val="26"/>
                <w:szCs w:val="26"/>
                <w:cs/>
              </w:rPr>
              <w:t xml:space="preserve">   1.2  </w:t>
            </w:r>
            <w:r w:rsidRPr="00135457">
              <w:rPr>
                <w:rFonts w:ascii="Cordia New" w:hAnsi="Cordia New" w:cs="Cordia New"/>
                <w:sz w:val="26"/>
                <w:szCs w:val="26"/>
                <w:cs/>
              </w:rPr>
              <w:t>อัตราดอกเบี้ย</w:t>
            </w:r>
            <w:r w:rsidRPr="00135457">
              <w:rPr>
                <w:rFonts w:ascii="Cordia New" w:hAnsi="Cordia New" w:cs="Cordia New" w:hint="cs"/>
                <w:sz w:val="26"/>
                <w:szCs w:val="26"/>
                <w:cs/>
              </w:rPr>
              <w:t xml:space="preserve">  </w:t>
            </w:r>
            <w:r w:rsidRPr="00135457">
              <w:rPr>
                <w:rFonts w:ascii="Cordia New" w:hAnsi="Cordia New" w:cs="Cordia New"/>
                <w:sz w:val="26"/>
                <w:szCs w:val="26"/>
                <w:cs/>
              </w:rPr>
              <w:t>กรณีผู้กู้</w:t>
            </w:r>
            <w:r w:rsidRPr="00135457">
              <w:rPr>
                <w:rFonts w:ascii="Cordia New" w:hAnsi="Cordia New" w:cs="Cordia New" w:hint="cs"/>
                <w:sz w:val="26"/>
                <w:szCs w:val="26"/>
                <w:cs/>
              </w:rPr>
              <w:t xml:space="preserve">พ้นสภาพจากการเป็นพนักงานของธนาคาร </w:t>
            </w:r>
          </w:p>
        </w:tc>
        <w:tc>
          <w:tcPr>
            <w:tcW w:w="4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2A9E65" w14:textId="77777777" w:rsidR="00483B52" w:rsidRPr="00924F34" w:rsidRDefault="00483B52" w:rsidP="00F66A49">
            <w:pPr>
              <w:autoSpaceDE w:val="0"/>
              <w:autoSpaceDN w:val="0"/>
              <w:adjustRightInd w:val="0"/>
              <w:jc w:val="both"/>
              <w:rPr>
                <w:rFonts w:ascii="Cordia New" w:hAnsi="Cordia New" w:cs="Cordia New"/>
                <w:sz w:val="26"/>
                <w:szCs w:val="26"/>
                <w:cs/>
              </w:rPr>
            </w:pPr>
            <w:r w:rsidRPr="00924F34">
              <w:rPr>
                <w:rFonts w:ascii="Cordia New" w:hAnsi="Cordia New" w:cs="Cordia New"/>
                <w:sz w:val="26"/>
                <w:szCs w:val="26"/>
              </w:rPr>
              <w:t xml:space="preserve">CPR% </w:t>
            </w:r>
            <w:r w:rsidRPr="00924F34">
              <w:rPr>
                <w:rFonts w:ascii="Cordia New" w:hAnsi="Cordia New" w:cs="Cordia New" w:hint="cs"/>
                <w:sz w:val="26"/>
                <w:szCs w:val="26"/>
                <w:cs/>
              </w:rPr>
              <w:t xml:space="preserve"> ต่อปี</w:t>
            </w:r>
          </w:p>
        </w:tc>
      </w:tr>
      <w:tr w:rsidR="00483B52" w:rsidRPr="00924F34" w14:paraId="69559174" w14:textId="77777777" w:rsidTr="00F66A49">
        <w:trPr>
          <w:trHeight w:val="407"/>
        </w:trPr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1E6EA5" w14:textId="77777777" w:rsidR="00483B52" w:rsidRPr="00924F34" w:rsidRDefault="00483B52" w:rsidP="00F66A49">
            <w:pPr>
              <w:autoSpaceDE w:val="0"/>
              <w:autoSpaceDN w:val="0"/>
              <w:adjustRightInd w:val="0"/>
              <w:jc w:val="both"/>
              <w:rPr>
                <w:rFonts w:ascii="Cordia New" w:hAnsi="Cordia New" w:cs="Cordia New"/>
                <w:sz w:val="26"/>
                <w:szCs w:val="26"/>
                <w:cs/>
              </w:rPr>
            </w:pPr>
            <w:r w:rsidRPr="00924F34">
              <w:rPr>
                <w:rFonts w:ascii="Cordia New" w:hAnsi="Cordia New" w:cs="Cordia New"/>
                <w:sz w:val="26"/>
                <w:szCs w:val="26"/>
              </w:rPr>
              <w:t xml:space="preserve">   1.3 </w:t>
            </w:r>
            <w:r w:rsidRPr="00924F34">
              <w:rPr>
                <w:rFonts w:ascii="Cordia New" w:hAnsi="Cordia New" w:cs="Cordia New" w:hint="cs"/>
                <w:sz w:val="26"/>
                <w:szCs w:val="26"/>
                <w:cs/>
              </w:rPr>
              <w:t xml:space="preserve"> </w:t>
            </w:r>
            <w:r w:rsidRPr="00924F34">
              <w:rPr>
                <w:rFonts w:ascii="Cordia New" w:hAnsi="Cordia New" w:cs="Cordia New"/>
                <w:sz w:val="26"/>
                <w:szCs w:val="26"/>
                <w:cs/>
              </w:rPr>
              <w:t>อัตราดอกเบี้ย</w:t>
            </w:r>
            <w:r w:rsidRPr="00924F34">
              <w:rPr>
                <w:rFonts w:ascii="Cordia New" w:hAnsi="Cordia New" w:cs="Cordia New"/>
                <w:sz w:val="26"/>
                <w:szCs w:val="26"/>
              </w:rPr>
              <w:t xml:space="preserve">  </w:t>
            </w:r>
            <w:r w:rsidRPr="00924F34">
              <w:rPr>
                <w:rFonts w:ascii="Cordia New" w:hAnsi="Cordia New" w:cs="Cordia New" w:hint="cs"/>
                <w:sz w:val="26"/>
                <w:szCs w:val="26"/>
                <w:cs/>
              </w:rPr>
              <w:t>กรณี</w:t>
            </w:r>
            <w:r>
              <w:rPr>
                <w:rFonts w:ascii="Cordia New" w:hAnsi="Cordia New" w:cs="Cordia New" w:hint="cs"/>
                <w:sz w:val="26"/>
                <w:szCs w:val="26"/>
                <w:cs/>
              </w:rPr>
              <w:t>ผู้กู้</w:t>
            </w:r>
            <w:r w:rsidRPr="00924F34">
              <w:rPr>
                <w:rFonts w:ascii="Cordia New" w:hAnsi="Cordia New" w:cs="Cordia New" w:hint="cs"/>
                <w:sz w:val="26"/>
                <w:szCs w:val="26"/>
                <w:cs/>
              </w:rPr>
              <w:t>ผิดนัด</w:t>
            </w:r>
            <w:r>
              <w:rPr>
                <w:rFonts w:ascii="Cordia New" w:hAnsi="Cordia New" w:cs="Cordia New" w:hint="cs"/>
                <w:sz w:val="26"/>
                <w:szCs w:val="26"/>
                <w:cs/>
              </w:rPr>
              <w:t>ชำระหนี้</w:t>
            </w:r>
          </w:p>
        </w:tc>
        <w:tc>
          <w:tcPr>
            <w:tcW w:w="4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879B17" w14:textId="77777777" w:rsidR="00483B52" w:rsidRPr="00924F34" w:rsidRDefault="00DF20A9" w:rsidP="00471577">
            <w:pPr>
              <w:autoSpaceDE w:val="0"/>
              <w:autoSpaceDN w:val="0"/>
              <w:adjustRightInd w:val="0"/>
              <w:rPr>
                <w:rFonts w:ascii="Cordia New" w:hAnsi="Cordia New" w:cs="Cordia New"/>
                <w:sz w:val="26"/>
                <w:szCs w:val="26"/>
              </w:rPr>
            </w:pPr>
            <w:r w:rsidRPr="00DF20A9">
              <w:rPr>
                <w:rFonts w:ascii="Cordia New" w:hAnsi="Cordia New" w:cs="Cordia New"/>
                <w:sz w:val="26"/>
                <w:szCs w:val="26"/>
                <w:cs/>
              </w:rPr>
              <w:t>อัตราดอกเบี้ยและค่าธรรมเนียมสูงสุด กรณีผิดนัดชำระหนี้ เป็นไปตามประกาศของธนาคาร</w:t>
            </w:r>
          </w:p>
        </w:tc>
      </w:tr>
      <w:tr w:rsidR="00483B52" w:rsidRPr="00924F34" w14:paraId="022B8B59" w14:textId="77777777" w:rsidTr="00F66A49">
        <w:trPr>
          <w:trHeight w:val="407"/>
        </w:trPr>
        <w:tc>
          <w:tcPr>
            <w:tcW w:w="10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B9EFA7" w14:textId="77777777" w:rsidR="00483B52" w:rsidRPr="00924F34" w:rsidRDefault="00483B52" w:rsidP="00F66A49">
            <w:pPr>
              <w:autoSpaceDE w:val="0"/>
              <w:autoSpaceDN w:val="0"/>
              <w:adjustRightInd w:val="0"/>
              <w:jc w:val="both"/>
              <w:rPr>
                <w:rFonts w:ascii="Cordia New" w:hAnsi="Cordia New" w:cs="Cordia New"/>
                <w:b/>
                <w:bCs/>
                <w:sz w:val="26"/>
                <w:szCs w:val="26"/>
              </w:rPr>
            </w:pPr>
            <w:r w:rsidRPr="00924F34">
              <w:rPr>
                <w:rFonts w:ascii="Cordia New" w:hAnsi="Cordia New" w:cs="Cordia New"/>
                <w:b/>
                <w:bCs/>
                <w:sz w:val="26"/>
                <w:szCs w:val="26"/>
              </w:rPr>
              <w:t xml:space="preserve">2. </w:t>
            </w:r>
            <w:r w:rsidRPr="00924F34">
              <w:rPr>
                <w:rFonts w:ascii="Cordia New" w:hAnsi="Cordia New" w:cs="Cordia New"/>
                <w:b/>
                <w:bCs/>
                <w:sz w:val="26"/>
                <w:szCs w:val="26"/>
                <w:cs/>
              </w:rPr>
              <w:t>ค่าใช้จ่ายที่จ่ายให้แก่หน่วยงานราชการ</w:t>
            </w:r>
          </w:p>
        </w:tc>
      </w:tr>
      <w:tr w:rsidR="00483B52" w:rsidRPr="00924F34" w14:paraId="29A37776" w14:textId="77777777" w:rsidTr="00F66A49">
        <w:trPr>
          <w:trHeight w:val="407"/>
        </w:trPr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8D9937" w14:textId="77777777" w:rsidR="00483B52" w:rsidRPr="00924F34" w:rsidRDefault="00483B52" w:rsidP="00F66A49">
            <w:pPr>
              <w:autoSpaceDE w:val="0"/>
              <w:autoSpaceDN w:val="0"/>
              <w:adjustRightInd w:val="0"/>
              <w:jc w:val="both"/>
              <w:rPr>
                <w:rFonts w:ascii="Cordia New" w:hAnsi="Cordia New" w:cs="Cordia New"/>
                <w:sz w:val="26"/>
                <w:szCs w:val="26"/>
              </w:rPr>
            </w:pPr>
            <w:r w:rsidRPr="00924F34">
              <w:rPr>
                <w:rFonts w:ascii="Cordia New" w:hAnsi="Cordia New" w:cs="Cordia New"/>
                <w:sz w:val="26"/>
                <w:szCs w:val="26"/>
              </w:rPr>
              <w:t xml:space="preserve">    2.1 </w:t>
            </w:r>
            <w:r w:rsidRPr="00924F34">
              <w:rPr>
                <w:rFonts w:ascii="Cordia New" w:hAnsi="Cordia New" w:cs="Cordia New"/>
                <w:sz w:val="26"/>
                <w:szCs w:val="26"/>
                <w:cs/>
              </w:rPr>
              <w:t>ค่าอากรแสตมป์</w:t>
            </w:r>
          </w:p>
        </w:tc>
        <w:tc>
          <w:tcPr>
            <w:tcW w:w="4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3BC28D" w14:textId="77777777" w:rsidR="00483B52" w:rsidRPr="00924F34" w:rsidRDefault="00483B52" w:rsidP="00F66A49">
            <w:pPr>
              <w:autoSpaceDE w:val="0"/>
              <w:autoSpaceDN w:val="0"/>
              <w:adjustRightInd w:val="0"/>
              <w:jc w:val="both"/>
              <w:rPr>
                <w:rFonts w:ascii="Cordia New" w:hAnsi="Cordia New" w:cs="Cordia New"/>
                <w:sz w:val="26"/>
                <w:szCs w:val="26"/>
                <w:cs/>
              </w:rPr>
            </w:pPr>
            <w:r w:rsidRPr="00924F34">
              <w:rPr>
                <w:rFonts w:ascii="Cordia New" w:hAnsi="Cordia New" w:cs="Cordia New"/>
                <w:sz w:val="26"/>
                <w:szCs w:val="26"/>
                <w:cs/>
              </w:rPr>
              <w:t>ฟรี</w:t>
            </w:r>
            <w:r w:rsidRPr="00924F34">
              <w:rPr>
                <w:rFonts w:ascii="Cordia New" w:hAnsi="Cordia New" w:cs="Cordia New"/>
                <w:sz w:val="26"/>
                <w:szCs w:val="26"/>
              </w:rPr>
              <w:t xml:space="preserve"> </w:t>
            </w:r>
            <w:r w:rsidRPr="00924F34">
              <w:rPr>
                <w:rFonts w:ascii="Cordia New" w:hAnsi="Cordia New" w:cs="Cordia New"/>
                <w:sz w:val="26"/>
                <w:szCs w:val="26"/>
                <w:cs/>
              </w:rPr>
              <w:t>(ปกติ 0.05</w:t>
            </w:r>
            <w:r w:rsidRPr="00924F34">
              <w:rPr>
                <w:rFonts w:ascii="Cordia New" w:hAnsi="Cordia New" w:cs="Cordia New"/>
                <w:sz w:val="26"/>
                <w:szCs w:val="26"/>
              </w:rPr>
              <w:t xml:space="preserve"> %</w:t>
            </w:r>
            <w:r w:rsidRPr="00924F34">
              <w:rPr>
                <w:rFonts w:ascii="Cordia New" w:hAnsi="Cordia New" w:cs="Cordia New"/>
                <w:sz w:val="26"/>
                <w:szCs w:val="26"/>
                <w:cs/>
              </w:rPr>
              <w:t xml:space="preserve"> ของวงเงินสินเชื่อสูงสุดไม่เกิน 10,000 บาท)</w:t>
            </w:r>
          </w:p>
        </w:tc>
      </w:tr>
      <w:tr w:rsidR="00483B52" w:rsidRPr="00924F34" w14:paraId="245582F1" w14:textId="77777777" w:rsidTr="00F66A49">
        <w:trPr>
          <w:trHeight w:val="407"/>
        </w:trPr>
        <w:tc>
          <w:tcPr>
            <w:tcW w:w="10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F2AB458" w14:textId="77777777" w:rsidR="00483B52" w:rsidRPr="00924F34" w:rsidRDefault="00483B52" w:rsidP="00F66A49">
            <w:pPr>
              <w:autoSpaceDE w:val="0"/>
              <w:autoSpaceDN w:val="0"/>
              <w:adjustRightInd w:val="0"/>
              <w:jc w:val="both"/>
              <w:rPr>
                <w:rFonts w:ascii="Cordia New" w:hAnsi="Cordia New" w:cs="Cordia New"/>
                <w:b/>
                <w:bCs/>
                <w:sz w:val="26"/>
                <w:szCs w:val="26"/>
              </w:rPr>
            </w:pPr>
            <w:r w:rsidRPr="00924F34">
              <w:rPr>
                <w:rFonts w:ascii="Cordia New" w:hAnsi="Cordia New" w:cs="Cordia New"/>
                <w:b/>
                <w:bCs/>
                <w:sz w:val="26"/>
                <w:szCs w:val="26"/>
              </w:rPr>
              <w:t xml:space="preserve">3. </w:t>
            </w:r>
            <w:r w:rsidRPr="00924F34">
              <w:rPr>
                <w:rFonts w:ascii="Cordia New" w:hAnsi="Cordia New" w:cs="Cordia New"/>
                <w:b/>
                <w:bCs/>
                <w:sz w:val="26"/>
                <w:szCs w:val="26"/>
                <w:cs/>
              </w:rPr>
              <w:t>ค่าใช้จ่ายที่จ่ายให้แก่หน่วยงานภายนอกหรือบุคคลอื่น</w:t>
            </w:r>
          </w:p>
        </w:tc>
      </w:tr>
      <w:tr w:rsidR="00483B52" w:rsidRPr="00924F34" w14:paraId="0F95DBB8" w14:textId="77777777" w:rsidTr="00F66A49">
        <w:trPr>
          <w:trHeight w:val="407"/>
        </w:trPr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FFFFFF" w:fill="auto"/>
          </w:tcPr>
          <w:p w14:paraId="7F8D0B79" w14:textId="77777777" w:rsidR="00483B52" w:rsidRPr="00924F34" w:rsidRDefault="00483B52" w:rsidP="00F66A49">
            <w:pPr>
              <w:autoSpaceDE w:val="0"/>
              <w:autoSpaceDN w:val="0"/>
              <w:adjustRightInd w:val="0"/>
              <w:rPr>
                <w:rFonts w:ascii="Cordia New" w:hAnsi="Cordia New" w:cs="Cordia New"/>
                <w:sz w:val="26"/>
                <w:szCs w:val="26"/>
              </w:rPr>
            </w:pPr>
            <w:r w:rsidRPr="00924F34">
              <w:rPr>
                <w:rFonts w:ascii="Cordia New" w:hAnsi="Cordia New" w:cs="Cordia New"/>
                <w:sz w:val="26"/>
                <w:szCs w:val="26"/>
              </w:rPr>
              <w:t xml:space="preserve">    3.1 </w:t>
            </w:r>
            <w:r w:rsidRPr="00924F34">
              <w:rPr>
                <w:rFonts w:ascii="Cordia New" w:hAnsi="Cordia New" w:cs="Cordia New"/>
                <w:sz w:val="26"/>
                <w:szCs w:val="26"/>
                <w:cs/>
              </w:rPr>
              <w:t>ค่าใช้จ่ายในการชำระเงิน</w:t>
            </w:r>
            <w:r w:rsidRPr="00924F34">
              <w:rPr>
                <w:rFonts w:ascii="Cordia New" w:hAnsi="Cordia New" w:cs="Cordia New"/>
                <w:sz w:val="26"/>
                <w:szCs w:val="26"/>
              </w:rPr>
              <w:t xml:space="preserve"> </w:t>
            </w:r>
          </w:p>
        </w:tc>
        <w:tc>
          <w:tcPr>
            <w:tcW w:w="4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FE1C70" w14:textId="77777777" w:rsidR="00483B52" w:rsidRPr="00924F34" w:rsidRDefault="00483B52" w:rsidP="00F66A49">
            <w:pPr>
              <w:autoSpaceDE w:val="0"/>
              <w:autoSpaceDN w:val="0"/>
              <w:adjustRightInd w:val="0"/>
              <w:rPr>
                <w:rFonts w:ascii="Cordia New" w:hAnsi="Cordia New" w:cs="Cordia New"/>
                <w:sz w:val="26"/>
                <w:szCs w:val="26"/>
              </w:rPr>
            </w:pPr>
          </w:p>
        </w:tc>
      </w:tr>
      <w:tr w:rsidR="00483B52" w:rsidRPr="00924F34" w14:paraId="7F2FDFEC" w14:textId="77777777" w:rsidTr="00F66A49">
        <w:trPr>
          <w:trHeight w:val="407"/>
        </w:trPr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1ACBF5" w14:textId="77777777" w:rsidR="00483B52" w:rsidRPr="00924F34" w:rsidRDefault="00483B52" w:rsidP="00F66A49">
            <w:pPr>
              <w:autoSpaceDE w:val="0"/>
              <w:autoSpaceDN w:val="0"/>
              <w:adjustRightInd w:val="0"/>
              <w:ind w:left="634" w:hanging="142"/>
              <w:rPr>
                <w:rFonts w:ascii="Cordia New" w:hAnsi="Cordia New" w:cs="Cordia New"/>
                <w:sz w:val="26"/>
                <w:szCs w:val="26"/>
              </w:rPr>
            </w:pPr>
            <w:r w:rsidRPr="00924F34">
              <w:rPr>
                <w:rFonts w:ascii="Cordia New" w:hAnsi="Cordia New" w:cs="Cordia New"/>
                <w:sz w:val="26"/>
                <w:szCs w:val="26"/>
              </w:rPr>
              <w:t xml:space="preserve">- </w:t>
            </w:r>
            <w:r>
              <w:rPr>
                <w:rFonts w:ascii="Cordia New" w:hAnsi="Cordia New" w:cs="Cordia New"/>
                <w:sz w:val="26"/>
                <w:szCs w:val="26"/>
              </w:rPr>
              <w:t xml:space="preserve"> </w:t>
            </w:r>
            <w:r w:rsidR="00DF20A9" w:rsidRPr="00DF20A9">
              <w:rPr>
                <w:rFonts w:ascii="Cordia New" w:hAnsi="Cordia New" w:cs="Cordia New"/>
                <w:sz w:val="26"/>
                <w:szCs w:val="26"/>
                <w:cs/>
              </w:rPr>
              <w:t>ชำระโดยหักบัญชีเงินเดือนโดยอัตโนมัติ</w:t>
            </w:r>
          </w:p>
        </w:tc>
        <w:tc>
          <w:tcPr>
            <w:tcW w:w="4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0F2CA1" w14:textId="77777777" w:rsidR="00483B52" w:rsidRPr="00924F34" w:rsidRDefault="00483B52" w:rsidP="00F66A49">
            <w:pPr>
              <w:autoSpaceDE w:val="0"/>
              <w:autoSpaceDN w:val="0"/>
              <w:adjustRightInd w:val="0"/>
              <w:rPr>
                <w:rFonts w:ascii="Cordia New" w:hAnsi="Cordia New" w:cs="Cordia New"/>
                <w:sz w:val="26"/>
                <w:szCs w:val="26"/>
                <w:cs/>
              </w:rPr>
            </w:pPr>
            <w:r w:rsidRPr="00924F34">
              <w:rPr>
                <w:rFonts w:ascii="Cordia New" w:hAnsi="Cordia New" w:cs="Cordia New"/>
                <w:sz w:val="26"/>
                <w:szCs w:val="26"/>
                <w:cs/>
              </w:rPr>
              <w:t>ไม่คิดค่าบริการ</w:t>
            </w:r>
          </w:p>
        </w:tc>
      </w:tr>
      <w:tr w:rsidR="00483B52" w:rsidRPr="00924F34" w14:paraId="261FBACA" w14:textId="77777777" w:rsidTr="00F66A49">
        <w:trPr>
          <w:trHeight w:val="407"/>
        </w:trPr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AE63DB" w14:textId="77777777" w:rsidR="00483B52" w:rsidRPr="00924F34" w:rsidRDefault="00483B52" w:rsidP="00F66A49">
            <w:pPr>
              <w:autoSpaceDE w:val="0"/>
              <w:autoSpaceDN w:val="0"/>
              <w:adjustRightInd w:val="0"/>
              <w:rPr>
                <w:rFonts w:ascii="Cordia New" w:hAnsi="Cordia New" w:cs="Cordia New"/>
                <w:sz w:val="26"/>
                <w:szCs w:val="26"/>
              </w:rPr>
            </w:pPr>
            <w:r w:rsidRPr="00924F34">
              <w:rPr>
                <w:rFonts w:ascii="Cordia New" w:hAnsi="Cordia New" w:cs="Cordia New"/>
                <w:sz w:val="26"/>
                <w:szCs w:val="26"/>
              </w:rPr>
              <w:t xml:space="preserve">    3.2 </w:t>
            </w:r>
            <w:r w:rsidRPr="00924F34">
              <w:rPr>
                <w:rFonts w:ascii="Cordia New" w:hAnsi="Cordia New" w:cs="Cordia New"/>
                <w:sz w:val="26"/>
                <w:szCs w:val="26"/>
                <w:cs/>
              </w:rPr>
              <w:t>ค่าใช้จ่ายในการตรวจสอบข้อมูลเครดิต</w:t>
            </w:r>
          </w:p>
        </w:tc>
        <w:tc>
          <w:tcPr>
            <w:tcW w:w="4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39C3F7" w14:textId="77777777" w:rsidR="00483B52" w:rsidRPr="00924F34" w:rsidRDefault="00483B52" w:rsidP="00F66A49">
            <w:pPr>
              <w:autoSpaceDE w:val="0"/>
              <w:autoSpaceDN w:val="0"/>
              <w:adjustRightInd w:val="0"/>
              <w:rPr>
                <w:rFonts w:ascii="Cordia New" w:hAnsi="Cordia New" w:cs="Cordia New"/>
                <w:sz w:val="26"/>
                <w:szCs w:val="26"/>
              </w:rPr>
            </w:pPr>
            <w:r w:rsidRPr="00924F34">
              <w:rPr>
                <w:rFonts w:ascii="Cordia New" w:hAnsi="Cordia New" w:cs="Cordia New"/>
                <w:sz w:val="26"/>
                <w:szCs w:val="26"/>
                <w:cs/>
              </w:rPr>
              <w:t>ไม่คิดค่าบริการ</w:t>
            </w:r>
          </w:p>
        </w:tc>
      </w:tr>
    </w:tbl>
    <w:p w14:paraId="2A4DABFA" w14:textId="77777777" w:rsidR="00483B52" w:rsidRPr="00924F34" w:rsidRDefault="00483B52" w:rsidP="00483B52">
      <w:pPr>
        <w:spacing w:line="216" w:lineRule="auto"/>
        <w:ind w:firstLine="720"/>
        <w:jc w:val="both"/>
        <w:rPr>
          <w:rFonts w:ascii="Cordia New" w:hAnsi="Cordia New" w:cs="Cordia New"/>
          <w:color w:val="000000"/>
          <w:sz w:val="26"/>
          <w:szCs w:val="26"/>
        </w:rPr>
      </w:pPr>
    </w:p>
    <w:p w14:paraId="00CB7270" w14:textId="77777777" w:rsidR="00E72871" w:rsidRDefault="00E72871" w:rsidP="00E72871">
      <w:pPr>
        <w:spacing w:line="216" w:lineRule="auto"/>
        <w:ind w:firstLine="720"/>
        <w:rPr>
          <w:rFonts w:ascii="Cordia New" w:hAnsi="Cordia New" w:cs="Cordia New"/>
          <w:b/>
          <w:bCs/>
          <w:color w:val="000000"/>
          <w:sz w:val="26"/>
          <w:szCs w:val="26"/>
        </w:rPr>
      </w:pPr>
      <w:bookmarkStart w:id="0" w:name="_Hlk70584134"/>
      <w:r w:rsidRPr="00E72871">
        <w:rPr>
          <w:rFonts w:ascii="Cordia New" w:hAnsi="Cordia New" w:cs="Cordia New"/>
          <w:color w:val="000000"/>
          <w:sz w:val="26"/>
          <w:szCs w:val="26"/>
          <w:cs/>
        </w:rPr>
        <w:t xml:space="preserve">ผู้กู้ได้อ่านและเข้าใจข้อความแห่งสัญญาฉบับนี้โดยตลอดแล้ว  จึงได้ลงลายมือชื่อไว้เป็นหลักฐาน และ </w:t>
      </w:r>
      <w:r w:rsidRPr="00E72871">
        <w:rPr>
          <w:rFonts w:ascii="Cordia New" w:hAnsi="Cordia New" w:cs="Cordia New"/>
          <w:b/>
          <w:bCs/>
          <w:color w:val="000000"/>
          <w:sz w:val="26"/>
          <w:szCs w:val="26"/>
          <w:cs/>
        </w:rPr>
        <w:t>ผู้กู้ได้รับสำเนาสัญญา</w:t>
      </w:r>
    </w:p>
    <w:p w14:paraId="17F1D349" w14:textId="77777777" w:rsidR="00483B52" w:rsidRPr="00924F34" w:rsidRDefault="00E72871" w:rsidP="00E72871">
      <w:pPr>
        <w:spacing w:line="216" w:lineRule="auto"/>
        <w:rPr>
          <w:rFonts w:ascii="Cordia New" w:hAnsi="Cordia New" w:cs="Cordia New"/>
          <w:b/>
          <w:bCs/>
          <w:color w:val="000000"/>
          <w:sz w:val="26"/>
          <w:szCs w:val="26"/>
        </w:rPr>
      </w:pPr>
      <w:r w:rsidRPr="00E72871">
        <w:rPr>
          <w:rFonts w:ascii="Cordia New" w:hAnsi="Cordia New" w:cs="Cordia New"/>
          <w:b/>
          <w:bCs/>
          <w:color w:val="000000"/>
          <w:sz w:val="26"/>
          <w:szCs w:val="26"/>
          <w:cs/>
        </w:rPr>
        <w:t xml:space="preserve">สินเชื่ออเนกประสงค์ ประเภทไม่มีหลักประกัน สำหรับพนักงาน </w:t>
      </w:r>
      <w:r w:rsidRPr="00E72871">
        <w:rPr>
          <w:rFonts w:ascii="Cordia New" w:hAnsi="Cordia New" w:cs="Cordia New"/>
          <w:b/>
          <w:bCs/>
          <w:color w:val="000000"/>
          <w:sz w:val="26"/>
          <w:szCs w:val="26"/>
        </w:rPr>
        <w:t>ttb</w:t>
      </w:r>
      <w:r w:rsidR="00471577">
        <w:rPr>
          <w:rFonts w:ascii="Cordia New" w:hAnsi="Cordia New" w:cs="Cordia New"/>
          <w:b/>
          <w:bCs/>
          <w:color w:val="000000"/>
          <w:sz w:val="26"/>
          <w:szCs w:val="26"/>
        </w:rPr>
        <w:t xml:space="preserve"> </w:t>
      </w:r>
      <w:r w:rsidRPr="00E72871">
        <w:rPr>
          <w:rFonts w:ascii="Cordia New" w:hAnsi="Cordia New" w:cs="Cordia New"/>
          <w:b/>
          <w:bCs/>
          <w:color w:val="000000"/>
          <w:sz w:val="26"/>
          <w:szCs w:val="26"/>
          <w:cs/>
        </w:rPr>
        <w:t>จากธนาคารเรียบร้อยแล้ว</w:t>
      </w:r>
      <w:bookmarkEnd w:id="0"/>
      <w:r w:rsidR="00483B52" w:rsidRPr="00924F34">
        <w:rPr>
          <w:rFonts w:ascii="Cordia New" w:hAnsi="Cordia New" w:cs="Cordia New"/>
          <w:b/>
          <w:bCs/>
          <w:color w:val="000000"/>
          <w:sz w:val="26"/>
          <w:szCs w:val="26"/>
          <w:cs/>
        </w:rPr>
        <w:t xml:space="preserve">                                        </w:t>
      </w:r>
      <w:r w:rsidR="00483B52" w:rsidRPr="00924F34">
        <w:rPr>
          <w:rFonts w:ascii="Cordia New" w:hAnsi="Cordia New" w:cs="Cordia New"/>
          <w:b/>
          <w:bCs/>
          <w:color w:val="000000"/>
          <w:sz w:val="26"/>
          <w:szCs w:val="26"/>
          <w:cs/>
        </w:rPr>
        <w:tab/>
      </w:r>
      <w:r w:rsidR="00483B52" w:rsidRPr="00924F34">
        <w:rPr>
          <w:rFonts w:ascii="Cordia New" w:hAnsi="Cordia New" w:cs="Cordia New"/>
          <w:b/>
          <w:bCs/>
          <w:color w:val="000000"/>
          <w:sz w:val="26"/>
          <w:szCs w:val="26"/>
          <w:cs/>
        </w:rPr>
        <w:tab/>
      </w:r>
    </w:p>
    <w:p w14:paraId="33434B86" w14:textId="77777777" w:rsidR="00483B52" w:rsidRDefault="00483B52" w:rsidP="00483B52">
      <w:pPr>
        <w:jc w:val="both"/>
        <w:rPr>
          <w:rFonts w:ascii="Cordia New" w:hAnsi="Cordia New" w:cs="Cordia New"/>
          <w:sz w:val="26"/>
          <w:szCs w:val="26"/>
        </w:rPr>
      </w:pPr>
      <w:r w:rsidRPr="00924F34">
        <w:rPr>
          <w:rFonts w:ascii="Cordia New" w:hAnsi="Cordia New" w:cs="Cordia New" w:hint="cs"/>
          <w:sz w:val="26"/>
          <w:szCs w:val="26"/>
          <w:cs/>
        </w:rPr>
        <w:tab/>
      </w:r>
      <w:r w:rsidRPr="00924F34">
        <w:rPr>
          <w:rFonts w:ascii="Cordia New" w:hAnsi="Cordia New" w:cs="Cordia New" w:hint="cs"/>
          <w:sz w:val="26"/>
          <w:szCs w:val="26"/>
          <w:cs/>
        </w:rPr>
        <w:tab/>
      </w:r>
      <w:r w:rsidRPr="00924F34">
        <w:rPr>
          <w:rFonts w:ascii="Cordia New" w:hAnsi="Cordia New" w:cs="Cordia New" w:hint="cs"/>
          <w:sz w:val="26"/>
          <w:szCs w:val="26"/>
          <w:cs/>
        </w:rPr>
        <w:tab/>
      </w:r>
      <w:r w:rsidRPr="00924F34">
        <w:rPr>
          <w:rFonts w:ascii="Cordia New" w:hAnsi="Cordia New" w:cs="Cordia New" w:hint="cs"/>
          <w:sz w:val="26"/>
          <w:szCs w:val="26"/>
          <w:cs/>
        </w:rPr>
        <w:tab/>
      </w:r>
      <w:r w:rsidRPr="00924F34">
        <w:rPr>
          <w:rFonts w:ascii="Cordia New" w:hAnsi="Cordia New" w:cs="Cordia New" w:hint="cs"/>
          <w:sz w:val="26"/>
          <w:szCs w:val="26"/>
          <w:cs/>
        </w:rPr>
        <w:tab/>
      </w:r>
      <w:r w:rsidRPr="00924F34">
        <w:rPr>
          <w:rFonts w:ascii="Cordia New" w:hAnsi="Cordia New" w:cs="Cordia New" w:hint="cs"/>
          <w:sz w:val="26"/>
          <w:szCs w:val="26"/>
          <w:cs/>
        </w:rPr>
        <w:tab/>
      </w:r>
      <w:r w:rsidRPr="00924F34">
        <w:rPr>
          <w:rFonts w:ascii="Cordia New" w:hAnsi="Cordia New" w:cs="Cordia New" w:hint="cs"/>
          <w:sz w:val="26"/>
          <w:szCs w:val="26"/>
          <w:cs/>
        </w:rPr>
        <w:tab/>
      </w:r>
    </w:p>
    <w:p w14:paraId="37B514E8" w14:textId="77777777" w:rsidR="00483B52" w:rsidRPr="00924F34" w:rsidRDefault="00483B52" w:rsidP="00483B52">
      <w:pPr>
        <w:jc w:val="both"/>
        <w:rPr>
          <w:rFonts w:ascii="Cordia New" w:hAnsi="Cordia New" w:cs="Cordia New"/>
          <w:sz w:val="26"/>
          <w:szCs w:val="26"/>
        </w:rPr>
      </w:pPr>
      <w:r>
        <w:rPr>
          <w:rFonts w:ascii="Cordia New" w:hAnsi="Cordia New" w:cs="Cordia New" w:hint="cs"/>
          <w:sz w:val="26"/>
          <w:szCs w:val="26"/>
          <w:cs/>
        </w:rPr>
        <w:tab/>
      </w:r>
      <w:r>
        <w:rPr>
          <w:rFonts w:ascii="Cordia New" w:hAnsi="Cordia New" w:cs="Cordia New" w:hint="cs"/>
          <w:sz w:val="26"/>
          <w:szCs w:val="26"/>
          <w:cs/>
        </w:rPr>
        <w:tab/>
      </w:r>
      <w:r>
        <w:rPr>
          <w:rFonts w:ascii="Cordia New" w:hAnsi="Cordia New" w:cs="Cordia New" w:hint="cs"/>
          <w:sz w:val="26"/>
          <w:szCs w:val="26"/>
          <w:cs/>
        </w:rPr>
        <w:tab/>
      </w:r>
      <w:r>
        <w:rPr>
          <w:rFonts w:ascii="Cordia New" w:hAnsi="Cordia New" w:cs="Cordia New" w:hint="cs"/>
          <w:sz w:val="26"/>
          <w:szCs w:val="26"/>
          <w:cs/>
        </w:rPr>
        <w:tab/>
      </w:r>
      <w:r>
        <w:rPr>
          <w:rFonts w:ascii="Cordia New" w:hAnsi="Cordia New" w:cs="Cordia New" w:hint="cs"/>
          <w:sz w:val="26"/>
          <w:szCs w:val="26"/>
          <w:cs/>
        </w:rPr>
        <w:tab/>
      </w:r>
      <w:r>
        <w:rPr>
          <w:rFonts w:ascii="Cordia New" w:hAnsi="Cordia New" w:cs="Cordia New" w:hint="cs"/>
          <w:sz w:val="26"/>
          <w:szCs w:val="26"/>
          <w:cs/>
        </w:rPr>
        <w:tab/>
      </w:r>
      <w:r>
        <w:rPr>
          <w:rFonts w:ascii="Cordia New" w:hAnsi="Cordia New" w:cs="Cordia New" w:hint="cs"/>
          <w:sz w:val="26"/>
          <w:szCs w:val="26"/>
          <w:cs/>
        </w:rPr>
        <w:tab/>
      </w:r>
      <w:r w:rsidRPr="00924F34">
        <w:rPr>
          <w:rFonts w:ascii="Cordia New" w:hAnsi="Cordia New" w:cs="Cordia New" w:hint="cs"/>
          <w:sz w:val="26"/>
          <w:szCs w:val="26"/>
          <w:cs/>
        </w:rPr>
        <w:t>ลงชื่อ............................................................</w:t>
      </w:r>
      <w:r>
        <w:rPr>
          <w:rFonts w:ascii="Cordia New" w:hAnsi="Cordia New" w:cs="Cordia New" w:hint="cs"/>
          <w:sz w:val="26"/>
          <w:szCs w:val="26"/>
          <w:cs/>
        </w:rPr>
        <w:t>.........</w:t>
      </w:r>
      <w:r w:rsidRPr="00924F34">
        <w:rPr>
          <w:rFonts w:ascii="Cordia New" w:hAnsi="Cordia New" w:cs="Cordia New" w:hint="cs"/>
          <w:sz w:val="26"/>
          <w:szCs w:val="26"/>
          <w:cs/>
        </w:rPr>
        <w:t>..</w:t>
      </w:r>
      <w:r>
        <w:rPr>
          <w:rFonts w:ascii="Cordia New" w:hAnsi="Cordia New" w:cs="Cordia New" w:hint="cs"/>
          <w:sz w:val="26"/>
          <w:szCs w:val="26"/>
          <w:cs/>
        </w:rPr>
        <w:t>ลา</w:t>
      </w:r>
      <w:r w:rsidRPr="00924F34">
        <w:rPr>
          <w:rFonts w:ascii="Cordia New" w:hAnsi="Cordia New" w:cs="Cordia New" w:hint="cs"/>
          <w:sz w:val="26"/>
          <w:szCs w:val="26"/>
          <w:cs/>
        </w:rPr>
        <w:t>ยมือชื่อผู้กู้</w:t>
      </w:r>
    </w:p>
    <w:p w14:paraId="38EFD379" w14:textId="77777777" w:rsidR="00483B52" w:rsidRPr="00685788" w:rsidRDefault="00483B52" w:rsidP="00483B52">
      <w:pPr>
        <w:jc w:val="both"/>
        <w:rPr>
          <w:rFonts w:ascii="Cordia New" w:hAnsi="Cordia New" w:cs="Cordia New"/>
          <w:sz w:val="26"/>
          <w:szCs w:val="26"/>
        </w:rPr>
      </w:pPr>
      <w:r w:rsidRPr="00924F34">
        <w:rPr>
          <w:rFonts w:ascii="Cordia New" w:hAnsi="Cordia New" w:cs="Cordia New" w:hint="cs"/>
          <w:sz w:val="26"/>
          <w:szCs w:val="26"/>
          <w:cs/>
        </w:rPr>
        <w:tab/>
      </w:r>
      <w:r w:rsidRPr="00924F34">
        <w:rPr>
          <w:rFonts w:ascii="Cordia New" w:hAnsi="Cordia New" w:cs="Cordia New" w:hint="cs"/>
          <w:sz w:val="26"/>
          <w:szCs w:val="26"/>
          <w:cs/>
        </w:rPr>
        <w:tab/>
      </w:r>
      <w:r w:rsidRPr="00924F34">
        <w:rPr>
          <w:rFonts w:ascii="Cordia New" w:hAnsi="Cordia New" w:cs="Cordia New" w:hint="cs"/>
          <w:sz w:val="26"/>
          <w:szCs w:val="26"/>
          <w:cs/>
        </w:rPr>
        <w:tab/>
      </w:r>
      <w:r w:rsidRPr="00924F34">
        <w:rPr>
          <w:rFonts w:ascii="Cordia New" w:hAnsi="Cordia New" w:cs="Cordia New" w:hint="cs"/>
          <w:sz w:val="26"/>
          <w:szCs w:val="26"/>
          <w:cs/>
        </w:rPr>
        <w:tab/>
      </w:r>
      <w:r w:rsidRPr="00924F34">
        <w:rPr>
          <w:rFonts w:ascii="Cordia New" w:hAnsi="Cordia New" w:cs="Cordia New" w:hint="cs"/>
          <w:sz w:val="26"/>
          <w:szCs w:val="26"/>
          <w:cs/>
        </w:rPr>
        <w:tab/>
      </w:r>
      <w:r w:rsidRPr="00924F34">
        <w:rPr>
          <w:rFonts w:ascii="Cordia New" w:hAnsi="Cordia New" w:cs="Cordia New" w:hint="cs"/>
          <w:sz w:val="26"/>
          <w:szCs w:val="26"/>
          <w:cs/>
        </w:rPr>
        <w:tab/>
      </w:r>
      <w:r w:rsidRPr="00924F34">
        <w:rPr>
          <w:rFonts w:ascii="Cordia New" w:hAnsi="Cordia New" w:cs="Cordia New" w:hint="cs"/>
          <w:sz w:val="26"/>
          <w:szCs w:val="26"/>
          <w:cs/>
        </w:rPr>
        <w:tab/>
      </w:r>
      <w:r w:rsidRPr="00685788">
        <w:rPr>
          <w:rFonts w:ascii="Cordia New" w:hAnsi="Cordia New" w:cs="Cordia New"/>
          <w:sz w:val="26"/>
          <w:szCs w:val="26"/>
        </w:rPr>
        <w:t xml:space="preserve">       </w:t>
      </w:r>
      <w:r w:rsidR="002638CC">
        <w:rPr>
          <w:rFonts w:ascii="Cordia New" w:hAnsi="Cordia New" w:cs="Cordia New"/>
          <w:sz w:val="26"/>
          <w:szCs w:val="26"/>
        </w:rPr>
        <w:t xml:space="preserve"> </w:t>
      </w:r>
      <w:bookmarkStart w:id="1" w:name="_Hlk70584171"/>
      <w:r w:rsidRPr="00685788">
        <w:rPr>
          <w:rFonts w:ascii="Cordia New" w:hAnsi="Cordia New" w:cs="Cordia New"/>
          <w:b/>
          <w:bCs/>
          <w:sz w:val="28"/>
        </w:rPr>
        <w:t>(</w:t>
      </w:r>
      <w:r w:rsidR="00E72871" w:rsidRPr="00924F34">
        <w:rPr>
          <w:rFonts w:ascii="Cordia New" w:hAnsi="Cordia New" w:cs="Cordia New" w:hint="cs"/>
          <w:sz w:val="26"/>
          <w:szCs w:val="26"/>
          <w:cs/>
        </w:rPr>
        <w:t>..........................................................</w:t>
      </w:r>
      <w:r w:rsidR="00E72871">
        <w:rPr>
          <w:rFonts w:ascii="Cordia New" w:hAnsi="Cordia New" w:cs="Cordia New"/>
          <w:sz w:val="26"/>
          <w:szCs w:val="26"/>
        </w:rPr>
        <w:t>....</w:t>
      </w:r>
      <w:r w:rsidR="00E72871">
        <w:rPr>
          <w:rFonts w:ascii="Cordia New" w:hAnsi="Cordia New" w:cs="Cordia New" w:hint="cs"/>
          <w:sz w:val="26"/>
          <w:szCs w:val="26"/>
          <w:cs/>
        </w:rPr>
        <w:t>....</w:t>
      </w:r>
      <w:r w:rsidR="00E72871">
        <w:rPr>
          <w:rFonts w:ascii="Cordia New" w:hAnsi="Cordia New" w:cs="Cordia New"/>
          <w:sz w:val="26"/>
          <w:szCs w:val="26"/>
        </w:rPr>
        <w:t>...</w:t>
      </w:r>
      <w:r w:rsidR="00E72871">
        <w:rPr>
          <w:rFonts w:ascii="Cordia New" w:hAnsi="Cordia New" w:cs="Cordia New" w:hint="cs"/>
          <w:sz w:val="26"/>
          <w:szCs w:val="26"/>
          <w:cs/>
        </w:rPr>
        <w:t>.</w:t>
      </w:r>
      <w:r w:rsidRPr="00685788">
        <w:rPr>
          <w:rFonts w:ascii="Cordia New" w:hAnsi="Cordia New" w:cs="Cordia New"/>
          <w:b/>
          <w:bCs/>
          <w:sz w:val="28"/>
        </w:rPr>
        <w:t>)</w:t>
      </w:r>
      <w:bookmarkEnd w:id="1"/>
    </w:p>
    <w:p w14:paraId="63909A2D" w14:textId="77777777" w:rsidR="00483B52" w:rsidRPr="00685788" w:rsidRDefault="00483B52" w:rsidP="00483B52">
      <w:pPr>
        <w:spacing w:line="216" w:lineRule="auto"/>
        <w:jc w:val="both"/>
        <w:rPr>
          <w:rFonts w:ascii="Cordia New" w:hAnsi="Cordia New" w:cs="Cordia New"/>
          <w:b/>
          <w:bCs/>
          <w:sz w:val="26"/>
          <w:szCs w:val="26"/>
        </w:rPr>
      </w:pPr>
      <w:r w:rsidRPr="00685788">
        <w:rPr>
          <w:rFonts w:ascii="Cordia New" w:hAnsi="Cordia New" w:cs="Cordia New" w:hint="cs"/>
          <w:sz w:val="26"/>
          <w:szCs w:val="26"/>
          <w:cs/>
        </w:rPr>
        <w:tab/>
      </w:r>
      <w:r w:rsidRPr="00685788">
        <w:rPr>
          <w:rFonts w:ascii="Cordia New" w:hAnsi="Cordia New" w:cs="Cordia New" w:hint="cs"/>
          <w:sz w:val="26"/>
          <w:szCs w:val="26"/>
          <w:cs/>
        </w:rPr>
        <w:tab/>
      </w:r>
      <w:r w:rsidRPr="00685788">
        <w:rPr>
          <w:rFonts w:ascii="Cordia New" w:hAnsi="Cordia New" w:cs="Cordia New" w:hint="cs"/>
          <w:sz w:val="26"/>
          <w:szCs w:val="26"/>
          <w:cs/>
        </w:rPr>
        <w:tab/>
      </w:r>
      <w:r w:rsidRPr="00685788">
        <w:rPr>
          <w:rFonts w:ascii="Cordia New" w:hAnsi="Cordia New" w:cs="Cordia New" w:hint="cs"/>
          <w:sz w:val="26"/>
          <w:szCs w:val="26"/>
          <w:cs/>
        </w:rPr>
        <w:tab/>
      </w:r>
      <w:r w:rsidRPr="00685788">
        <w:rPr>
          <w:rFonts w:ascii="Cordia New" w:hAnsi="Cordia New" w:cs="Cordia New" w:hint="cs"/>
          <w:sz w:val="26"/>
          <w:szCs w:val="26"/>
          <w:cs/>
        </w:rPr>
        <w:tab/>
      </w:r>
      <w:r w:rsidRPr="00685788">
        <w:rPr>
          <w:rFonts w:ascii="Cordia New" w:hAnsi="Cordia New" w:cs="Cordia New" w:hint="cs"/>
          <w:sz w:val="26"/>
          <w:szCs w:val="26"/>
          <w:cs/>
        </w:rPr>
        <w:tab/>
      </w:r>
      <w:r w:rsidRPr="00685788">
        <w:rPr>
          <w:rFonts w:ascii="Cordia New" w:hAnsi="Cordia New" w:cs="Cordia New" w:hint="cs"/>
          <w:sz w:val="26"/>
          <w:szCs w:val="26"/>
          <w:cs/>
        </w:rPr>
        <w:tab/>
      </w:r>
      <w:r w:rsidRPr="00685788">
        <w:rPr>
          <w:rFonts w:ascii="Cordia New" w:hAnsi="Cordia New" w:cs="Cordia New"/>
          <w:sz w:val="26"/>
          <w:szCs w:val="26"/>
        </w:rPr>
        <w:t xml:space="preserve">        </w:t>
      </w:r>
      <w:r w:rsidR="002638CC">
        <w:rPr>
          <w:rFonts w:ascii="Cordia New" w:hAnsi="Cordia New" w:cs="Cordia New"/>
          <w:sz w:val="26"/>
          <w:szCs w:val="26"/>
        </w:rPr>
        <w:t xml:space="preserve">   </w:t>
      </w:r>
      <w:r w:rsidRPr="00685788">
        <w:rPr>
          <w:rFonts w:ascii="Cordia New" w:hAnsi="Cordia New" w:cs="Cordia New"/>
          <w:sz w:val="26"/>
          <w:szCs w:val="26"/>
        </w:rPr>
        <w:t xml:space="preserve"> </w:t>
      </w:r>
      <w:r w:rsidRPr="00685788">
        <w:rPr>
          <w:rFonts w:ascii="Cordia New" w:hAnsi="Cordia New" w:cs="Cordia New" w:hint="cs"/>
          <w:sz w:val="26"/>
          <w:szCs w:val="26"/>
          <w:cs/>
        </w:rPr>
        <w:t>วันที่</w:t>
      </w:r>
      <w:bookmarkStart w:id="2" w:name="_Hlk70584202"/>
      <w:r w:rsidR="00E72871" w:rsidRPr="00924F34">
        <w:rPr>
          <w:rFonts w:ascii="Cordia New" w:hAnsi="Cordia New" w:cs="Cordia New" w:hint="cs"/>
          <w:sz w:val="26"/>
          <w:szCs w:val="26"/>
          <w:cs/>
        </w:rPr>
        <w:t>..................................................</w:t>
      </w:r>
      <w:r w:rsidR="00E72871">
        <w:rPr>
          <w:rFonts w:ascii="Cordia New" w:hAnsi="Cordia New" w:cs="Cordia New"/>
          <w:sz w:val="26"/>
          <w:szCs w:val="26"/>
        </w:rPr>
        <w:t>....</w:t>
      </w:r>
      <w:r w:rsidR="00E72871">
        <w:rPr>
          <w:rFonts w:ascii="Cordia New" w:hAnsi="Cordia New" w:cs="Cordia New" w:hint="cs"/>
          <w:sz w:val="26"/>
          <w:szCs w:val="26"/>
          <w:cs/>
        </w:rPr>
        <w:t>...</w:t>
      </w:r>
      <w:bookmarkEnd w:id="2"/>
    </w:p>
    <w:p w14:paraId="3D77ACA7" w14:textId="77777777" w:rsidR="00483B52" w:rsidRDefault="00483B52" w:rsidP="00483B52">
      <w:pPr>
        <w:spacing w:line="216" w:lineRule="auto"/>
        <w:jc w:val="both"/>
        <w:rPr>
          <w:rFonts w:ascii="Cordia New" w:hAnsi="Cordia New" w:cs="Cordia New"/>
          <w:b/>
          <w:bCs/>
          <w:sz w:val="26"/>
          <w:szCs w:val="26"/>
        </w:rPr>
      </w:pPr>
    </w:p>
    <w:p w14:paraId="3327699F" w14:textId="77777777" w:rsidR="00483B52" w:rsidRPr="00924F34" w:rsidRDefault="00483B52" w:rsidP="00483B52">
      <w:pPr>
        <w:spacing w:line="216" w:lineRule="auto"/>
        <w:jc w:val="both"/>
        <w:rPr>
          <w:rFonts w:ascii="Cordia New" w:hAnsi="Cordia New" w:cs="Cordia New"/>
          <w:b/>
          <w:bCs/>
          <w:sz w:val="26"/>
          <w:szCs w:val="26"/>
        </w:rPr>
      </w:pPr>
      <w:r w:rsidRPr="00924F34">
        <w:rPr>
          <w:rFonts w:ascii="Cordia New" w:hAnsi="Cordia New" w:cs="Cordia New"/>
          <w:b/>
          <w:bCs/>
          <w:sz w:val="26"/>
          <w:szCs w:val="26"/>
          <w:cs/>
        </w:rPr>
        <w:t xml:space="preserve">หมายเหตุ </w:t>
      </w:r>
      <w:r w:rsidRPr="00924F34">
        <w:rPr>
          <w:rFonts w:ascii="Cordia New" w:hAnsi="Cordia New" w:cs="Cordia New"/>
          <w:b/>
          <w:bCs/>
          <w:sz w:val="26"/>
          <w:szCs w:val="26"/>
        </w:rPr>
        <w:t xml:space="preserve">: </w:t>
      </w:r>
    </w:p>
    <w:p w14:paraId="0A0BC245" w14:textId="77777777" w:rsidR="00483B52" w:rsidRPr="00924F34" w:rsidRDefault="006F68DB" w:rsidP="00471577">
      <w:pPr>
        <w:numPr>
          <w:ilvl w:val="0"/>
          <w:numId w:val="14"/>
        </w:numPr>
        <w:tabs>
          <w:tab w:val="clear" w:pos="1080"/>
          <w:tab w:val="num" w:pos="284"/>
        </w:tabs>
        <w:ind w:left="284" w:hanging="284"/>
        <w:rPr>
          <w:rFonts w:ascii="Cordia New" w:hAnsi="Cordia New" w:cs="Cordia New"/>
          <w:sz w:val="26"/>
          <w:szCs w:val="26"/>
        </w:rPr>
      </w:pPr>
      <w:bookmarkStart w:id="3" w:name="_Hlk70584225"/>
      <w:r w:rsidRPr="006F68DB">
        <w:rPr>
          <w:rFonts w:ascii="Cordia New" w:hAnsi="Cordia New" w:cs="Cordia New"/>
          <w:sz w:val="26"/>
          <w:szCs w:val="26"/>
        </w:rPr>
        <w:t xml:space="preserve">CPR (Consumer Product Rate) </w:t>
      </w:r>
      <w:r w:rsidRPr="006F68DB">
        <w:rPr>
          <w:rFonts w:ascii="Cordia New" w:hAnsi="Cordia New" w:cs="Cordia New"/>
          <w:sz w:val="26"/>
          <w:szCs w:val="26"/>
          <w:cs/>
        </w:rPr>
        <w:t xml:space="preserve">หมายถึง อัตราดอกเบี้ยขั้นต่ำ สำหรับสินเชื่อบุคคลที่ธนาคารประกาศกำหนดซึ่งเป็นอัตราดอกเบี้ยลอยตัว และอาจเปลี่ยนแปลงได้ตามที่ธนาคารประกาศ หากอัตราดอกเบี้ย และวิธีการกำหนดอัตราดอกเบี้ยในสัญญานี้ขัดต่อกฎหมาย ประกาศ กฎกระทรวง หรือระเบียบที่เกี่ยวข้อง ให้ถือเอาอัตราดอกเบี้ยสูงสุดที่ธนาคารอาจเรียกเอาจากผู้กู้ได้ในอัตราดอกเบี้ยสูงสุดที่กฎหมายประกาศ กฎกระทรวง หรือระเบียบที่เกี่ยวข้องอนุญาต เป็นอัตราบังคับใช้ตามสัญญาข้อนี้ ทั้งนี้ อัตราดอกเบี้ย </w:t>
      </w:r>
      <w:r w:rsidRPr="006F68DB">
        <w:rPr>
          <w:rFonts w:ascii="Cordia New" w:hAnsi="Cordia New" w:cs="Cordia New"/>
          <w:sz w:val="26"/>
          <w:szCs w:val="26"/>
        </w:rPr>
        <w:t xml:space="preserve">CPR  </w:t>
      </w:r>
      <w:r w:rsidRPr="006F68DB">
        <w:rPr>
          <w:rFonts w:ascii="Cordia New" w:hAnsi="Cordia New" w:cs="Cordia New"/>
          <w:sz w:val="26"/>
          <w:szCs w:val="26"/>
          <w:cs/>
        </w:rPr>
        <w:t>ณ วันที่</w:t>
      </w:r>
      <w:r w:rsidR="00EB76D1">
        <w:rPr>
          <w:rFonts w:ascii="Cordia New" w:hAnsi="Cordia New" w:cs="Cordia New"/>
          <w:sz w:val="26"/>
          <w:szCs w:val="26"/>
        </w:rPr>
        <w:t xml:space="preserve"> </w:t>
      </w:r>
      <w:r w:rsidR="00EB76D1" w:rsidRPr="00EB76D1">
        <w:rPr>
          <w:rFonts w:ascii="Cordia New" w:hAnsi="Cordia New" w:cs="Cordia New"/>
          <w:sz w:val="26"/>
          <w:szCs w:val="26"/>
        </w:rPr>
        <w:t xml:space="preserve">17 </w:t>
      </w:r>
      <w:r w:rsidR="00EB76D1" w:rsidRPr="00EB76D1">
        <w:rPr>
          <w:rFonts w:ascii="Cordia New" w:hAnsi="Cordia New" w:cs="Cordia New"/>
          <w:sz w:val="26"/>
          <w:szCs w:val="26"/>
          <w:cs/>
        </w:rPr>
        <w:t xml:space="preserve">มิถุนายน </w:t>
      </w:r>
      <w:r w:rsidR="00EB76D1" w:rsidRPr="00EB76D1">
        <w:rPr>
          <w:rFonts w:ascii="Cordia New" w:hAnsi="Cordia New" w:cs="Cordia New"/>
          <w:sz w:val="26"/>
          <w:szCs w:val="26"/>
        </w:rPr>
        <w:t>2564</w:t>
      </w:r>
      <w:r w:rsidRPr="006F68DB">
        <w:rPr>
          <w:rFonts w:ascii="Cordia New" w:hAnsi="Cordia New" w:cs="Cordia New"/>
          <w:sz w:val="26"/>
          <w:szCs w:val="26"/>
          <w:cs/>
        </w:rPr>
        <w:t xml:space="preserve"> ธนาคารประกาศกำหนด = </w:t>
      </w:r>
      <w:r w:rsidRPr="006F68DB">
        <w:rPr>
          <w:rFonts w:ascii="Cordia New" w:hAnsi="Cordia New" w:cs="Cordia New"/>
          <w:sz w:val="26"/>
          <w:szCs w:val="26"/>
        </w:rPr>
        <w:t xml:space="preserve">18% </w:t>
      </w:r>
      <w:r w:rsidRPr="006F68DB">
        <w:rPr>
          <w:rFonts w:ascii="Cordia New" w:hAnsi="Cordia New" w:cs="Cordia New"/>
          <w:sz w:val="26"/>
          <w:szCs w:val="26"/>
          <w:cs/>
        </w:rPr>
        <w:t>ต่อปี</w:t>
      </w:r>
      <w:bookmarkEnd w:id="3"/>
    </w:p>
    <w:p w14:paraId="00288BD0" w14:textId="77777777" w:rsidR="00483B52" w:rsidRPr="00471577" w:rsidRDefault="00C60AD1" w:rsidP="00471577">
      <w:pPr>
        <w:numPr>
          <w:ilvl w:val="0"/>
          <w:numId w:val="14"/>
        </w:numPr>
        <w:tabs>
          <w:tab w:val="clear" w:pos="1080"/>
          <w:tab w:val="num" w:pos="284"/>
        </w:tabs>
        <w:ind w:left="284" w:hanging="284"/>
        <w:rPr>
          <w:rFonts w:ascii="Cordia New" w:hAnsi="Cordia New" w:cs="Cordia New"/>
          <w:sz w:val="26"/>
          <w:szCs w:val="26"/>
        </w:rPr>
      </w:pPr>
      <w:bookmarkStart w:id="4" w:name="_Hlk70584235"/>
      <w:r w:rsidRPr="00471577">
        <w:rPr>
          <w:rFonts w:ascii="Cordia New" w:hAnsi="Cordia New" w:cs="Cordia New"/>
          <w:sz w:val="26"/>
          <w:szCs w:val="26"/>
        </w:rPr>
        <w:t xml:space="preserve">MLR </w:t>
      </w:r>
      <w:r w:rsidRPr="00471577">
        <w:rPr>
          <w:rFonts w:ascii="Cordia New" w:hAnsi="Cordia New" w:cs="Cordia New"/>
          <w:sz w:val="26"/>
          <w:szCs w:val="26"/>
          <w:cs/>
        </w:rPr>
        <w:t>(</w:t>
      </w:r>
      <w:r w:rsidRPr="00471577">
        <w:rPr>
          <w:rFonts w:ascii="Cordia New" w:hAnsi="Cordia New" w:cs="Cordia New"/>
          <w:sz w:val="26"/>
          <w:szCs w:val="26"/>
        </w:rPr>
        <w:t>Minimum Loan Rate</w:t>
      </w:r>
      <w:r w:rsidRPr="00471577">
        <w:rPr>
          <w:rFonts w:ascii="Cordia New" w:hAnsi="Cordia New" w:cs="Cordia New"/>
          <w:sz w:val="26"/>
          <w:szCs w:val="26"/>
          <w:cs/>
        </w:rPr>
        <w:t xml:space="preserve">) หมายความถึง อัตราดอกเบี้ยที่ธนาคารประกาศเรียกเก็บ จากลูกค้ารายใหญ่ชั้นดีประเภทเงินกู้แบบมีระยะเวลา ทั้งนี้ อัตราดอกเบี้ย </w:t>
      </w:r>
      <w:r w:rsidRPr="00471577">
        <w:rPr>
          <w:rFonts w:ascii="Cordia New" w:hAnsi="Cordia New" w:cs="Cordia New"/>
          <w:sz w:val="26"/>
          <w:szCs w:val="26"/>
        </w:rPr>
        <w:t xml:space="preserve">MLR  </w:t>
      </w:r>
      <w:r w:rsidRPr="00471577">
        <w:rPr>
          <w:rFonts w:ascii="Cordia New" w:hAnsi="Cordia New" w:cs="Cordia New" w:hint="cs"/>
          <w:sz w:val="26"/>
          <w:szCs w:val="26"/>
          <w:cs/>
        </w:rPr>
        <w:t xml:space="preserve"> </w:t>
      </w:r>
      <w:r w:rsidRPr="00471577">
        <w:rPr>
          <w:rFonts w:ascii="Cordia New" w:hAnsi="Cordia New" w:cs="Cordia New"/>
          <w:sz w:val="26"/>
          <w:szCs w:val="26"/>
          <w:cs/>
        </w:rPr>
        <w:t>ณ</w:t>
      </w:r>
      <w:r w:rsidRPr="00471577">
        <w:rPr>
          <w:rFonts w:ascii="Cordia New" w:hAnsi="Cordia New" w:cs="Cordia New" w:hint="cs"/>
          <w:sz w:val="26"/>
          <w:szCs w:val="26"/>
          <w:cs/>
        </w:rPr>
        <w:t xml:space="preserve"> </w:t>
      </w:r>
      <w:r w:rsidRPr="00471577">
        <w:rPr>
          <w:rFonts w:ascii="Cordia New" w:hAnsi="Cordia New" w:cs="Cordia New"/>
          <w:sz w:val="26"/>
          <w:szCs w:val="26"/>
          <w:cs/>
        </w:rPr>
        <w:t>วันที่</w:t>
      </w:r>
      <w:r w:rsidR="00EB76D1">
        <w:rPr>
          <w:rFonts w:ascii="Cordia New" w:hAnsi="Cordia New" w:cs="Cordia New"/>
          <w:sz w:val="26"/>
          <w:szCs w:val="26"/>
        </w:rPr>
        <w:t xml:space="preserve"> </w:t>
      </w:r>
      <w:r w:rsidR="00EB76D1" w:rsidRPr="00EB76D1">
        <w:rPr>
          <w:rFonts w:ascii="Cordia New" w:hAnsi="Cordia New" w:cs="Cordia New"/>
          <w:sz w:val="26"/>
          <w:szCs w:val="26"/>
        </w:rPr>
        <w:t xml:space="preserve">17 </w:t>
      </w:r>
      <w:r w:rsidR="00EB76D1" w:rsidRPr="00EB76D1">
        <w:rPr>
          <w:rFonts w:ascii="Cordia New" w:hAnsi="Cordia New" w:cs="Cordia New"/>
          <w:sz w:val="26"/>
          <w:szCs w:val="26"/>
          <w:cs/>
        </w:rPr>
        <w:t xml:space="preserve">มิถุนายน </w:t>
      </w:r>
      <w:r w:rsidR="00EB76D1" w:rsidRPr="00EB76D1">
        <w:rPr>
          <w:rFonts w:ascii="Cordia New" w:hAnsi="Cordia New" w:cs="Cordia New"/>
          <w:sz w:val="26"/>
          <w:szCs w:val="26"/>
        </w:rPr>
        <w:t>2564</w:t>
      </w:r>
      <w:r w:rsidRPr="00471577">
        <w:rPr>
          <w:rFonts w:ascii="Cordia New" w:hAnsi="Cordia New" w:cs="Cordia New"/>
          <w:sz w:val="26"/>
          <w:szCs w:val="26"/>
          <w:cs/>
        </w:rPr>
        <w:t xml:space="preserve"> ธนาคารประกาศกำหนด</w:t>
      </w:r>
      <w:r w:rsidRPr="00471577">
        <w:rPr>
          <w:rFonts w:ascii="Cordia New" w:hAnsi="Cordia New" w:cs="Cordia New"/>
          <w:sz w:val="26"/>
          <w:szCs w:val="26"/>
        </w:rPr>
        <w:t xml:space="preserve"> = </w:t>
      </w:r>
      <w:r w:rsidRPr="00471577">
        <w:rPr>
          <w:rFonts w:ascii="Cordia New" w:hAnsi="Cordia New" w:cs="Cordia New"/>
          <w:sz w:val="26"/>
          <w:szCs w:val="26"/>
          <w:cs/>
        </w:rPr>
        <w:t xml:space="preserve"> </w:t>
      </w:r>
      <w:r w:rsidRPr="00471577">
        <w:rPr>
          <w:rFonts w:ascii="Cordia New" w:hAnsi="Cordia New" w:cs="Cordia New"/>
          <w:sz w:val="26"/>
          <w:szCs w:val="26"/>
        </w:rPr>
        <w:t xml:space="preserve">6.125% </w:t>
      </w:r>
      <w:r w:rsidRPr="00471577">
        <w:rPr>
          <w:rFonts w:ascii="Cordia New" w:hAnsi="Cordia New" w:cs="Cordia New"/>
          <w:sz w:val="26"/>
          <w:szCs w:val="26"/>
          <w:cs/>
        </w:rPr>
        <w:t>ต่อปี</w:t>
      </w:r>
      <w:bookmarkEnd w:id="4"/>
      <w:r w:rsidR="00483B52" w:rsidRPr="00471577">
        <w:rPr>
          <w:rFonts w:ascii="Cordia New" w:hAnsi="Cordia New" w:cs="Cordia New"/>
          <w:sz w:val="26"/>
          <w:szCs w:val="26"/>
          <w:cs/>
        </w:rPr>
        <w:t xml:space="preserve"> </w:t>
      </w:r>
    </w:p>
    <w:p w14:paraId="2E886DA0" w14:textId="77777777" w:rsidR="00D37A4D" w:rsidRPr="00C60AD1" w:rsidRDefault="00C60AD1" w:rsidP="00483B52">
      <w:pPr>
        <w:numPr>
          <w:ilvl w:val="0"/>
          <w:numId w:val="14"/>
        </w:numPr>
        <w:tabs>
          <w:tab w:val="clear" w:pos="1080"/>
          <w:tab w:val="num" w:pos="284"/>
        </w:tabs>
        <w:ind w:left="284" w:hanging="284"/>
        <w:jc w:val="both"/>
        <w:rPr>
          <w:rFonts w:ascii="Cordia New" w:hAnsi="Cordia New" w:cs="Cordia New"/>
          <w:sz w:val="26"/>
          <w:szCs w:val="26"/>
        </w:rPr>
      </w:pPr>
      <w:r w:rsidRPr="00C60AD1">
        <w:rPr>
          <w:rFonts w:ascii="Cordia New" w:hAnsi="Cordia New" w:cs="Cordia New"/>
          <w:sz w:val="26"/>
          <w:szCs w:val="26"/>
          <w:cs/>
        </w:rPr>
        <w:t>ธนาคารขอสงวนสิทธิในการเปลี่ยนแปลง หรือยกเลิกการยกเว้น การคิดค่าธรรมเนียมผิดนัดชำระล่าช้าในอนาคต</w:t>
      </w:r>
      <w:r w:rsidR="00483B52" w:rsidRPr="00924F34">
        <w:rPr>
          <w:rFonts w:ascii="Cordia New" w:hAnsi="Cordia New" w:cs="Cordia New"/>
          <w:sz w:val="26"/>
          <w:szCs w:val="26"/>
          <w:cs/>
        </w:rPr>
        <w:tab/>
      </w:r>
      <w:r w:rsidR="00483B52" w:rsidRPr="00924F34">
        <w:rPr>
          <w:rFonts w:ascii="Cordia New" w:hAnsi="Cordia New" w:cs="Cordia New"/>
          <w:sz w:val="26"/>
          <w:szCs w:val="26"/>
          <w:cs/>
        </w:rPr>
        <w:tab/>
      </w:r>
      <w:r w:rsidR="00D37A4D" w:rsidRPr="00C60AD1">
        <w:rPr>
          <w:rFonts w:ascii="Cordia New" w:hAnsi="Cordia New" w:cs="Cordia New"/>
          <w:sz w:val="26"/>
          <w:szCs w:val="26"/>
        </w:rPr>
        <w:t xml:space="preserve">                                                      </w:t>
      </w:r>
      <w:r w:rsidR="00D37A4D" w:rsidRPr="00C60AD1">
        <w:rPr>
          <w:rFonts w:ascii="Cordia New" w:hAnsi="Cordia New" w:cs="Cordia New" w:hint="cs"/>
          <w:sz w:val="26"/>
          <w:szCs w:val="26"/>
          <w:cs/>
        </w:rPr>
        <w:t xml:space="preserve">        </w:t>
      </w:r>
    </w:p>
    <w:p w14:paraId="42E25C68" w14:textId="77777777" w:rsidR="00337B3B" w:rsidRPr="00D37A4D" w:rsidRDefault="00337B3B" w:rsidP="00D37A4D"/>
    <w:sectPr w:rsidR="00337B3B" w:rsidRPr="00D37A4D" w:rsidSect="000814B2">
      <w:headerReference w:type="default" r:id="rId7"/>
      <w:footerReference w:type="even" r:id="rId8"/>
      <w:footerReference w:type="default" r:id="rId9"/>
      <w:pgSz w:w="11909" w:h="16834" w:code="1"/>
      <w:pgMar w:top="1080" w:right="619" w:bottom="547" w:left="965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4A78A" w14:textId="77777777" w:rsidR="00FB3076" w:rsidRDefault="00FB3076">
      <w:r>
        <w:separator/>
      </w:r>
    </w:p>
  </w:endnote>
  <w:endnote w:type="continuationSeparator" w:id="0">
    <w:p w14:paraId="47303550" w14:textId="77777777" w:rsidR="00FB3076" w:rsidRDefault="00FB3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C199A" w14:textId="77777777" w:rsidR="00FF0A90" w:rsidRDefault="00BC11B1" w:rsidP="006E26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F0A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BEECE8" w14:textId="77777777" w:rsidR="00FF0A90" w:rsidRDefault="00FF0A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5168"/>
      <w:gridCol w:w="5157"/>
    </w:tblGrid>
    <w:tr w:rsidR="000814B2" w:rsidRPr="000D03B4" w14:paraId="3C8ECC0D" w14:textId="77777777" w:rsidTr="00F66A49">
      <w:tc>
        <w:tcPr>
          <w:tcW w:w="5269" w:type="dxa"/>
          <w:shd w:val="clear" w:color="auto" w:fill="auto"/>
        </w:tcPr>
        <w:p w14:paraId="4982599E" w14:textId="77777777" w:rsidR="000814B2" w:rsidRPr="000D03B4" w:rsidRDefault="008853DE" w:rsidP="00F66A49">
          <w:pPr>
            <w:pStyle w:val="Footer"/>
            <w:rPr>
              <w:rFonts w:ascii="Cordia New" w:hAnsi="Cordia New" w:cs="Cordia New"/>
            </w:rPr>
          </w:pPr>
          <w:r w:rsidRPr="008853DE">
            <w:rPr>
              <w:rFonts w:ascii="Cordia New" w:hAnsi="Cordia New" w:cs="Cordia New"/>
            </w:rPr>
            <w:t>V.05/64</w:t>
          </w:r>
        </w:p>
      </w:tc>
      <w:tc>
        <w:tcPr>
          <w:tcW w:w="5269" w:type="dxa"/>
          <w:shd w:val="clear" w:color="auto" w:fill="auto"/>
        </w:tcPr>
        <w:p w14:paraId="28B4D652" w14:textId="77777777" w:rsidR="000814B2" w:rsidRPr="000D03B4" w:rsidRDefault="00BC11B1" w:rsidP="00F66A49">
          <w:pPr>
            <w:pStyle w:val="Footer"/>
            <w:jc w:val="right"/>
            <w:rPr>
              <w:rFonts w:ascii="Cordia New" w:hAnsi="Cordia New" w:cs="Cordia New"/>
            </w:rPr>
          </w:pPr>
          <w:r w:rsidRPr="000D03B4">
            <w:rPr>
              <w:rFonts w:ascii="Cordia New" w:hAnsi="Cordia New" w:cs="Cordia New"/>
              <w:b/>
              <w:bCs/>
              <w:szCs w:val="24"/>
            </w:rPr>
            <w:fldChar w:fldCharType="begin"/>
          </w:r>
          <w:r w:rsidR="000814B2" w:rsidRPr="000D03B4">
            <w:rPr>
              <w:rFonts w:ascii="Cordia New" w:hAnsi="Cordia New" w:cs="Cordia New"/>
              <w:b/>
              <w:bCs/>
            </w:rPr>
            <w:instrText xml:space="preserve"> PAGE </w:instrText>
          </w:r>
          <w:r w:rsidRPr="000D03B4">
            <w:rPr>
              <w:rFonts w:ascii="Cordia New" w:hAnsi="Cordia New" w:cs="Cordia New"/>
              <w:b/>
              <w:bCs/>
              <w:szCs w:val="24"/>
            </w:rPr>
            <w:fldChar w:fldCharType="separate"/>
          </w:r>
          <w:r w:rsidR="001149B2">
            <w:rPr>
              <w:rFonts w:ascii="Cordia New" w:hAnsi="Cordia New" w:cs="Cordia New"/>
              <w:b/>
              <w:bCs/>
              <w:noProof/>
            </w:rPr>
            <w:t>4</w:t>
          </w:r>
          <w:r w:rsidRPr="000D03B4">
            <w:rPr>
              <w:rFonts w:ascii="Cordia New" w:hAnsi="Cordia New" w:cs="Cordia New"/>
              <w:b/>
              <w:bCs/>
              <w:szCs w:val="24"/>
            </w:rPr>
            <w:fldChar w:fldCharType="end"/>
          </w:r>
          <w:r w:rsidR="000814B2" w:rsidRPr="000D03B4">
            <w:rPr>
              <w:rFonts w:ascii="Cordia New" w:hAnsi="Cordia New" w:cs="Cordia New"/>
            </w:rPr>
            <w:t>/</w:t>
          </w:r>
          <w:r w:rsidRPr="000D03B4">
            <w:rPr>
              <w:rFonts w:ascii="Cordia New" w:hAnsi="Cordia New" w:cs="Cordia New"/>
              <w:b/>
              <w:bCs/>
              <w:szCs w:val="24"/>
            </w:rPr>
            <w:fldChar w:fldCharType="begin"/>
          </w:r>
          <w:r w:rsidR="000814B2" w:rsidRPr="000D03B4">
            <w:rPr>
              <w:rFonts w:ascii="Cordia New" w:hAnsi="Cordia New" w:cs="Cordia New"/>
              <w:b/>
              <w:bCs/>
            </w:rPr>
            <w:instrText xml:space="preserve"> NUMPAGES  </w:instrText>
          </w:r>
          <w:r w:rsidRPr="000D03B4">
            <w:rPr>
              <w:rFonts w:ascii="Cordia New" w:hAnsi="Cordia New" w:cs="Cordia New"/>
              <w:b/>
              <w:bCs/>
              <w:szCs w:val="24"/>
            </w:rPr>
            <w:fldChar w:fldCharType="separate"/>
          </w:r>
          <w:r w:rsidR="001149B2">
            <w:rPr>
              <w:rFonts w:ascii="Cordia New" w:hAnsi="Cordia New" w:cs="Cordia New"/>
              <w:b/>
              <w:bCs/>
              <w:noProof/>
            </w:rPr>
            <w:t>5</w:t>
          </w:r>
          <w:r w:rsidRPr="000D03B4">
            <w:rPr>
              <w:rFonts w:ascii="Cordia New" w:hAnsi="Cordia New" w:cs="Cordia New"/>
              <w:b/>
              <w:bCs/>
              <w:szCs w:val="24"/>
            </w:rPr>
            <w:fldChar w:fldCharType="end"/>
          </w:r>
        </w:p>
      </w:tc>
    </w:tr>
  </w:tbl>
  <w:p w14:paraId="4D36D468" w14:textId="77777777" w:rsidR="00E202EC" w:rsidRDefault="00E202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BC53A" w14:textId="77777777" w:rsidR="00FB3076" w:rsidRDefault="00FB3076">
      <w:r>
        <w:separator/>
      </w:r>
    </w:p>
  </w:footnote>
  <w:footnote w:type="continuationSeparator" w:id="0">
    <w:p w14:paraId="3EDFBD26" w14:textId="77777777" w:rsidR="00FB3076" w:rsidRDefault="00FB3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A47A3" w14:textId="1C8A806F" w:rsidR="007500D9" w:rsidRDefault="00EC2468" w:rsidP="007500D9">
    <w:pPr>
      <w:pStyle w:val="Header"/>
    </w:pPr>
    <w:r>
      <w:rPr>
        <w:noProof/>
      </w:rPr>
      <w:drawing>
        <wp:inline distT="0" distB="0" distL="0" distR="0" wp14:anchorId="356FFFDF" wp14:editId="61CD5032">
          <wp:extent cx="3303905" cy="58928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3905" cy="589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CEA7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42E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BE06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E6F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C4B6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74D4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D60F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B4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300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9898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D70"/>
    <w:multiLevelType w:val="hybridMultilevel"/>
    <w:tmpl w:val="C99626BE"/>
    <w:lvl w:ilvl="0" w:tplc="CAAEF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  <w:u w:val="none"/>
      </w:rPr>
    </w:lvl>
    <w:lvl w:ilvl="1" w:tplc="67FE1A00">
      <w:numFmt w:val="none"/>
      <w:lvlText w:val=""/>
      <w:lvlJc w:val="left"/>
      <w:pPr>
        <w:tabs>
          <w:tab w:val="num" w:pos="360"/>
        </w:tabs>
      </w:pPr>
    </w:lvl>
    <w:lvl w:ilvl="2" w:tplc="F68C2416">
      <w:numFmt w:val="none"/>
      <w:lvlText w:val=""/>
      <w:lvlJc w:val="left"/>
      <w:pPr>
        <w:tabs>
          <w:tab w:val="num" w:pos="360"/>
        </w:tabs>
      </w:pPr>
    </w:lvl>
    <w:lvl w:ilvl="3" w:tplc="AC48B132">
      <w:numFmt w:val="none"/>
      <w:lvlText w:val=""/>
      <w:lvlJc w:val="left"/>
      <w:pPr>
        <w:tabs>
          <w:tab w:val="num" w:pos="360"/>
        </w:tabs>
      </w:pPr>
    </w:lvl>
    <w:lvl w:ilvl="4" w:tplc="554A549A">
      <w:numFmt w:val="none"/>
      <w:lvlText w:val=""/>
      <w:lvlJc w:val="left"/>
      <w:pPr>
        <w:tabs>
          <w:tab w:val="num" w:pos="360"/>
        </w:tabs>
      </w:pPr>
    </w:lvl>
    <w:lvl w:ilvl="5" w:tplc="14345D24">
      <w:numFmt w:val="none"/>
      <w:lvlText w:val=""/>
      <w:lvlJc w:val="left"/>
      <w:pPr>
        <w:tabs>
          <w:tab w:val="num" w:pos="360"/>
        </w:tabs>
      </w:pPr>
    </w:lvl>
    <w:lvl w:ilvl="6" w:tplc="94A2950E">
      <w:numFmt w:val="none"/>
      <w:lvlText w:val=""/>
      <w:lvlJc w:val="left"/>
      <w:pPr>
        <w:tabs>
          <w:tab w:val="num" w:pos="360"/>
        </w:tabs>
      </w:pPr>
    </w:lvl>
    <w:lvl w:ilvl="7" w:tplc="B13CDBCC">
      <w:numFmt w:val="none"/>
      <w:lvlText w:val=""/>
      <w:lvlJc w:val="left"/>
      <w:pPr>
        <w:tabs>
          <w:tab w:val="num" w:pos="360"/>
        </w:tabs>
      </w:pPr>
    </w:lvl>
    <w:lvl w:ilvl="8" w:tplc="C4FC925E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082531A1"/>
    <w:multiLevelType w:val="multilevel"/>
    <w:tmpl w:val="30DCE68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18791A4F"/>
    <w:multiLevelType w:val="multilevel"/>
    <w:tmpl w:val="F1FAA3A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1E683C18"/>
    <w:multiLevelType w:val="multilevel"/>
    <w:tmpl w:val="649889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44"/>
        </w:tabs>
        <w:ind w:left="644" w:hanging="360"/>
      </w:pPr>
      <w:rPr>
        <w:rFonts w:ascii="Cordia New" w:eastAsia="MS Mincho" w:hAnsi="Cordia New" w:cs="Cordia New" w:hint="default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856"/>
        </w:tabs>
        <w:ind w:left="185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784"/>
        </w:tabs>
        <w:ind w:left="278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712"/>
        </w:tabs>
        <w:ind w:left="3712" w:hanging="1440"/>
      </w:pPr>
      <w:rPr>
        <w:rFonts w:hint="default"/>
        <w:b/>
      </w:rPr>
    </w:lvl>
  </w:abstractNum>
  <w:abstractNum w:abstractNumId="14" w15:restartNumberingAfterBreak="0">
    <w:nsid w:val="1F0F3B0D"/>
    <w:multiLevelType w:val="multilevel"/>
    <w:tmpl w:val="46D609D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21D05BDD"/>
    <w:multiLevelType w:val="multilevel"/>
    <w:tmpl w:val="ED00A02E"/>
    <w:lvl w:ilvl="0">
      <w:start w:val="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25252E2C"/>
    <w:multiLevelType w:val="hybridMultilevel"/>
    <w:tmpl w:val="CE3ECA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AA23CFC"/>
    <w:multiLevelType w:val="hybridMultilevel"/>
    <w:tmpl w:val="A74A42A4"/>
    <w:lvl w:ilvl="0" w:tplc="2ECA400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F981602"/>
    <w:multiLevelType w:val="multilevel"/>
    <w:tmpl w:val="051C72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92" w:hanging="1440"/>
      </w:pPr>
      <w:rPr>
        <w:rFonts w:hint="default"/>
      </w:rPr>
    </w:lvl>
  </w:abstractNum>
  <w:abstractNum w:abstractNumId="19" w15:restartNumberingAfterBreak="0">
    <w:nsid w:val="4ADC316A"/>
    <w:multiLevelType w:val="multilevel"/>
    <w:tmpl w:val="E7F08F22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4C6878A8"/>
    <w:multiLevelType w:val="multilevel"/>
    <w:tmpl w:val="6986BE38"/>
    <w:lvl w:ilvl="0">
      <w:start w:val="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53A40980"/>
    <w:multiLevelType w:val="multilevel"/>
    <w:tmpl w:val="32D44C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61A65A4C"/>
    <w:multiLevelType w:val="multilevel"/>
    <w:tmpl w:val="A906CA46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706A6299"/>
    <w:multiLevelType w:val="hybridMultilevel"/>
    <w:tmpl w:val="CFA451B2"/>
    <w:lvl w:ilvl="0" w:tplc="386E33BA">
      <w:start w:val="1"/>
      <w:numFmt w:val="thaiLetters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77DB51AF"/>
    <w:multiLevelType w:val="multilevel"/>
    <w:tmpl w:val="C9567B9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8415347">
    <w:abstractNumId w:val="16"/>
  </w:num>
  <w:num w:numId="2" w16cid:durableId="1345135470">
    <w:abstractNumId w:val="9"/>
  </w:num>
  <w:num w:numId="3" w16cid:durableId="433089846">
    <w:abstractNumId w:val="7"/>
  </w:num>
  <w:num w:numId="4" w16cid:durableId="1075783513">
    <w:abstractNumId w:val="6"/>
  </w:num>
  <w:num w:numId="5" w16cid:durableId="1213344199">
    <w:abstractNumId w:val="5"/>
  </w:num>
  <w:num w:numId="6" w16cid:durableId="1441299827">
    <w:abstractNumId w:val="4"/>
  </w:num>
  <w:num w:numId="7" w16cid:durableId="1041369400">
    <w:abstractNumId w:val="8"/>
  </w:num>
  <w:num w:numId="8" w16cid:durableId="110710849">
    <w:abstractNumId w:val="3"/>
  </w:num>
  <w:num w:numId="9" w16cid:durableId="1330644575">
    <w:abstractNumId w:val="2"/>
  </w:num>
  <w:num w:numId="10" w16cid:durableId="798840632">
    <w:abstractNumId w:val="1"/>
  </w:num>
  <w:num w:numId="11" w16cid:durableId="1143042976">
    <w:abstractNumId w:val="0"/>
  </w:num>
  <w:num w:numId="12" w16cid:durableId="1847398035">
    <w:abstractNumId w:val="10"/>
  </w:num>
  <w:num w:numId="13" w16cid:durableId="841818645">
    <w:abstractNumId w:val="23"/>
  </w:num>
  <w:num w:numId="14" w16cid:durableId="914437662">
    <w:abstractNumId w:val="17"/>
  </w:num>
  <w:num w:numId="15" w16cid:durableId="1514372721">
    <w:abstractNumId w:val="13"/>
  </w:num>
  <w:num w:numId="16" w16cid:durableId="2039156834">
    <w:abstractNumId w:val="21"/>
  </w:num>
  <w:num w:numId="17" w16cid:durableId="1507944435">
    <w:abstractNumId w:val="14"/>
  </w:num>
  <w:num w:numId="18" w16cid:durableId="309482850">
    <w:abstractNumId w:val="24"/>
  </w:num>
  <w:num w:numId="19" w16cid:durableId="180439638">
    <w:abstractNumId w:val="20"/>
  </w:num>
  <w:num w:numId="20" w16cid:durableId="1549343714">
    <w:abstractNumId w:val="11"/>
  </w:num>
  <w:num w:numId="21" w16cid:durableId="1425614146">
    <w:abstractNumId w:val="12"/>
  </w:num>
  <w:num w:numId="22" w16cid:durableId="1257396329">
    <w:abstractNumId w:val="19"/>
  </w:num>
  <w:num w:numId="23" w16cid:durableId="2058578749">
    <w:abstractNumId w:val="22"/>
  </w:num>
  <w:num w:numId="24" w16cid:durableId="1612663326">
    <w:abstractNumId w:val="15"/>
  </w:num>
  <w:num w:numId="25" w16cid:durableId="3900080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8D"/>
    <w:rsid w:val="00005F88"/>
    <w:rsid w:val="00006030"/>
    <w:rsid w:val="00007052"/>
    <w:rsid w:val="00007B3D"/>
    <w:rsid w:val="000135AB"/>
    <w:rsid w:val="0001386D"/>
    <w:rsid w:val="00014129"/>
    <w:rsid w:val="00014EE5"/>
    <w:rsid w:val="00014F19"/>
    <w:rsid w:val="0001622F"/>
    <w:rsid w:val="0001721A"/>
    <w:rsid w:val="000201B1"/>
    <w:rsid w:val="00027948"/>
    <w:rsid w:val="00027A24"/>
    <w:rsid w:val="00036A6E"/>
    <w:rsid w:val="000408CB"/>
    <w:rsid w:val="00042321"/>
    <w:rsid w:val="000465E7"/>
    <w:rsid w:val="000505C3"/>
    <w:rsid w:val="00057A92"/>
    <w:rsid w:val="00060CA0"/>
    <w:rsid w:val="00061BA1"/>
    <w:rsid w:val="00065ACF"/>
    <w:rsid w:val="00070709"/>
    <w:rsid w:val="000725FB"/>
    <w:rsid w:val="00072662"/>
    <w:rsid w:val="0007623C"/>
    <w:rsid w:val="00077459"/>
    <w:rsid w:val="000777AE"/>
    <w:rsid w:val="00080674"/>
    <w:rsid w:val="000814B2"/>
    <w:rsid w:val="0008245B"/>
    <w:rsid w:val="00087ABB"/>
    <w:rsid w:val="000A0190"/>
    <w:rsid w:val="000A5740"/>
    <w:rsid w:val="000A765A"/>
    <w:rsid w:val="000B0941"/>
    <w:rsid w:val="000B46E5"/>
    <w:rsid w:val="000B65AA"/>
    <w:rsid w:val="000B6D59"/>
    <w:rsid w:val="000C0B4F"/>
    <w:rsid w:val="000C2701"/>
    <w:rsid w:val="000D0C67"/>
    <w:rsid w:val="000D3F16"/>
    <w:rsid w:val="000D3F57"/>
    <w:rsid w:val="000D52D7"/>
    <w:rsid w:val="000D7117"/>
    <w:rsid w:val="000E068A"/>
    <w:rsid w:val="000E0CFC"/>
    <w:rsid w:val="000F0ABF"/>
    <w:rsid w:val="000F0EA1"/>
    <w:rsid w:val="000F234E"/>
    <w:rsid w:val="000F6915"/>
    <w:rsid w:val="00100040"/>
    <w:rsid w:val="001049A9"/>
    <w:rsid w:val="001053C9"/>
    <w:rsid w:val="00105747"/>
    <w:rsid w:val="001060EC"/>
    <w:rsid w:val="001149B2"/>
    <w:rsid w:val="00116391"/>
    <w:rsid w:val="0013037A"/>
    <w:rsid w:val="00132E7A"/>
    <w:rsid w:val="001338D1"/>
    <w:rsid w:val="00136CD5"/>
    <w:rsid w:val="0014037D"/>
    <w:rsid w:val="00143294"/>
    <w:rsid w:val="00143BBB"/>
    <w:rsid w:val="00156811"/>
    <w:rsid w:val="00156A5C"/>
    <w:rsid w:val="00157607"/>
    <w:rsid w:val="0017052B"/>
    <w:rsid w:val="001708EB"/>
    <w:rsid w:val="00187A46"/>
    <w:rsid w:val="0019088B"/>
    <w:rsid w:val="00192B94"/>
    <w:rsid w:val="00194730"/>
    <w:rsid w:val="001A022B"/>
    <w:rsid w:val="001A2B34"/>
    <w:rsid w:val="001B4936"/>
    <w:rsid w:val="001B64D8"/>
    <w:rsid w:val="001C7DA8"/>
    <w:rsid w:val="001D2669"/>
    <w:rsid w:val="001D57B1"/>
    <w:rsid w:val="001D5F4F"/>
    <w:rsid w:val="001D7294"/>
    <w:rsid w:val="001E0BCD"/>
    <w:rsid w:val="001E675A"/>
    <w:rsid w:val="001F1E07"/>
    <w:rsid w:val="001F3197"/>
    <w:rsid w:val="002005C9"/>
    <w:rsid w:val="00202965"/>
    <w:rsid w:val="00203C55"/>
    <w:rsid w:val="00207636"/>
    <w:rsid w:val="00210156"/>
    <w:rsid w:val="00210653"/>
    <w:rsid w:val="00222315"/>
    <w:rsid w:val="00222A74"/>
    <w:rsid w:val="00224596"/>
    <w:rsid w:val="0024175C"/>
    <w:rsid w:val="002440E8"/>
    <w:rsid w:val="002446EC"/>
    <w:rsid w:val="0025082D"/>
    <w:rsid w:val="002539D5"/>
    <w:rsid w:val="002605DB"/>
    <w:rsid w:val="00263828"/>
    <w:rsid w:val="002638CC"/>
    <w:rsid w:val="002674B4"/>
    <w:rsid w:val="00274BC0"/>
    <w:rsid w:val="00275D00"/>
    <w:rsid w:val="00275E11"/>
    <w:rsid w:val="0028033C"/>
    <w:rsid w:val="00281036"/>
    <w:rsid w:val="0028111B"/>
    <w:rsid w:val="002814AB"/>
    <w:rsid w:val="002857D1"/>
    <w:rsid w:val="00285F4B"/>
    <w:rsid w:val="00292743"/>
    <w:rsid w:val="002927DA"/>
    <w:rsid w:val="00293AA6"/>
    <w:rsid w:val="00296708"/>
    <w:rsid w:val="002A2484"/>
    <w:rsid w:val="002A6FF3"/>
    <w:rsid w:val="002A79A7"/>
    <w:rsid w:val="002B229C"/>
    <w:rsid w:val="002C1D77"/>
    <w:rsid w:val="002C7193"/>
    <w:rsid w:val="002D0FD4"/>
    <w:rsid w:val="002D1BDB"/>
    <w:rsid w:val="002D23BE"/>
    <w:rsid w:val="002D289B"/>
    <w:rsid w:val="002D4E44"/>
    <w:rsid w:val="002D66A5"/>
    <w:rsid w:val="002E0063"/>
    <w:rsid w:val="002E15B4"/>
    <w:rsid w:val="002E3C79"/>
    <w:rsid w:val="002F12F5"/>
    <w:rsid w:val="002F1413"/>
    <w:rsid w:val="002F4F43"/>
    <w:rsid w:val="002F6F43"/>
    <w:rsid w:val="002F6F4B"/>
    <w:rsid w:val="00303174"/>
    <w:rsid w:val="00310867"/>
    <w:rsid w:val="003117E4"/>
    <w:rsid w:val="003208C8"/>
    <w:rsid w:val="00320B13"/>
    <w:rsid w:val="00320DC3"/>
    <w:rsid w:val="0032580F"/>
    <w:rsid w:val="00327EE8"/>
    <w:rsid w:val="003304B4"/>
    <w:rsid w:val="00331195"/>
    <w:rsid w:val="00337B3B"/>
    <w:rsid w:val="003459E0"/>
    <w:rsid w:val="003526A2"/>
    <w:rsid w:val="003555B7"/>
    <w:rsid w:val="00362554"/>
    <w:rsid w:val="0036685B"/>
    <w:rsid w:val="00372B22"/>
    <w:rsid w:val="00375DB2"/>
    <w:rsid w:val="0037644B"/>
    <w:rsid w:val="00380A4C"/>
    <w:rsid w:val="003811DE"/>
    <w:rsid w:val="003829EA"/>
    <w:rsid w:val="00384A46"/>
    <w:rsid w:val="0038508F"/>
    <w:rsid w:val="00391426"/>
    <w:rsid w:val="003A0F25"/>
    <w:rsid w:val="003A47FE"/>
    <w:rsid w:val="003A7E88"/>
    <w:rsid w:val="003B051C"/>
    <w:rsid w:val="003B0B52"/>
    <w:rsid w:val="003B0ED2"/>
    <w:rsid w:val="003B1BAE"/>
    <w:rsid w:val="003B24BD"/>
    <w:rsid w:val="003B3500"/>
    <w:rsid w:val="003B5D16"/>
    <w:rsid w:val="003C06F7"/>
    <w:rsid w:val="003C0BE6"/>
    <w:rsid w:val="003C35C8"/>
    <w:rsid w:val="003C7AC4"/>
    <w:rsid w:val="003D3701"/>
    <w:rsid w:val="003E0120"/>
    <w:rsid w:val="003E124E"/>
    <w:rsid w:val="003E3FB8"/>
    <w:rsid w:val="003E4258"/>
    <w:rsid w:val="003F3B82"/>
    <w:rsid w:val="003F592B"/>
    <w:rsid w:val="003F7ECD"/>
    <w:rsid w:val="004046F3"/>
    <w:rsid w:val="004064FD"/>
    <w:rsid w:val="00412317"/>
    <w:rsid w:val="00413F1F"/>
    <w:rsid w:val="00417FA3"/>
    <w:rsid w:val="00420FC4"/>
    <w:rsid w:val="004224D3"/>
    <w:rsid w:val="00423258"/>
    <w:rsid w:val="004274D8"/>
    <w:rsid w:val="00427F68"/>
    <w:rsid w:val="004318C5"/>
    <w:rsid w:val="00442197"/>
    <w:rsid w:val="00444738"/>
    <w:rsid w:val="00447D09"/>
    <w:rsid w:val="0045176C"/>
    <w:rsid w:val="00453706"/>
    <w:rsid w:val="00453E82"/>
    <w:rsid w:val="0045645C"/>
    <w:rsid w:val="00464430"/>
    <w:rsid w:val="004707B0"/>
    <w:rsid w:val="00471577"/>
    <w:rsid w:val="004717B0"/>
    <w:rsid w:val="004742E9"/>
    <w:rsid w:val="004749B3"/>
    <w:rsid w:val="00480254"/>
    <w:rsid w:val="0048123F"/>
    <w:rsid w:val="004816A0"/>
    <w:rsid w:val="00481DC8"/>
    <w:rsid w:val="00482A90"/>
    <w:rsid w:val="00482EBA"/>
    <w:rsid w:val="00483B52"/>
    <w:rsid w:val="0048686B"/>
    <w:rsid w:val="00486B5A"/>
    <w:rsid w:val="00493B00"/>
    <w:rsid w:val="00495656"/>
    <w:rsid w:val="004972B0"/>
    <w:rsid w:val="004A1BAF"/>
    <w:rsid w:val="004A7F53"/>
    <w:rsid w:val="004B3ADD"/>
    <w:rsid w:val="004B71A3"/>
    <w:rsid w:val="004C6CA0"/>
    <w:rsid w:val="004D23AA"/>
    <w:rsid w:val="004D6D62"/>
    <w:rsid w:val="004E0275"/>
    <w:rsid w:val="004E501A"/>
    <w:rsid w:val="004E7A07"/>
    <w:rsid w:val="004E7FE0"/>
    <w:rsid w:val="004F1A35"/>
    <w:rsid w:val="004F4E31"/>
    <w:rsid w:val="004F5386"/>
    <w:rsid w:val="005008C4"/>
    <w:rsid w:val="005036FD"/>
    <w:rsid w:val="00507FD6"/>
    <w:rsid w:val="0051305A"/>
    <w:rsid w:val="00513C24"/>
    <w:rsid w:val="00514204"/>
    <w:rsid w:val="00517156"/>
    <w:rsid w:val="00526886"/>
    <w:rsid w:val="00532131"/>
    <w:rsid w:val="005356FD"/>
    <w:rsid w:val="00540F53"/>
    <w:rsid w:val="00542B37"/>
    <w:rsid w:val="0054435E"/>
    <w:rsid w:val="00546491"/>
    <w:rsid w:val="005465BF"/>
    <w:rsid w:val="00551094"/>
    <w:rsid w:val="00551C54"/>
    <w:rsid w:val="00551E4D"/>
    <w:rsid w:val="00555948"/>
    <w:rsid w:val="00560029"/>
    <w:rsid w:val="00565D11"/>
    <w:rsid w:val="00573F4E"/>
    <w:rsid w:val="0057509A"/>
    <w:rsid w:val="005774D7"/>
    <w:rsid w:val="005824B0"/>
    <w:rsid w:val="00584C67"/>
    <w:rsid w:val="005861DC"/>
    <w:rsid w:val="005923B5"/>
    <w:rsid w:val="005A0F3C"/>
    <w:rsid w:val="005A282E"/>
    <w:rsid w:val="005B25C9"/>
    <w:rsid w:val="005B2F2F"/>
    <w:rsid w:val="005D0CE4"/>
    <w:rsid w:val="005D130E"/>
    <w:rsid w:val="005D284C"/>
    <w:rsid w:val="005E07AF"/>
    <w:rsid w:val="005E0872"/>
    <w:rsid w:val="005E3B83"/>
    <w:rsid w:val="005E762F"/>
    <w:rsid w:val="005F16EF"/>
    <w:rsid w:val="005F398B"/>
    <w:rsid w:val="005F6D72"/>
    <w:rsid w:val="0060012F"/>
    <w:rsid w:val="00605E48"/>
    <w:rsid w:val="00613AF1"/>
    <w:rsid w:val="006141CB"/>
    <w:rsid w:val="00621DF7"/>
    <w:rsid w:val="006236C1"/>
    <w:rsid w:val="00625162"/>
    <w:rsid w:val="006260A6"/>
    <w:rsid w:val="00630304"/>
    <w:rsid w:val="00632B85"/>
    <w:rsid w:val="006362D1"/>
    <w:rsid w:val="006434A6"/>
    <w:rsid w:val="006471C7"/>
    <w:rsid w:val="0065244B"/>
    <w:rsid w:val="0065782C"/>
    <w:rsid w:val="006613C1"/>
    <w:rsid w:val="0066225A"/>
    <w:rsid w:val="00662FB5"/>
    <w:rsid w:val="0067331F"/>
    <w:rsid w:val="00675CD4"/>
    <w:rsid w:val="00676397"/>
    <w:rsid w:val="00682C56"/>
    <w:rsid w:val="0068347F"/>
    <w:rsid w:val="00685979"/>
    <w:rsid w:val="006945EF"/>
    <w:rsid w:val="0069550E"/>
    <w:rsid w:val="00696970"/>
    <w:rsid w:val="006B0375"/>
    <w:rsid w:val="006B0550"/>
    <w:rsid w:val="006B225F"/>
    <w:rsid w:val="006B5D29"/>
    <w:rsid w:val="006C0B96"/>
    <w:rsid w:val="006C22E9"/>
    <w:rsid w:val="006C70DE"/>
    <w:rsid w:val="006D631C"/>
    <w:rsid w:val="006E26DE"/>
    <w:rsid w:val="006E4340"/>
    <w:rsid w:val="006E5403"/>
    <w:rsid w:val="006F2BF9"/>
    <w:rsid w:val="006F3E05"/>
    <w:rsid w:val="006F68DB"/>
    <w:rsid w:val="006F7B3E"/>
    <w:rsid w:val="00706E93"/>
    <w:rsid w:val="0071490F"/>
    <w:rsid w:val="007155C6"/>
    <w:rsid w:val="00717E4B"/>
    <w:rsid w:val="00725946"/>
    <w:rsid w:val="00726EAC"/>
    <w:rsid w:val="00747B82"/>
    <w:rsid w:val="007500D9"/>
    <w:rsid w:val="00750F91"/>
    <w:rsid w:val="00755D2B"/>
    <w:rsid w:val="00757AEE"/>
    <w:rsid w:val="007610A9"/>
    <w:rsid w:val="00761F8C"/>
    <w:rsid w:val="007634BE"/>
    <w:rsid w:val="00774BF3"/>
    <w:rsid w:val="00777D95"/>
    <w:rsid w:val="00777FE7"/>
    <w:rsid w:val="00781A38"/>
    <w:rsid w:val="00787311"/>
    <w:rsid w:val="007875D1"/>
    <w:rsid w:val="0079488C"/>
    <w:rsid w:val="007973C1"/>
    <w:rsid w:val="00797DAB"/>
    <w:rsid w:val="007A32EF"/>
    <w:rsid w:val="007A55C5"/>
    <w:rsid w:val="007B51FA"/>
    <w:rsid w:val="007C41E7"/>
    <w:rsid w:val="007C66F0"/>
    <w:rsid w:val="007D1623"/>
    <w:rsid w:val="007D4908"/>
    <w:rsid w:val="007D6F18"/>
    <w:rsid w:val="007E5F6E"/>
    <w:rsid w:val="007F5B0E"/>
    <w:rsid w:val="007F6A59"/>
    <w:rsid w:val="008031ED"/>
    <w:rsid w:val="00804A11"/>
    <w:rsid w:val="00805662"/>
    <w:rsid w:val="00813106"/>
    <w:rsid w:val="00814165"/>
    <w:rsid w:val="008230BB"/>
    <w:rsid w:val="00823224"/>
    <w:rsid w:val="008248D0"/>
    <w:rsid w:val="0082491C"/>
    <w:rsid w:val="00826F6F"/>
    <w:rsid w:val="00831596"/>
    <w:rsid w:val="00831880"/>
    <w:rsid w:val="00832349"/>
    <w:rsid w:val="00834118"/>
    <w:rsid w:val="00840856"/>
    <w:rsid w:val="00842D39"/>
    <w:rsid w:val="0084561F"/>
    <w:rsid w:val="00846754"/>
    <w:rsid w:val="0085033E"/>
    <w:rsid w:val="00851F0D"/>
    <w:rsid w:val="008543BE"/>
    <w:rsid w:val="00856CFE"/>
    <w:rsid w:val="00864136"/>
    <w:rsid w:val="008709AC"/>
    <w:rsid w:val="00871E20"/>
    <w:rsid w:val="00871E70"/>
    <w:rsid w:val="00875CE9"/>
    <w:rsid w:val="00876C4B"/>
    <w:rsid w:val="0088174D"/>
    <w:rsid w:val="00881C7B"/>
    <w:rsid w:val="00882C6D"/>
    <w:rsid w:val="00883CE3"/>
    <w:rsid w:val="00884C55"/>
    <w:rsid w:val="008853DE"/>
    <w:rsid w:val="00890892"/>
    <w:rsid w:val="00890D09"/>
    <w:rsid w:val="008970C1"/>
    <w:rsid w:val="008A115D"/>
    <w:rsid w:val="008A387F"/>
    <w:rsid w:val="008A4326"/>
    <w:rsid w:val="008A5791"/>
    <w:rsid w:val="008B1845"/>
    <w:rsid w:val="008B4A5A"/>
    <w:rsid w:val="008B63B7"/>
    <w:rsid w:val="008B6830"/>
    <w:rsid w:val="008C2888"/>
    <w:rsid w:val="008C297C"/>
    <w:rsid w:val="008C2C4D"/>
    <w:rsid w:val="008C4D2E"/>
    <w:rsid w:val="008D1405"/>
    <w:rsid w:val="008D270E"/>
    <w:rsid w:val="008D3B8D"/>
    <w:rsid w:val="008D6F18"/>
    <w:rsid w:val="008D72D3"/>
    <w:rsid w:val="008E0C8B"/>
    <w:rsid w:val="008E12B7"/>
    <w:rsid w:val="008E431D"/>
    <w:rsid w:val="008F4D9E"/>
    <w:rsid w:val="008F606F"/>
    <w:rsid w:val="008F676C"/>
    <w:rsid w:val="00900EF7"/>
    <w:rsid w:val="0090179E"/>
    <w:rsid w:val="00901EBF"/>
    <w:rsid w:val="00903146"/>
    <w:rsid w:val="009048DF"/>
    <w:rsid w:val="00904927"/>
    <w:rsid w:val="00907CB2"/>
    <w:rsid w:val="0091267F"/>
    <w:rsid w:val="0091484C"/>
    <w:rsid w:val="00915C69"/>
    <w:rsid w:val="00916B8D"/>
    <w:rsid w:val="00917326"/>
    <w:rsid w:val="0092093C"/>
    <w:rsid w:val="00920B76"/>
    <w:rsid w:val="00921D77"/>
    <w:rsid w:val="00927F62"/>
    <w:rsid w:val="00936BFB"/>
    <w:rsid w:val="00940D25"/>
    <w:rsid w:val="0094677C"/>
    <w:rsid w:val="0094776D"/>
    <w:rsid w:val="00951EDA"/>
    <w:rsid w:val="00956662"/>
    <w:rsid w:val="00970725"/>
    <w:rsid w:val="00970CE5"/>
    <w:rsid w:val="00973538"/>
    <w:rsid w:val="009771B5"/>
    <w:rsid w:val="009813F9"/>
    <w:rsid w:val="00984DC0"/>
    <w:rsid w:val="009865F8"/>
    <w:rsid w:val="00990245"/>
    <w:rsid w:val="009A6F64"/>
    <w:rsid w:val="009A75AC"/>
    <w:rsid w:val="009B30A7"/>
    <w:rsid w:val="009B34AA"/>
    <w:rsid w:val="009B57AA"/>
    <w:rsid w:val="009B5D83"/>
    <w:rsid w:val="009B76BB"/>
    <w:rsid w:val="009C1269"/>
    <w:rsid w:val="009C4859"/>
    <w:rsid w:val="009D0192"/>
    <w:rsid w:val="009D08B3"/>
    <w:rsid w:val="009D1C7A"/>
    <w:rsid w:val="009D58FE"/>
    <w:rsid w:val="009E3250"/>
    <w:rsid w:val="009E6AC2"/>
    <w:rsid w:val="009E6C35"/>
    <w:rsid w:val="009F5A2E"/>
    <w:rsid w:val="00A071F6"/>
    <w:rsid w:val="00A10C44"/>
    <w:rsid w:val="00A14F8D"/>
    <w:rsid w:val="00A15730"/>
    <w:rsid w:val="00A17396"/>
    <w:rsid w:val="00A173B4"/>
    <w:rsid w:val="00A21DFC"/>
    <w:rsid w:val="00A239D1"/>
    <w:rsid w:val="00A23FF6"/>
    <w:rsid w:val="00A244B6"/>
    <w:rsid w:val="00A25FA3"/>
    <w:rsid w:val="00A30219"/>
    <w:rsid w:val="00A31C22"/>
    <w:rsid w:val="00A35757"/>
    <w:rsid w:val="00A37C31"/>
    <w:rsid w:val="00A51C3F"/>
    <w:rsid w:val="00A568AA"/>
    <w:rsid w:val="00A60C66"/>
    <w:rsid w:val="00A71E89"/>
    <w:rsid w:val="00A74E9D"/>
    <w:rsid w:val="00A81356"/>
    <w:rsid w:val="00A83AB4"/>
    <w:rsid w:val="00A903EB"/>
    <w:rsid w:val="00AA197A"/>
    <w:rsid w:val="00AA4A1C"/>
    <w:rsid w:val="00AB38F5"/>
    <w:rsid w:val="00AC2C2C"/>
    <w:rsid w:val="00AC516E"/>
    <w:rsid w:val="00AD206B"/>
    <w:rsid w:val="00AE0A6E"/>
    <w:rsid w:val="00AE5F52"/>
    <w:rsid w:val="00AF1E9E"/>
    <w:rsid w:val="00AF39D1"/>
    <w:rsid w:val="00AF6E4C"/>
    <w:rsid w:val="00AF7271"/>
    <w:rsid w:val="00AF7920"/>
    <w:rsid w:val="00B04CA2"/>
    <w:rsid w:val="00B3030E"/>
    <w:rsid w:val="00B323BA"/>
    <w:rsid w:val="00B32A75"/>
    <w:rsid w:val="00B37734"/>
    <w:rsid w:val="00B4130D"/>
    <w:rsid w:val="00B42C36"/>
    <w:rsid w:val="00B45716"/>
    <w:rsid w:val="00B522A2"/>
    <w:rsid w:val="00B54A55"/>
    <w:rsid w:val="00B576A4"/>
    <w:rsid w:val="00B61C94"/>
    <w:rsid w:val="00B61CBA"/>
    <w:rsid w:val="00B64D59"/>
    <w:rsid w:val="00B70C16"/>
    <w:rsid w:val="00B75EA1"/>
    <w:rsid w:val="00B75F61"/>
    <w:rsid w:val="00B76A98"/>
    <w:rsid w:val="00B80348"/>
    <w:rsid w:val="00B80B57"/>
    <w:rsid w:val="00B8436D"/>
    <w:rsid w:val="00B906A4"/>
    <w:rsid w:val="00B9376E"/>
    <w:rsid w:val="00B9566E"/>
    <w:rsid w:val="00B9678D"/>
    <w:rsid w:val="00BA3F21"/>
    <w:rsid w:val="00BA6879"/>
    <w:rsid w:val="00BA6E98"/>
    <w:rsid w:val="00BB3017"/>
    <w:rsid w:val="00BB3731"/>
    <w:rsid w:val="00BC11B1"/>
    <w:rsid w:val="00BC5FF0"/>
    <w:rsid w:val="00BC7CE1"/>
    <w:rsid w:val="00BD19F7"/>
    <w:rsid w:val="00BD39A1"/>
    <w:rsid w:val="00BD3B94"/>
    <w:rsid w:val="00BD4A81"/>
    <w:rsid w:val="00BD6965"/>
    <w:rsid w:val="00BD6A35"/>
    <w:rsid w:val="00BE6300"/>
    <w:rsid w:val="00BF224A"/>
    <w:rsid w:val="00BF40B4"/>
    <w:rsid w:val="00BF6263"/>
    <w:rsid w:val="00BF6B09"/>
    <w:rsid w:val="00C000D9"/>
    <w:rsid w:val="00C063CA"/>
    <w:rsid w:val="00C078E1"/>
    <w:rsid w:val="00C156E6"/>
    <w:rsid w:val="00C161E2"/>
    <w:rsid w:val="00C16848"/>
    <w:rsid w:val="00C17D45"/>
    <w:rsid w:val="00C21A55"/>
    <w:rsid w:val="00C22CFE"/>
    <w:rsid w:val="00C26978"/>
    <w:rsid w:val="00C4521F"/>
    <w:rsid w:val="00C51E46"/>
    <w:rsid w:val="00C52F5E"/>
    <w:rsid w:val="00C5577E"/>
    <w:rsid w:val="00C569B5"/>
    <w:rsid w:val="00C60AD1"/>
    <w:rsid w:val="00C71553"/>
    <w:rsid w:val="00C7276D"/>
    <w:rsid w:val="00C75AED"/>
    <w:rsid w:val="00C77DAD"/>
    <w:rsid w:val="00C8256F"/>
    <w:rsid w:val="00C85B89"/>
    <w:rsid w:val="00C877AD"/>
    <w:rsid w:val="00C91690"/>
    <w:rsid w:val="00C9221A"/>
    <w:rsid w:val="00C94531"/>
    <w:rsid w:val="00CA555E"/>
    <w:rsid w:val="00CB0432"/>
    <w:rsid w:val="00CB37EA"/>
    <w:rsid w:val="00CB3A6A"/>
    <w:rsid w:val="00CB5838"/>
    <w:rsid w:val="00CC22EE"/>
    <w:rsid w:val="00CC3805"/>
    <w:rsid w:val="00CD7846"/>
    <w:rsid w:val="00CE0055"/>
    <w:rsid w:val="00CE0776"/>
    <w:rsid w:val="00CE1B67"/>
    <w:rsid w:val="00CF00D6"/>
    <w:rsid w:val="00CF5F62"/>
    <w:rsid w:val="00D02BAF"/>
    <w:rsid w:val="00D042D8"/>
    <w:rsid w:val="00D0533C"/>
    <w:rsid w:val="00D12FCA"/>
    <w:rsid w:val="00D2025D"/>
    <w:rsid w:val="00D219C6"/>
    <w:rsid w:val="00D21E5A"/>
    <w:rsid w:val="00D26F52"/>
    <w:rsid w:val="00D347E0"/>
    <w:rsid w:val="00D35260"/>
    <w:rsid w:val="00D37A4D"/>
    <w:rsid w:val="00D416AD"/>
    <w:rsid w:val="00D426FD"/>
    <w:rsid w:val="00D45673"/>
    <w:rsid w:val="00D47B44"/>
    <w:rsid w:val="00D508F0"/>
    <w:rsid w:val="00D55F21"/>
    <w:rsid w:val="00D5650F"/>
    <w:rsid w:val="00D56D78"/>
    <w:rsid w:val="00D57C38"/>
    <w:rsid w:val="00D6099E"/>
    <w:rsid w:val="00D641F7"/>
    <w:rsid w:val="00D661A7"/>
    <w:rsid w:val="00D70A28"/>
    <w:rsid w:val="00D71DD0"/>
    <w:rsid w:val="00D74282"/>
    <w:rsid w:val="00D830F9"/>
    <w:rsid w:val="00D83F2A"/>
    <w:rsid w:val="00D90418"/>
    <w:rsid w:val="00DB1E14"/>
    <w:rsid w:val="00DB2B68"/>
    <w:rsid w:val="00DB32DD"/>
    <w:rsid w:val="00DB3715"/>
    <w:rsid w:val="00DB7913"/>
    <w:rsid w:val="00DC1B05"/>
    <w:rsid w:val="00DD04FD"/>
    <w:rsid w:val="00DD0F47"/>
    <w:rsid w:val="00DE16F0"/>
    <w:rsid w:val="00DE5220"/>
    <w:rsid w:val="00DE6BBA"/>
    <w:rsid w:val="00DF1D52"/>
    <w:rsid w:val="00DF20A9"/>
    <w:rsid w:val="00DF2729"/>
    <w:rsid w:val="00DF5954"/>
    <w:rsid w:val="00E010BE"/>
    <w:rsid w:val="00E02569"/>
    <w:rsid w:val="00E05241"/>
    <w:rsid w:val="00E202EC"/>
    <w:rsid w:val="00E246BD"/>
    <w:rsid w:val="00E25E00"/>
    <w:rsid w:val="00E26BEA"/>
    <w:rsid w:val="00E302E3"/>
    <w:rsid w:val="00E33724"/>
    <w:rsid w:val="00E33D22"/>
    <w:rsid w:val="00E34550"/>
    <w:rsid w:val="00E50254"/>
    <w:rsid w:val="00E514F9"/>
    <w:rsid w:val="00E54059"/>
    <w:rsid w:val="00E54E1C"/>
    <w:rsid w:val="00E601E1"/>
    <w:rsid w:val="00E610D6"/>
    <w:rsid w:val="00E63147"/>
    <w:rsid w:val="00E64A67"/>
    <w:rsid w:val="00E71159"/>
    <w:rsid w:val="00E7151D"/>
    <w:rsid w:val="00E72871"/>
    <w:rsid w:val="00E7419E"/>
    <w:rsid w:val="00E75E35"/>
    <w:rsid w:val="00E773FE"/>
    <w:rsid w:val="00E77448"/>
    <w:rsid w:val="00E815D6"/>
    <w:rsid w:val="00E8275B"/>
    <w:rsid w:val="00E90A07"/>
    <w:rsid w:val="00E9502B"/>
    <w:rsid w:val="00E970B0"/>
    <w:rsid w:val="00E9729C"/>
    <w:rsid w:val="00EA485C"/>
    <w:rsid w:val="00EB11AC"/>
    <w:rsid w:val="00EB1BCE"/>
    <w:rsid w:val="00EB560F"/>
    <w:rsid w:val="00EB76D1"/>
    <w:rsid w:val="00EC2468"/>
    <w:rsid w:val="00EC28B5"/>
    <w:rsid w:val="00ED1D24"/>
    <w:rsid w:val="00ED2B1F"/>
    <w:rsid w:val="00EE5283"/>
    <w:rsid w:val="00EF01BA"/>
    <w:rsid w:val="00EF0F85"/>
    <w:rsid w:val="00EF1890"/>
    <w:rsid w:val="00EF24AE"/>
    <w:rsid w:val="00EF30B0"/>
    <w:rsid w:val="00EF41CB"/>
    <w:rsid w:val="00EF4AB9"/>
    <w:rsid w:val="00EF65D3"/>
    <w:rsid w:val="00F00DFD"/>
    <w:rsid w:val="00F013D7"/>
    <w:rsid w:val="00F05FB2"/>
    <w:rsid w:val="00F14553"/>
    <w:rsid w:val="00F32755"/>
    <w:rsid w:val="00F33720"/>
    <w:rsid w:val="00F40ECB"/>
    <w:rsid w:val="00F472A6"/>
    <w:rsid w:val="00F51C13"/>
    <w:rsid w:val="00F53485"/>
    <w:rsid w:val="00F55C77"/>
    <w:rsid w:val="00F573AF"/>
    <w:rsid w:val="00F65D28"/>
    <w:rsid w:val="00F66FB1"/>
    <w:rsid w:val="00F72AD8"/>
    <w:rsid w:val="00F7778D"/>
    <w:rsid w:val="00F82874"/>
    <w:rsid w:val="00F831BD"/>
    <w:rsid w:val="00F83D2C"/>
    <w:rsid w:val="00F851AE"/>
    <w:rsid w:val="00F91B79"/>
    <w:rsid w:val="00F96727"/>
    <w:rsid w:val="00FA14ED"/>
    <w:rsid w:val="00FB1257"/>
    <w:rsid w:val="00FB2E22"/>
    <w:rsid w:val="00FB2FCB"/>
    <w:rsid w:val="00FB3030"/>
    <w:rsid w:val="00FB3076"/>
    <w:rsid w:val="00FB5230"/>
    <w:rsid w:val="00FB53D1"/>
    <w:rsid w:val="00FB6909"/>
    <w:rsid w:val="00FB7AC8"/>
    <w:rsid w:val="00FC0376"/>
    <w:rsid w:val="00FD69E2"/>
    <w:rsid w:val="00FF0A90"/>
    <w:rsid w:val="00FF0D3B"/>
    <w:rsid w:val="00FF106D"/>
    <w:rsid w:val="00FF5F60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9945B"/>
  <w15:docId w15:val="{E24F3CA6-A586-4BC4-B882-83FF662A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E6314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7B3D"/>
    <w:pPr>
      <w:keepNext/>
      <w:outlineLvl w:val="0"/>
    </w:pPr>
    <w:rPr>
      <w:rFonts w:ascii="Tahoma" w:hAnsi="Tahoma" w:cs="Tahoma"/>
      <w:b/>
      <w:bCs/>
      <w:color w:val="0080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37C31"/>
    <w:rPr>
      <w:color w:val="0000FF"/>
      <w:u w:val="single"/>
    </w:rPr>
  </w:style>
  <w:style w:type="character" w:customStyle="1" w:styleId="Heading1Char">
    <w:name w:val="Heading 1 Char"/>
    <w:link w:val="Heading1"/>
    <w:rsid w:val="00007B3D"/>
    <w:rPr>
      <w:rFonts w:ascii="Tahoma" w:hAnsi="Tahoma" w:cs="Tahoma"/>
      <w:b/>
      <w:bCs/>
      <w:color w:val="008080"/>
      <w:sz w:val="28"/>
      <w:szCs w:val="28"/>
      <w:lang w:bidi="th-TH"/>
    </w:rPr>
  </w:style>
  <w:style w:type="paragraph" w:styleId="Footer">
    <w:name w:val="footer"/>
    <w:basedOn w:val="Normal"/>
    <w:rsid w:val="007D4908"/>
    <w:pPr>
      <w:tabs>
        <w:tab w:val="center" w:pos="4153"/>
        <w:tab w:val="right" w:pos="8306"/>
      </w:tabs>
    </w:pPr>
    <w:rPr>
      <w:szCs w:val="28"/>
    </w:rPr>
  </w:style>
  <w:style w:type="character" w:styleId="PageNumber">
    <w:name w:val="page number"/>
    <w:basedOn w:val="DefaultParagraphFont"/>
    <w:rsid w:val="007D4908"/>
  </w:style>
  <w:style w:type="paragraph" w:styleId="Header">
    <w:name w:val="header"/>
    <w:basedOn w:val="Normal"/>
    <w:rsid w:val="007D4908"/>
    <w:pPr>
      <w:tabs>
        <w:tab w:val="center" w:pos="4153"/>
        <w:tab w:val="right" w:pos="8306"/>
      </w:tabs>
    </w:pPr>
    <w:rPr>
      <w:szCs w:val="28"/>
    </w:rPr>
  </w:style>
  <w:style w:type="table" w:styleId="TableGrid">
    <w:name w:val="Table Grid"/>
    <w:basedOn w:val="TableNormal"/>
    <w:rsid w:val="00BF62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D37A4D"/>
    <w:pPr>
      <w:ind w:left="720"/>
    </w:pPr>
    <w:rPr>
      <w:rFonts w:ascii="Cordia New" w:hAnsi="Cordia New" w:cs="Cordia New"/>
      <w:sz w:val="30"/>
      <w:szCs w:val="30"/>
    </w:rPr>
  </w:style>
  <w:style w:type="character" w:customStyle="1" w:styleId="BodyTextIndentChar">
    <w:name w:val="Body Text Indent Char"/>
    <w:link w:val="BodyTextIndent"/>
    <w:rsid w:val="00D37A4D"/>
    <w:rPr>
      <w:rFonts w:ascii="Cordia New" w:hAnsi="Cordia New" w:cs="Cordia New"/>
      <w:sz w:val="30"/>
      <w:szCs w:val="30"/>
    </w:rPr>
  </w:style>
  <w:style w:type="paragraph" w:styleId="BodyText">
    <w:name w:val="Body Text"/>
    <w:basedOn w:val="Normal"/>
    <w:link w:val="BodyTextChar"/>
    <w:rsid w:val="00AF1E9E"/>
    <w:pPr>
      <w:spacing w:after="120"/>
    </w:pPr>
    <w:rPr>
      <w:szCs w:val="30"/>
    </w:rPr>
  </w:style>
  <w:style w:type="character" w:customStyle="1" w:styleId="BodyTextChar">
    <w:name w:val="Body Text Char"/>
    <w:link w:val="BodyText"/>
    <w:rsid w:val="00AF1E9E"/>
    <w:rPr>
      <w:sz w:val="24"/>
      <w:szCs w:val="30"/>
    </w:rPr>
  </w:style>
  <w:style w:type="paragraph" w:styleId="ListParagraph">
    <w:name w:val="List Paragraph"/>
    <w:basedOn w:val="Normal"/>
    <w:qFormat/>
    <w:rsid w:val="00AF1E9E"/>
    <w:pPr>
      <w:ind w:left="720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2317</Words>
  <Characters>13209</Characters>
  <Application>Microsoft Office Word</Application>
  <DocSecurity>0</DocSecurity>
  <Lines>110</Lines>
  <Paragraphs>30</Paragraphs>
  <ScaleCrop>false</ScaleCrop>
  <Company>tmb</Company>
  <LinksUpToDate>false</LinksUpToDate>
  <CharactersWithSpaces>15496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TMB</dc:creator>
  <cp:keywords/>
  <dc:description/>
  <cp:lastModifiedBy>Quang Tran The</cp:lastModifiedBy>
  <cp:revision>2</cp:revision>
  <cp:lastPrinted>2010-12-23T10:06:00Z</cp:lastPrinted>
  <dcterms:created xsi:type="dcterms:W3CDTF">2023-03-15T10:56:00Z</dcterms:created>
  <dcterms:modified xsi:type="dcterms:W3CDTF">2023-03-15T10:56:00Z</dcterms:modified>
</cp:coreProperties>
</file>