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4"/>
        <w:gridCol w:w="2898"/>
        <w:gridCol w:w="1450"/>
        <w:gridCol w:w="3767"/>
        <w:gridCol w:w="1007"/>
      </w:tblGrid>
      <w:tr w:rsidR="00913DB8" w14:paraId="5B76A91C" w14:textId="77777777" w:rsidTr="00913DB8">
        <w:tc>
          <w:tcPr>
            <w:tcW w:w="574" w:type="dxa"/>
            <w:vAlign w:val="center"/>
          </w:tcPr>
          <w:p w14:paraId="0A4F066F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bookmarkStart w:id="0" w:name="_Hlk126056814"/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TT</w:t>
            </w:r>
          </w:p>
        </w:tc>
        <w:tc>
          <w:tcPr>
            <w:tcW w:w="2898" w:type="dxa"/>
            <w:vAlign w:val="center"/>
          </w:tcPr>
          <w:p w14:paraId="14B68334" w14:textId="77777777" w:rsidR="00913DB8" w:rsidRPr="00BD4A91" w:rsidRDefault="00913DB8" w:rsidP="00C6697D">
            <w:pPr>
              <w:pStyle w:val="TableContents"/>
              <w:jc w:val="both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Biện pháp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/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 xml:space="preserve">ên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TSĐB</w:t>
            </w:r>
          </w:p>
        </w:tc>
        <w:tc>
          <w:tcPr>
            <w:tcW w:w="1450" w:type="dxa"/>
            <w:vAlign w:val="center"/>
          </w:tcPr>
          <w:p w14:paraId="38D4222E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Trị giá</w:t>
            </w:r>
          </w:p>
        </w:tc>
        <w:tc>
          <w:tcPr>
            <w:tcW w:w="3767" w:type="dxa"/>
            <w:vAlign w:val="center"/>
          </w:tcPr>
          <w:p w14:paraId="3D3012B5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 xml:space="preserve">Mức cấp </w:t>
            </w: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  <w:t>tín dụng</w:t>
            </w:r>
          </w:p>
        </w:tc>
        <w:tc>
          <w:tcPr>
            <w:tcW w:w="1007" w:type="dxa"/>
            <w:vAlign w:val="center"/>
          </w:tcPr>
          <w:p w14:paraId="784A74FB" w14:textId="77777777" w:rsidR="00913DB8" w:rsidRPr="00BD4A91" w:rsidRDefault="00913DB8" w:rsidP="00C6697D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bCs/>
                <w:sz w:val="22"/>
                <w:szCs w:val="22"/>
              </w:rPr>
              <w:t>Tỷ lệ</w:t>
            </w:r>
          </w:p>
        </w:tc>
      </w:tr>
      <w:tr w:rsidR="00913DB8" w14:paraId="2D5F3E7C" w14:textId="77777777" w:rsidTr="00913DB8">
        <w:tc>
          <w:tcPr>
            <w:tcW w:w="574" w:type="dxa"/>
            <w:vAlign w:val="center"/>
          </w:tcPr>
          <w:p w14:paraId="1950FA50" w14:textId="77777777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</w:p>
        </w:tc>
        <w:tc>
          <w:tcPr>
            <w:tcW w:w="2898" w:type="dxa"/>
            <w:vAlign w:val="center"/>
          </w:tcPr>
          <w:p w14:paraId="529F7DE4" w14:textId="1E9D2832" w:rsidR="00913DB8" w:rsidRPr="00BD4A91" w:rsidRDefault="00913DB8" w:rsidP="00913DB8">
            <w:pPr>
              <w:pStyle w:val="TableContents"/>
              <w:jc w:val="both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sz w:val="22"/>
                <w:szCs w:val="22"/>
                <w:lang w:val="en-US"/>
              </w:rPr>
              <w:t>Khoản tín dụng hạn mức</w:t>
            </w:r>
          </w:p>
        </w:tc>
        <w:tc>
          <w:tcPr>
            <w:tcW w:w="1450" w:type="dxa"/>
            <w:vAlign w:val="center"/>
          </w:tcPr>
          <w:p w14:paraId="4BAD81D3" w14:textId="0E1BD96A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sz w:val="22"/>
                <w:szCs w:val="22"/>
                <w:lang w:val="en-US"/>
              </w:rPr>
              <w:t>//</w:t>
            </w:r>
          </w:p>
        </w:tc>
        <w:tc>
          <w:tcPr>
            <w:tcW w:w="3767" w:type="dxa"/>
            <w:vAlign w:val="center"/>
          </w:tcPr>
          <w:p w14:paraId="5A5A4801" w14:textId="5D70636A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color w:val="000000" w:themeColor="text1"/>
                <w:sz w:val="22"/>
                <w:szCs w:val="22"/>
                <w:lang w:val="en-US"/>
              </w:rPr>
              <w:t>30.000 trđ</w:t>
            </w:r>
          </w:p>
        </w:tc>
        <w:tc>
          <w:tcPr>
            <w:tcW w:w="1007" w:type="dxa"/>
            <w:vAlign w:val="center"/>
          </w:tcPr>
          <w:p w14:paraId="54892BB9" w14:textId="3BA2C448" w:rsidR="00913DB8" w:rsidRPr="00BD4A91" w:rsidRDefault="00913DB8" w:rsidP="00913DB8">
            <w:pPr>
              <w:pStyle w:val="TableContents"/>
              <w:jc w:val="center"/>
              <w:rPr>
                <w:rFonts w:eastAsia="Arial Unicode MS" w:cs="Arial Unicode MS"/>
                <w:b/>
                <w:bCs/>
                <w:sz w:val="22"/>
                <w:szCs w:val="22"/>
              </w:rPr>
            </w:pPr>
            <w:r w:rsidRPr="00BD4A91">
              <w:rPr>
                <w:rFonts w:eastAsia="Arial Unicode MS" w:cs="Arial Unicode MS"/>
                <w:b/>
                <w:sz w:val="22"/>
                <w:szCs w:val="22"/>
                <w:lang w:val="en-US"/>
              </w:rPr>
              <w:t>//</w:t>
            </w:r>
          </w:p>
        </w:tc>
      </w:tr>
      <w:bookmarkEnd w:id="0" w:displacedByCustomXml="next"/>
      <w:bookmarkStart w:id="1" w:name="_Hlk126056850" w:displacedByCustomXml="next"/>
      <w:sdt>
        <w:sdtPr>
          <w:rPr>
            <w:rFonts w:ascii="Arial Unicode MS" w:eastAsia="Arial Unicode MS" w:hAnsi="Arial Unicode MS" w:cs="Arial Unicode MS"/>
            <w:sz w:val="22"/>
            <w:szCs w:val="22"/>
          </w:rPr>
          <w:alias w:val="Loop"/>
          <w:tag w:val="/collaterals/group"/>
          <w:id w:val="-1341853387"/>
          <w15:repeatingSection/>
        </w:sdtPr>
        <w:sdtEndPr>
          <w:rPr>
            <w:b w:val="0"/>
            <w:bCs w:val="0"/>
            <w:iCs w:val="0"/>
            <w:color w:val="000000" w:themeColor="text1"/>
            <w:kern w:val="1"/>
            <w:lang w:eastAsia="hi-IN" w:bidi="hi-IN"/>
          </w:rPr>
        </w:sdtEndPr>
        <w:sdtContent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id w:val="-4915556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iCs w:val="0"/>
                <w:color w:val="000000" w:themeColor="text1"/>
                <w:kern w:val="1"/>
                <w:lang w:eastAsia="hi-IN" w:bidi="hi-IN"/>
              </w:rPr>
            </w:sdtEndPr>
            <w:sdtContent>
              <w:tr w:rsidR="00EB37C0" w14:paraId="6A7EB6D1" w14:textId="77777777" w:rsidTr="00EB37C0">
                <w:tblPrEx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574" w:type="dxa"/>
                  </w:tcPr>
                  <w:p w14:paraId="5DA6E66F" w14:textId="54CD0341" w:rsidR="00EB37C0" w:rsidRPr="00BD4A91" w:rsidRDefault="00EB37C0" w:rsidP="00EB37C0">
                    <w:pPr>
                      <w:pStyle w:val="Heading2"/>
                      <w:keepLines/>
                      <w:widowControl w:val="0"/>
                      <w:numPr>
                        <w:ilvl w:val="1"/>
                        <w:numId w:val="3"/>
                      </w:numPr>
                      <w:tabs>
                        <w:tab w:val="num" w:pos="360"/>
                      </w:tabs>
                      <w:suppressAutoHyphens/>
                      <w:autoSpaceDN w:val="0"/>
                      <w:spacing w:before="0" w:after="0"/>
                      <w:ind w:firstLine="0"/>
                      <w:jc w:val="left"/>
                      <w:textAlignment w:val="baseline"/>
                      <w:rPr>
                        <w:rFonts w:ascii="Arial Unicode MS" w:eastAsia="Arial Unicode MS" w:hAnsi="Arial Unicode MS" w:cs="Arial Unicode MS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898" w:type="dxa"/>
                  </w:tcPr>
                  <w:p w14:paraId="66E31D6B" w14:textId="77777777" w:rsidR="00EB37C0" w:rsidRPr="00BD4A91" w:rsidRDefault="00EB37C0" w:rsidP="00C6697D">
                    <w:pPr>
                      <w:pStyle w:val="TableContents"/>
                      <w:jc w:val="both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HM cho vay, bảo lãnh, bao thanh toán, L/C trả chậm, chiết khấu D/P, D/A</w:t>
                    </w:r>
                  </w:p>
                </w:tc>
                <w:tc>
                  <w:tcPr>
                    <w:tcW w:w="1450" w:type="dxa"/>
                  </w:tcPr>
                  <w:p w14:paraId="31EC7DB2" w14:textId="77777777" w:rsidR="00EB37C0" w:rsidRPr="00BD4A91" w:rsidRDefault="00EB37C0" w:rsidP="00C6697D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//</w:t>
                    </w:r>
                  </w:p>
                </w:tc>
                <w:tc>
                  <w:tcPr>
                    <w:tcW w:w="3767" w:type="dxa"/>
                  </w:tcPr>
                  <w:p w14:paraId="589ED7C0" w14:textId="77777777" w:rsidR="00EB37C0" w:rsidRPr="00BD4A91" w:rsidRDefault="00EB37C0" w:rsidP="00C6697D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color w:val="FF0000"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color w:val="000000" w:themeColor="text1"/>
                        <w:sz w:val="22"/>
                        <w:szCs w:val="22"/>
                        <w:lang w:val="en-US"/>
                      </w:rPr>
                      <w:t>30.000 trđ</w:t>
                    </w:r>
                  </w:p>
                </w:tc>
                <w:tc>
                  <w:tcPr>
                    <w:tcW w:w="1007" w:type="dxa"/>
                  </w:tcPr>
                  <w:p w14:paraId="60C7C288" w14:textId="77777777" w:rsidR="00EB37C0" w:rsidRPr="00BD4A91" w:rsidRDefault="00EB37C0" w:rsidP="00C6697D">
                    <w:pPr>
                      <w:pStyle w:val="TableContents"/>
                      <w:jc w:val="center"/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</w:pPr>
                    <w:r w:rsidRPr="00BD4A91">
                      <w:rPr>
                        <w:rFonts w:eastAsia="Arial Unicode MS" w:cs="Arial Unicode MS"/>
                        <w:b/>
                        <w:sz w:val="22"/>
                        <w:szCs w:val="22"/>
                        <w:lang w:val="en-US"/>
                      </w:rPr>
                      <w:t>//</w:t>
                    </w:r>
                  </w:p>
                </w:tc>
              </w:tr>
              <w:bookmarkEnd w:id="1" w:displacedByCustomXml="next"/>
              <w:bookmarkStart w:id="2" w:name="_Hlk126056913" w:displacedByCustomXml="next"/>
              <w:sdt>
                <w:sdtP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alias w:val="Loop"/>
                  <w:tag w:val="/collateral-type"/>
                  <w:id w:val="-862043806"/>
                  <w15:repeatingSection/>
                </w:sdtPr>
                <w:sdtEndPr>
                  <w:rPr>
                    <w:color w:val="000000" w:themeColor="text1"/>
                    <w:kern w:val="1"/>
                    <w:lang w:eastAsia="hi-IN" w:bidi="hi-IN"/>
                  </w:rPr>
                </w:sdtEndPr>
                <w:sdtContent>
                  <w:sdt>
                    <w:sdtPr>
                      <w:rPr>
                        <w:rFonts w:ascii="Arial Unicode MS" w:eastAsia="Arial Unicode MS" w:hAnsi="Arial Unicode MS" w:cs="Arial Unicode MS"/>
                        <w:sz w:val="22"/>
                        <w:szCs w:val="22"/>
                      </w:rPr>
                      <w:id w:val="1953979153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color w:val="000000" w:themeColor="text1"/>
                        <w:kern w:val="1"/>
                        <w:lang w:eastAsia="hi-IN" w:bidi="hi-IN"/>
                      </w:rPr>
                    </w:sdtEndPr>
                    <w:sdtContent>
                      <w:tr w:rsidR="00EB37C0" w14:paraId="0E1852B3" w14:textId="77777777" w:rsidTr="00EB37C0">
                        <w:tblPrEx>
                          <w:tblCellMar>
                            <w:left w:w="108" w:type="dxa"/>
                            <w:right w:w="108" w:type="dxa"/>
                          </w:tblCellMar>
                        </w:tblPrEx>
                        <w:tc>
                          <w:tcPr>
                            <w:tcW w:w="574" w:type="dxa"/>
                          </w:tcPr>
                          <w:p w14:paraId="63A863E9" w14:textId="4C29452E" w:rsidR="00EB37C0" w:rsidRPr="00BD4A91" w:rsidRDefault="00EB37C0" w:rsidP="00EB37C0">
                            <w:pPr>
                              <w:pStyle w:val="Heading3"/>
                              <w:numPr>
                                <w:ilvl w:val="2"/>
                                <w:numId w:val="3"/>
                              </w:numPr>
                              <w:tabs>
                                <w:tab w:val="num" w:pos="360"/>
                              </w:tabs>
                              <w:autoSpaceDN w:val="0"/>
                              <w:spacing w:before="0"/>
                              <w:ind w:firstLine="0"/>
                              <w:textAlignment w:val="baseline"/>
                              <w:rPr>
                                <w:rFonts w:ascii="Arial Unicode MS" w:eastAsia="Arial Unicode MS" w:hAnsi="Arial Unicode MS" w:cs="Arial Unicode MS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898" w:type="dxa"/>
                          </w:tcPr>
                          <w:p w14:paraId="4E0DCC7E" w14:textId="77777777" w:rsidR="00EB37C0" w:rsidRPr="00BD4A91" w:rsidRDefault="00EB37C0" w:rsidP="00C6697D">
                            <w:pPr>
                              <w:pStyle w:val="TableContents"/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D4A91"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  <w:t>Bất động sản</w:t>
                            </w:r>
                          </w:p>
                        </w:tc>
                        <w:tc>
                          <w:tcPr>
                            <w:tcW w:w="1450" w:type="dxa"/>
                          </w:tcPr>
                          <w:p w14:paraId="026AD85E" w14:textId="77777777" w:rsidR="00EB37C0" w:rsidRPr="00BD4A91" w:rsidRDefault="00EB37C0" w:rsidP="00C6697D">
                            <w:pPr>
                              <w:pStyle w:val="TableContents"/>
                              <w:jc w:val="center"/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D4A91"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20.446 trđ </w:t>
                            </w:r>
                          </w:p>
                        </w:tc>
                        <w:tc>
                          <w:tcPr>
                            <w:tcW w:w="3767" w:type="dxa"/>
                          </w:tcPr>
                          <w:p w14:paraId="57FB326A" w14:textId="77777777" w:rsidR="00EB37C0" w:rsidRPr="00BD4A91" w:rsidRDefault="00EB37C0" w:rsidP="00C6697D">
                            <w:pPr>
                              <w:pStyle w:val="TableContents"/>
                              <w:jc w:val="center"/>
                              <w:rPr>
                                <w:rFonts w:eastAsia="Arial Unicode MS" w:cs="Arial Unicode MS"/>
                                <w:b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D4A91"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  <w:t>8.000 trđ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 w14:paraId="5AC9E30D" w14:textId="77777777" w:rsidR="00EB37C0" w:rsidRPr="00BD4A91" w:rsidRDefault="00EB37C0" w:rsidP="00C6697D">
                            <w:pPr>
                              <w:pStyle w:val="TableContents"/>
                              <w:jc w:val="center"/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D4A91">
                              <w:rPr>
                                <w:rFonts w:eastAsia="Arial Unicode MS" w:cs="Arial Unicode MS"/>
                                <w:b/>
                                <w:sz w:val="22"/>
                                <w:szCs w:val="22"/>
                                <w:lang w:val="en-US"/>
                              </w:rPr>
                              <w:t>//</w:t>
                            </w:r>
                          </w:p>
                        </w:tc>
                      </w:tr>
                      <w:bookmarkEnd w:id="2" w:displacedByCustomXml="next"/>
                      <w:bookmarkStart w:id="3" w:name="_Hlk126056924" w:displacedByCustomXml="next"/>
                      <w:sdt>
                        <w:sdtPr>
                          <w:rPr>
                            <w:rFonts w:ascii="Arial Unicode MS" w:eastAsia="Arial Unicode MS" w:hAnsi="Arial Unicode MS" w:cs="Arial Unicode MS"/>
                            <w:color w:val="000000" w:themeColor="text1"/>
                            <w:sz w:val="22"/>
                            <w:szCs w:val="22"/>
                          </w:rPr>
                          <w:alias w:val="Loop"/>
                          <w:tag w:val="/item"/>
                          <w:id w:val="1004636494"/>
                          <w15:repeatingSection/>
                        </w:sdtPr>
                        <w:sdtEndPr>
                          <w:rPr>
                            <w:b w:val="0"/>
                            <w:bCs w:val="0"/>
                            <w:iCs w:val="0"/>
                            <w:kern w:val="1"/>
                            <w:lang w:eastAsia="hi-IN" w:bidi="hi-IN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22"/>
                                <w:szCs w:val="22"/>
                              </w:rPr>
                              <w:id w:val="-1304388132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>
                              <w:rPr>
                                <w:b w:val="0"/>
                                <w:bCs w:val="0"/>
                                <w:iCs w:val="0"/>
                                <w:kern w:val="1"/>
                                <w:lang w:eastAsia="hi-IN" w:bidi="hi-IN"/>
                              </w:rPr>
                            </w:sdtEndPr>
                            <w:sdtContent>
                              <w:tr w:rsidR="00EB37C0" w14:paraId="35B4C2C2" w14:textId="77777777" w:rsidTr="00EB37C0">
                                <w:tblPrEx>
                                  <w:tblCellMar>
                                    <w:left w:w="108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74" w:type="dxa"/>
                                  </w:tcPr>
                                  <w:p w14:paraId="01CB15E1" w14:textId="6194A0FE" w:rsidR="00EB37C0" w:rsidRPr="00BD4A91" w:rsidRDefault="00EB37C0" w:rsidP="00C6697D">
                                    <w:pPr>
                                      <w:pStyle w:val="Heading2"/>
                                      <w:spacing w:before="0" w:after="0"/>
                                      <w:ind w:left="227"/>
                                      <w:rPr>
                                        <w:rFonts w:ascii="Arial Unicode MS" w:eastAsia="Arial Unicode MS" w:hAnsi="Arial Unicode MS" w:cs="Arial Unicode MS"/>
                                        <w:sz w:val="22"/>
                                        <w:szCs w:val="22"/>
                                      </w:rPr>
                                    </w:pPr>
                                    <w:r w:rsidRPr="00BD4A91">
                                      <w:rPr>
                                        <w:rFonts w:ascii="Arial Unicode MS" w:eastAsia="Arial Unicode MS" w:hAnsi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2898" w:type="dxa"/>
                                  </w:tcPr>
                                  <w:p w14:paraId="6713113B" w14:textId="77777777" w:rsidR="00EB37C0" w:rsidRPr="00BD4A91" w:rsidRDefault="00EB37C0" w:rsidP="00C6697D">
                                    <w:pPr>
                                      <w:pStyle w:val="TableContents"/>
                                      <w:jc w:val="both"/>
                                      <w:rPr>
                                        <w:rFonts w:eastAsia="Arial Unicode MS" w:cs="Arial Unicode MS"/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BD4A91">
                                      <w:rPr>
                                        <w:rFonts w:eastAsia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DNTN Liễu Phú Vinh/GCN số QSHNO&amp;QSDDO số 757312600803157 - Đinh Thành Vinh &amp; Trần Thị Liễu</w:t>
                                    </w:r>
                                  </w:p>
                                </w:tc>
                                <w:tc>
                                  <w:tcPr>
                                    <w:tcW w:w="1450" w:type="dxa"/>
                                  </w:tcPr>
                                  <w:p w14:paraId="618902FD" w14:textId="77777777" w:rsidR="00EB37C0" w:rsidRPr="00BD4A91" w:rsidRDefault="00EB37C0" w:rsidP="00C6697D">
                                    <w:pPr>
                                      <w:pStyle w:val="TableContents"/>
                                      <w:jc w:val="center"/>
                                      <w:rPr>
                                        <w:rFonts w:eastAsia="Arial Unicode MS" w:cs="Arial Unicode MS"/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BD4A91">
                                      <w:rPr>
                                        <w:rFonts w:eastAsia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20.446 trđ</w:t>
                                    </w:r>
                                  </w:p>
                                </w:tc>
                                <w:tc>
                                  <w:tcPr>
                                    <w:tcW w:w="3767" w:type="dxa"/>
                                  </w:tcPr>
                                  <w:p w14:paraId="60448CBC" w14:textId="77777777" w:rsidR="00EB37C0" w:rsidRPr="00BD4A91" w:rsidRDefault="00EB37C0" w:rsidP="00C6697D">
                                    <w:pPr>
                                      <w:pStyle w:val="TableContents"/>
                                      <w:jc w:val="both"/>
                                      <w:rPr>
                                        <w:rFonts w:eastAsia="Arial Unicode MS" w:cs="Arial Unicode MS"/>
                                        <w:b/>
                                        <w:color w:val="FF000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BD4A91">
                                      <w:rPr>
                                        <w:rFonts w:eastAsia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HMTD (CV + BL</w:t>
                                    </w:r>
                                    <w:proofErr w:type="gramStart"/>
                                    <w:r w:rsidRPr="00BD4A91">
                                      <w:rPr>
                                        <w:rFonts w:eastAsia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),..</w:t>
                                    </w:r>
                                    <w:proofErr w:type="gramEnd"/>
                                    <w:r w:rsidRPr="00BD4A91">
                                      <w:rPr>
                                        <w:rFonts w:eastAsia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: 8.000 trđ</w:t>
                                    </w:r>
                                  </w:p>
                                </w:tc>
                                <w:tc>
                                  <w:tcPr>
                                    <w:tcW w:w="1007" w:type="dxa"/>
                                  </w:tcPr>
                                  <w:p w14:paraId="40D7E68F" w14:textId="53829CFA" w:rsidR="00EB37C0" w:rsidRPr="00BD4A91" w:rsidRDefault="00EB37C0" w:rsidP="00C6697D">
                                    <w:pPr>
                                      <w:pStyle w:val="TableContents"/>
                                      <w:jc w:val="center"/>
                                      <w:rPr>
                                        <w:rFonts w:eastAsia="Arial Unicode MS" w:cs="Arial Unicode MS"/>
                                        <w:b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 w:rsidRPr="00BD4A91">
                                      <w:rPr>
                                        <w:rFonts w:eastAsia="Arial Unicode MS" w:cs="Arial Unicode MS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39,13 %</w:t>
                                    </w: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bookmarkEnd w:id="3"/>
    </w:tbl>
    <w:p w14:paraId="02AC31BE" w14:textId="77777777" w:rsidR="00BD4719" w:rsidRPr="00B4413A" w:rsidRDefault="00BD4719" w:rsidP="00B4413A"/>
    <w:sectPr w:rsidR="00BD4719" w:rsidRPr="00B4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7F8EDA48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Arial Unicode MS" w:hAnsi="Arial Unicode MS" w:cs="OpenSymbol"/>
      </w:rPr>
    </w:lvl>
    <w:lvl w:ilvl="1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274A0485"/>
    <w:multiLevelType w:val="hybridMultilevel"/>
    <w:tmpl w:val="17DA6074"/>
    <w:lvl w:ilvl="0" w:tplc="BDE81730">
      <w:start w:val="1"/>
      <w:numFmt w:val="decimal"/>
      <w:lvlText w:val="%1"/>
      <w:lvlJc w:val="center"/>
      <w:pPr>
        <w:ind w:left="1260" w:hanging="360"/>
      </w:pPr>
      <w:rPr>
        <w:b w:val="0"/>
      </w:rPr>
    </w:lvl>
    <w:lvl w:ilvl="1" w:tplc="DEF4D016">
      <w:start w:val="1"/>
      <w:numFmt w:val="lowerLetter"/>
      <w:lvlText w:val="%2."/>
      <w:lvlJc w:val="left"/>
      <w:pPr>
        <w:ind w:left="1980" w:hanging="360"/>
      </w:pPr>
    </w:lvl>
    <w:lvl w:ilvl="2" w:tplc="76703120">
      <w:start w:val="1"/>
      <w:numFmt w:val="lowerRoman"/>
      <w:lvlText w:val="%3."/>
      <w:lvlJc w:val="right"/>
      <w:pPr>
        <w:ind w:left="2700" w:hanging="180"/>
      </w:pPr>
    </w:lvl>
    <w:lvl w:ilvl="3" w:tplc="1DE2B71C">
      <w:start w:val="1"/>
      <w:numFmt w:val="decimal"/>
      <w:lvlText w:val="%4."/>
      <w:lvlJc w:val="left"/>
      <w:pPr>
        <w:ind w:left="3420" w:hanging="360"/>
      </w:pPr>
    </w:lvl>
    <w:lvl w:ilvl="4" w:tplc="2FA41F60">
      <w:start w:val="1"/>
      <w:numFmt w:val="lowerLetter"/>
      <w:lvlText w:val="%5."/>
      <w:lvlJc w:val="left"/>
      <w:pPr>
        <w:ind w:left="4140" w:hanging="360"/>
      </w:pPr>
    </w:lvl>
    <w:lvl w:ilvl="5" w:tplc="2954BF18">
      <w:start w:val="1"/>
      <w:numFmt w:val="lowerRoman"/>
      <w:lvlText w:val="%6."/>
      <w:lvlJc w:val="right"/>
      <w:pPr>
        <w:ind w:left="4860" w:hanging="180"/>
      </w:pPr>
    </w:lvl>
    <w:lvl w:ilvl="6" w:tplc="A35A63EC">
      <w:start w:val="1"/>
      <w:numFmt w:val="decimal"/>
      <w:lvlText w:val="%7."/>
      <w:lvlJc w:val="left"/>
      <w:pPr>
        <w:ind w:left="5580" w:hanging="360"/>
      </w:pPr>
    </w:lvl>
    <w:lvl w:ilvl="7" w:tplc="C0A8846E">
      <w:start w:val="1"/>
      <w:numFmt w:val="lowerLetter"/>
      <w:lvlText w:val="%8."/>
      <w:lvlJc w:val="left"/>
      <w:pPr>
        <w:ind w:left="6300" w:hanging="360"/>
      </w:pPr>
    </w:lvl>
    <w:lvl w:ilvl="8" w:tplc="E2D8010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35F58DC"/>
    <w:multiLevelType w:val="multilevel"/>
    <w:tmpl w:val="4AF6467E"/>
    <w:lvl w:ilvl="0">
      <w:start w:val="1"/>
      <w:numFmt w:val="upperRoman"/>
      <w:lvlText w:val="%1."/>
      <w:lvlJc w:val="left"/>
      <w:pPr>
        <w:ind w:left="0" w:firstLine="227"/>
      </w:pPr>
      <w:rPr>
        <w:rFonts w:ascii="Arial Unicode MS" w:eastAsia="Arial Unicode MS" w:hAnsi="Arial Unicode MS" w:cs="Arial Unicode MS" w:hint="default"/>
        <w:b/>
        <w:color w:val="000000" w:themeColor="text1"/>
        <w:sz w:val="22"/>
        <w:szCs w:val="22"/>
      </w:rPr>
    </w:lvl>
    <w:lvl w:ilvl="1">
      <w:start w:val="1"/>
      <w:numFmt w:val="decimal"/>
      <w:lvlText w:val="%2"/>
      <w:lvlJc w:val="left"/>
      <w:pPr>
        <w:ind w:left="0" w:firstLine="227"/>
      </w:pPr>
      <w:rPr>
        <w:rFonts w:ascii="Arial Unicode MS" w:eastAsia="Arial Unicode MS" w:hAnsi="Arial Unicode MS" w:cs="Arial Unicode MS" w:hint="default"/>
        <w:b/>
        <w:color w:val="auto"/>
        <w:sz w:val="22"/>
        <w:szCs w:val="22"/>
      </w:rPr>
    </w:lvl>
    <w:lvl w:ilvl="2">
      <w:start w:val="1"/>
      <w:numFmt w:val="lowerLetter"/>
      <w:lvlText w:val="%3"/>
      <w:lvlJc w:val="left"/>
      <w:pPr>
        <w:ind w:left="0" w:firstLine="227"/>
      </w:pPr>
      <w:rPr>
        <w:rFonts w:ascii="Arial Unicode MS" w:eastAsia="Arial Unicode MS" w:hAnsi="Arial Unicode MS" w:cs="Arial Unicode MS" w:hint="eastAsia"/>
        <w:b/>
        <w:color w:val="000000" w:themeColor="text1"/>
        <w:sz w:val="22"/>
        <w:szCs w:val="22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62867206">
    <w:abstractNumId w:val="0"/>
  </w:num>
  <w:num w:numId="2" w16cid:durableId="1532185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048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54E05"/>
    <w:rsid w:val="000816D1"/>
    <w:rsid w:val="000C0384"/>
    <w:rsid w:val="000C1B0A"/>
    <w:rsid w:val="000D7ECA"/>
    <w:rsid w:val="00110CF7"/>
    <w:rsid w:val="00121BB7"/>
    <w:rsid w:val="00123303"/>
    <w:rsid w:val="001E535A"/>
    <w:rsid w:val="001E6380"/>
    <w:rsid w:val="00236A8F"/>
    <w:rsid w:val="002435D2"/>
    <w:rsid w:val="00275842"/>
    <w:rsid w:val="00286F6F"/>
    <w:rsid w:val="002A2029"/>
    <w:rsid w:val="002B22FE"/>
    <w:rsid w:val="002D00E3"/>
    <w:rsid w:val="002F490E"/>
    <w:rsid w:val="00375FC1"/>
    <w:rsid w:val="00416BBB"/>
    <w:rsid w:val="004172E8"/>
    <w:rsid w:val="0042277B"/>
    <w:rsid w:val="0043109C"/>
    <w:rsid w:val="0043387D"/>
    <w:rsid w:val="004467E4"/>
    <w:rsid w:val="004968C2"/>
    <w:rsid w:val="004D351D"/>
    <w:rsid w:val="004E33A4"/>
    <w:rsid w:val="00510460"/>
    <w:rsid w:val="005669DC"/>
    <w:rsid w:val="005A59D8"/>
    <w:rsid w:val="005A5E2D"/>
    <w:rsid w:val="006516D2"/>
    <w:rsid w:val="00665A59"/>
    <w:rsid w:val="00674236"/>
    <w:rsid w:val="006A0405"/>
    <w:rsid w:val="006E7955"/>
    <w:rsid w:val="00710790"/>
    <w:rsid w:val="00774E73"/>
    <w:rsid w:val="007C0277"/>
    <w:rsid w:val="007C2134"/>
    <w:rsid w:val="007C5535"/>
    <w:rsid w:val="007D5581"/>
    <w:rsid w:val="007D7D9C"/>
    <w:rsid w:val="00862A97"/>
    <w:rsid w:val="00896528"/>
    <w:rsid w:val="00913DB8"/>
    <w:rsid w:val="0094553D"/>
    <w:rsid w:val="00A22F5A"/>
    <w:rsid w:val="00A51385"/>
    <w:rsid w:val="00A65E0C"/>
    <w:rsid w:val="00AB1153"/>
    <w:rsid w:val="00AB4D22"/>
    <w:rsid w:val="00AE0306"/>
    <w:rsid w:val="00B10914"/>
    <w:rsid w:val="00B4413A"/>
    <w:rsid w:val="00BD4719"/>
    <w:rsid w:val="00C36C63"/>
    <w:rsid w:val="00C41EF6"/>
    <w:rsid w:val="00CD12D6"/>
    <w:rsid w:val="00CD62EC"/>
    <w:rsid w:val="00D27EEE"/>
    <w:rsid w:val="00D316C5"/>
    <w:rsid w:val="00D67AE9"/>
    <w:rsid w:val="00D939A5"/>
    <w:rsid w:val="00DA3FB6"/>
    <w:rsid w:val="00EB37C0"/>
    <w:rsid w:val="00EF135E"/>
    <w:rsid w:val="00F23139"/>
    <w:rsid w:val="00F372F9"/>
    <w:rsid w:val="00F766DB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B8"/>
  </w:style>
  <w:style w:type="paragraph" w:styleId="Heading2">
    <w:name w:val="heading 2"/>
    <w:basedOn w:val="Normal"/>
    <w:next w:val="Normal"/>
    <w:link w:val="Heading2Char"/>
    <w:uiPriority w:val="9"/>
    <w:qFormat/>
    <w:rsid w:val="00C41EF6"/>
    <w:pPr>
      <w:keepNext/>
      <w:spacing w:before="240" w:after="60" w:line="240" w:lineRule="auto"/>
      <w:jc w:val="both"/>
      <w:outlineLvl w:val="1"/>
    </w:pPr>
    <w:rPr>
      <w:rFonts w:ascii="Arial" w:eastAsia="Batang" w:hAnsi="Arial" w:cs="Arial"/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  <w:style w:type="table" w:styleId="TableGrid">
    <w:name w:val="Table Grid"/>
    <w:basedOn w:val="TableNormal"/>
    <w:uiPriority w:val="39"/>
    <w:rsid w:val="007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5E"/>
    <w:pPr>
      <w:ind w:left="720"/>
      <w:contextualSpacing/>
    </w:pPr>
  </w:style>
  <w:style w:type="paragraph" w:customStyle="1" w:styleId="TableContents">
    <w:name w:val="Table Contents"/>
    <w:basedOn w:val="Normal"/>
    <w:rsid w:val="00B4413A"/>
    <w:pPr>
      <w:widowControl w:val="0"/>
      <w:suppressLineNumbers/>
      <w:suppressAutoHyphens/>
      <w:spacing w:after="0" w:line="240" w:lineRule="auto"/>
    </w:pPr>
    <w:rPr>
      <w:rFonts w:ascii="Arial Unicode MS" w:eastAsia="SimSun" w:hAnsi="Arial Unicode MS" w:cs="Lucida Sans"/>
      <w:kern w:val="1"/>
      <w:sz w:val="24"/>
      <w:szCs w:val="24"/>
      <w:lang w:val="vi-V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41EF6"/>
    <w:rPr>
      <w:rFonts w:ascii="Arial" w:eastAsia="Batang" w:hAnsi="Arial" w:cs="Arial"/>
      <w:b/>
      <w:bCs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FB323-35F4-4EB6-98C4-DA96585CD631}"/>
      </w:docPartPr>
      <w:docPartBody>
        <w:p w:rsidR="00000000" w:rsidRDefault="00862362">
          <w:r w:rsidRPr="004B6EF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0B4547"/>
    <w:rsid w:val="000B5E40"/>
    <w:rsid w:val="000E10F7"/>
    <w:rsid w:val="00237DFB"/>
    <w:rsid w:val="0025397D"/>
    <w:rsid w:val="00423BE9"/>
    <w:rsid w:val="004342BE"/>
    <w:rsid w:val="004E249C"/>
    <w:rsid w:val="0050291C"/>
    <w:rsid w:val="005A288A"/>
    <w:rsid w:val="005A35CE"/>
    <w:rsid w:val="00624342"/>
    <w:rsid w:val="006613C0"/>
    <w:rsid w:val="00673316"/>
    <w:rsid w:val="007D1D6F"/>
    <w:rsid w:val="00862362"/>
    <w:rsid w:val="009637E0"/>
    <w:rsid w:val="009962E0"/>
    <w:rsid w:val="00B553D6"/>
    <w:rsid w:val="00B56462"/>
    <w:rsid w:val="00B57500"/>
    <w:rsid w:val="00B74F15"/>
    <w:rsid w:val="00C41B3E"/>
    <w:rsid w:val="00CF66EC"/>
    <w:rsid w:val="00D067CE"/>
    <w:rsid w:val="00E33674"/>
    <w:rsid w:val="00EA6DD0"/>
    <w:rsid w:val="00EA6E9C"/>
    <w:rsid w:val="00EB6CD1"/>
    <w:rsid w:val="00EF5DFC"/>
    <w:rsid w:val="00F92DC0"/>
    <w:rsid w:val="00F93993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3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145</cp:revision>
  <dcterms:created xsi:type="dcterms:W3CDTF">2023-01-03T07:42:00Z</dcterms:created>
  <dcterms:modified xsi:type="dcterms:W3CDTF">2023-01-31T09:12:00Z</dcterms:modified>
</cp:coreProperties>
</file>