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jc w:val="left"/>
      </w:pPr>
      <w:r>
        <w:rPr>
          <w:rFonts w:ascii="Arial" w:cs="Arial" w:eastAsia="Arial" w:hAnsi="Arial"/>
          <w:b/>
          <w:bCs/>
          <w:color w:val="10B981"/>
          <w:sz w:val="36"/>
          <w:szCs w:val="36"/>
        </w:rPr>
        <w:t xml:space="preserve">THOX.ai</w:t>
      </w:r>
    </w:p>
    <w:p>
      <w:pPr>
        <w:spacing w:after="120"/>
        <w:jc w:val="left"/>
      </w:pPr>
      <w:r>
        <w:rPr>
          <w:rFonts w:ascii="Arial" w:cs="Arial" w:eastAsia="Arial" w:hAnsi="Arial"/>
          <w:b/>
          <w:bCs/>
          <w:color w:val="6B7280"/>
          <w:sz w:val="18"/>
          <w:szCs w:val="18"/>
        </w:rPr>
        <w:t xml:space="preserve">INTERNAL STRATEGY DOCUMENT</w:t>
      </w:r>
    </w:p>
    <w:p>
      <w:pPr>
        <w:pBdr>
          <w:bottom w:val="single" w:color="10B981" w:sz="6" w:space="1"/>
        </w:pBdr>
        <w:spacing w:after="100" w:before="100"/>
      </w:pPr>
    </w:p>
    <w:p>
      <w:pPr>
        <w:spacing w:after="400"/>
      </w:pPr>
    </w:p>
    <w:p>
      <w:pPr>
        <w:spacing w:after="200"/>
        <w:jc w:val="left"/>
      </w:pPr>
      <w:r>
        <w:rPr>
          <w:rFonts w:ascii="Arial" w:cs="Arial" w:eastAsia="Arial" w:hAnsi="Arial"/>
          <w:b/>
          <w:bCs/>
          <w:color w:val="111113"/>
          <w:sz w:val="56"/>
          <w:szCs w:val="56"/>
        </w:rPr>
        <w:t xml:space="preserve">THOX Experience Fabric (TXF)</w:t>
      </w:r>
    </w:p>
    <w:p>
      <w:pPr>
        <w:spacing w:after="600"/>
        <w:jc w:val="left"/>
      </w:pPr>
      <w:r>
        <w:rPr>
          <w:rFonts w:ascii="Arial" w:cs="Arial" w:eastAsia="Arial" w:hAnsi="Arial"/>
          <w:color w:val="111113"/>
          <w:sz w:val="32"/>
          <w:szCs w:val="32"/>
        </w:rPr>
        <w:t xml:space="preserve">Enterprise User Experience Standardization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Classification</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Internal Use Only</w:t>
            </w:r>
          </w:p>
        </w:tc>
      </w:tr>
      <w:tr>
        <w:tc>
          <w:tcPr>
            <w:tcW w:type="dxa" w:w="3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Owner</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THOX.ai Product Architecture Team</w:t>
            </w:r>
          </w:p>
        </w:tc>
      </w:tr>
      <w:tr>
        <w:tc>
          <w:tcPr>
            <w:tcW w:type="dxa" w:w="34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Document Version</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1.0</w:t>
            </w:r>
          </w:p>
        </w:tc>
      </w:tr>
      <w:tr>
        <w:tc>
          <w:tcPr>
            <w:tcW w:type="dxa" w:w="3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Status</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Executive Approval Draft</w:t>
            </w:r>
          </w:p>
        </w:tc>
      </w:tr>
      <w:tr>
        <w:tc>
          <w:tcPr>
            <w:tcW w:type="dxa" w:w="34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Planning Horizon</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2026 - 2028</w:t>
            </w:r>
          </w:p>
        </w:tc>
      </w:tr>
      <w:tr>
        <w:tc>
          <w:tcPr>
            <w:tcW w:type="dxa" w:w="3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IP Reference</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IP-024 (THOX Experience Fabric)</w:t>
            </w:r>
          </w:p>
        </w:tc>
      </w:tr>
      <w:tr>
        <w:tc>
          <w:tcPr>
            <w:tcW w:type="dxa" w:w="34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Inventors of Record</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Craig Ross, Phamy Xaypanya</w:t>
            </w:r>
          </w:p>
        </w:tc>
      </w:tr>
      <w:tr>
        <w:tc>
          <w:tcPr>
            <w:tcW w:type="dxa" w:w="3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Companion Repository</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github.com/ttracx/thox-experience-fabric (private)</w:t>
            </w:r>
          </w:p>
        </w:tc>
      </w:tr>
      <w:tr>
        <w:tc>
          <w:tcPr>
            <w:tcW w:type="dxa" w:w="34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Issued</w:t>
            </w:r>
          </w:p>
        </w:tc>
        <w:tc>
          <w:tcPr>
            <w:tcW w:type="dxa" w:w="59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June 6, 2026</w:t>
            </w:r>
          </w:p>
        </w:tc>
      </w:tr>
    </w:tbl>
    <w:p>
      <w:pPr>
        <w:spacing w:after="400"/>
      </w:pPr>
    </w:p>
    <w:p>
      <w:pPr>
        <w:jc w:val="left"/>
      </w:pPr>
      <w:r>
        <w:rPr>
          <w:rFonts w:ascii="Arial" w:cs="Arial" w:eastAsia="Arial" w:hAnsi="Arial"/>
          <w:i/>
          <w:iCs/>
          <w:color w:val="6B7280"/>
          <w:sz w:val="18"/>
          <w:szCs w:val="18"/>
        </w:rPr>
        <w:t xml:space="preserve">Confidential. Do not distribute outside of THOX.ai executive, architecture, and engineering staff without written consent of the Executive Sponsor.</w:t>
      </w:r>
    </w:p>
    <w:p>
      <w:r>
        <w:br w:type="page"/>
      </w:r>
    </w:p>
    <w:p>
      <w:pPr>
        <w:pStyle w:val="Heading1"/>
        <w:spacing w:after="160" w:before="320"/>
      </w:pPr>
      <w:r>
        <w:rPr>
          <w:rFonts w:ascii="Arial" w:cs="Arial" w:eastAsia="Arial" w:hAnsi="Arial"/>
          <w:b/>
          <w:bCs/>
          <w:color w:val="111113"/>
          <w:sz w:val="36"/>
          <w:szCs w:val="36"/>
        </w:rPr>
        <w:t xml:space="preserve">Table of Contents</w:t>
      </w:r>
    </w:p>
    <w:p>
      <w:pPr>
        <w:spacing w:after="160"/>
      </w:pPr>
      <w:r>
        <w:rPr>
          <w:rFonts w:ascii="Arial" w:cs="Arial" w:eastAsia="Arial" w:hAnsi="Arial"/>
          <w:i/>
          <w:iCs/>
          <w:color w:val="6B7280"/>
          <w:sz w:val="18"/>
          <w:szCs w:val="18"/>
        </w:rPr>
        <w:t xml:space="preserve">Right-click the entries below in Word and choose 'Update Field' to populate page numbers.</w:t>
      </w:r>
    </w:p>
    <w:sdt>
      <w:sdtPr>
        <w:alias w:val="Document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11113"/>
          <w:sz w:val="36"/>
          <w:szCs w:val="36"/>
        </w:rPr>
        <w:t xml:space="preserve">Executive Summary</w:t>
      </w:r>
    </w:p>
    <w:p>
      <w:pPr>
        <w:spacing w:after="120"/>
      </w:pPr>
      <w:r>
        <w:rPr>
          <w:rFonts w:ascii="Arial" w:cs="Arial" w:eastAsia="Arial" w:hAnsi="Arial"/>
          <w:b w:val="false"/>
          <w:bCs w:val="false"/>
          <w:i w:val="false"/>
          <w:iCs w:val="false"/>
          <w:sz w:val="22"/>
          <w:szCs w:val="22"/>
        </w:rPr>
        <w:t xml:space="preserve">THOX.ai is rapidly evolving from a collection of products into a unified AI ecosystem. Without a unified experience strategy, every device, application, and agent risks diverging into a separate product, generating fragmented user journeys, duplicated engineering, and a diluted brand.</w:t>
      </w:r>
    </w:p>
    <w:p>
      <w:pPr>
        <w:spacing w:after="120"/>
      </w:pPr>
      <w:r>
        <w:rPr>
          <w:rFonts w:ascii="Arial" w:cs="Arial" w:eastAsia="Arial" w:hAnsi="Arial"/>
          <w:b w:val="false"/>
          <w:bCs w:val="false"/>
          <w:i w:val="false"/>
          <w:iCs w:val="false"/>
          <w:sz w:val="22"/>
          <w:szCs w:val="22"/>
        </w:rPr>
        <w:t xml:space="preserve">Current and planned products are spread across mobile, desktop, web, embedded, wearable, and forthcoming robotics platforms. Today each of those surfaces is making its own choices about identity, memory, navigation, agent behavior, device management, and notifications. Left unmanaged, this drift compounds over time and becomes a strategic liability.</w:t>
      </w:r>
    </w:p>
    <w:p>
      <w:pPr>
        <w:spacing w:after="120"/>
      </w:pPr>
      <w:r>
        <w:rPr>
          <w:rFonts w:ascii="Arial" w:cs="Arial" w:eastAsia="Arial" w:hAnsi="Arial"/>
          <w:b w:val="false"/>
          <w:bCs w:val="false"/>
          <w:i w:val="false"/>
          <w:iCs w:val="false"/>
          <w:sz w:val="22"/>
          <w:szCs w:val="22"/>
        </w:rPr>
        <w:t xml:space="preserve">The THOX Experience Fabric (TXF) is the strategic response. TXF establishes a universal experience layer that governs how users interact with every THOX product, device, agent, workflow, and digital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Mandate</w:t>
            </w:r>
          </w:p>
          <w:p>
            <w:r>
              <w:rPr>
                <w:rFonts w:ascii="Arial" w:cs="Arial" w:eastAsia="Arial" w:hAnsi="Arial"/>
                <w:color w:val="111113"/>
                <w:sz w:val="22"/>
                <w:szCs w:val="22"/>
              </w:rPr>
              <w:t xml:space="preserve">The hardware may change. The software may change. The experience must remain consistent.</w:t>
            </w:r>
          </w:p>
        </w:tc>
      </w:tr>
    </w:tbl>
    <w:p>
      <w:pPr>
        <w:spacing w:after="140"/>
      </w:pPr>
    </w:p>
    <w:p>
      <w:pPr>
        <w:pStyle w:val="Heading2"/>
        <w:spacing w:after="160" w:before="320"/>
      </w:pPr>
      <w:r>
        <w:rPr>
          <w:rFonts w:ascii="Arial" w:cs="Arial" w:eastAsia="Arial" w:hAnsi="Arial"/>
          <w:b/>
          <w:bCs/>
          <w:color w:val="111113"/>
          <w:sz w:val="30"/>
          <w:szCs w:val="30"/>
        </w:rPr>
        <w:t xml:space="preserve">Products in Scope</w:t>
      </w:r>
    </w:p>
    <w:p>
      <w:pPr>
        <w:spacing w:after="60"/>
      </w:pPr>
      <w:r>
        <w:rPr>
          <w:rFonts w:ascii="Arial" w:cs="Arial" w:eastAsia="Arial" w:hAnsi="Arial"/>
          <w:sz w:val="22"/>
          <w:szCs w:val="22"/>
        </w:rPr>
        <w:t xml:space="preserve">Current and planned products that TXF governs:</w:t>
      </w:r>
    </w:p>
    <w:p>
      <w:pPr>
        <w:pStyle w:val="ListParagraph"/>
        <w:numPr>
          <w:ilvl w:val="0"/>
          <w:numId w:val="2"/>
        </w:numPr>
        <w:spacing w:after="60"/>
      </w:pPr>
      <w:r>
        <w:rPr>
          <w:rFonts w:ascii="Arial" w:cs="Arial" w:eastAsia="Arial" w:hAnsi="Arial"/>
          <w:sz w:val="22"/>
          <w:szCs w:val="22"/>
        </w:rPr>
        <w:t xml:space="preserve">ThoxNova - hero device, modular intelligence node</w:t>
      </w:r>
    </w:p>
    <w:p>
      <w:pPr>
        <w:pStyle w:val="ListParagraph"/>
        <w:numPr>
          <w:ilvl w:val="0"/>
          <w:numId w:val="2"/>
        </w:numPr>
        <w:spacing w:after="60"/>
      </w:pPr>
      <w:r>
        <w:rPr>
          <w:rFonts w:ascii="Arial" w:cs="Arial" w:eastAsia="Arial" w:hAnsi="Arial"/>
          <w:sz w:val="22"/>
          <w:szCs w:val="22"/>
        </w:rPr>
        <w:t xml:space="preserve">ThoxMini - compact node for stationary workspaces</w:t>
      </w:r>
    </w:p>
    <w:p>
      <w:pPr>
        <w:pStyle w:val="ListParagraph"/>
        <w:numPr>
          <w:ilvl w:val="0"/>
          <w:numId w:val="2"/>
        </w:numPr>
        <w:spacing w:after="60"/>
      </w:pPr>
      <w:r>
        <w:rPr>
          <w:rFonts w:ascii="Arial" w:cs="Arial" w:eastAsia="Arial" w:hAnsi="Arial"/>
          <w:sz w:val="22"/>
          <w:szCs w:val="22"/>
        </w:rPr>
        <w:t xml:space="preserve">ThoxAir - ultra-light wearable / proximity node</w:t>
      </w:r>
    </w:p>
    <w:p>
      <w:pPr>
        <w:pStyle w:val="ListParagraph"/>
        <w:numPr>
          <w:ilvl w:val="0"/>
          <w:numId w:val="2"/>
        </w:numPr>
        <w:spacing w:after="60"/>
      </w:pPr>
      <w:r>
        <w:rPr>
          <w:rFonts w:ascii="Arial" w:cs="Arial" w:eastAsia="Arial" w:hAnsi="Arial"/>
          <w:sz w:val="22"/>
          <w:szCs w:val="22"/>
        </w:rPr>
        <w:t xml:space="preserve">ThoxClip - clip-on capture and presence device</w:t>
      </w:r>
    </w:p>
    <w:p>
      <w:pPr>
        <w:pStyle w:val="ListParagraph"/>
        <w:numPr>
          <w:ilvl w:val="0"/>
          <w:numId w:val="2"/>
        </w:numPr>
        <w:spacing w:after="60"/>
      </w:pPr>
      <w:r>
        <w:rPr>
          <w:rFonts w:ascii="Arial" w:cs="Arial" w:eastAsia="Arial" w:hAnsi="Arial"/>
          <w:sz w:val="22"/>
          <w:szCs w:val="22"/>
        </w:rPr>
        <w:t xml:space="preserve">ThoxVault - sealed memory and audit-grade archive</w:t>
      </w:r>
    </w:p>
    <w:p>
      <w:pPr>
        <w:pStyle w:val="ListParagraph"/>
        <w:numPr>
          <w:ilvl w:val="0"/>
          <w:numId w:val="2"/>
        </w:numPr>
        <w:spacing w:after="60"/>
      </w:pPr>
      <w:r>
        <w:rPr>
          <w:rFonts w:ascii="Arial" w:cs="Arial" w:eastAsia="Arial" w:hAnsi="Arial"/>
          <w:sz w:val="22"/>
          <w:szCs w:val="22"/>
        </w:rPr>
        <w:t xml:space="preserve">ThoxWatch - on-wrist, voice-first surface</w:t>
      </w:r>
    </w:p>
    <w:p>
      <w:pPr>
        <w:pStyle w:val="ListParagraph"/>
        <w:numPr>
          <w:ilvl w:val="0"/>
          <w:numId w:val="2"/>
        </w:numPr>
        <w:spacing w:after="60"/>
      </w:pPr>
      <w:r>
        <w:rPr>
          <w:rFonts w:ascii="Arial" w:cs="Arial" w:eastAsia="Arial" w:hAnsi="Arial"/>
          <w:sz w:val="22"/>
          <w:szCs w:val="22"/>
        </w:rPr>
        <w:t xml:space="preserve">THOXOS - device operating system across the fleet</w:t>
      </w:r>
    </w:p>
    <w:p>
      <w:pPr>
        <w:pStyle w:val="ListParagraph"/>
        <w:numPr>
          <w:ilvl w:val="0"/>
          <w:numId w:val="2"/>
        </w:numPr>
        <w:spacing w:after="60"/>
      </w:pPr>
      <w:r>
        <w:rPr>
          <w:rFonts w:ascii="Arial" w:cs="Arial" w:eastAsia="Arial" w:hAnsi="Arial"/>
          <w:sz w:val="22"/>
          <w:szCs w:val="22"/>
        </w:rPr>
        <w:t xml:space="preserve">THOX Dispatch - operations, on-call, and incident surface</w:t>
      </w:r>
    </w:p>
    <w:p>
      <w:pPr>
        <w:pStyle w:val="ListParagraph"/>
        <w:numPr>
          <w:ilvl w:val="0"/>
          <w:numId w:val="2"/>
        </w:numPr>
        <w:spacing w:after="60"/>
      </w:pPr>
      <w:r>
        <w:rPr>
          <w:rFonts w:ascii="Arial" w:cs="Arial" w:eastAsia="Arial" w:hAnsi="Arial"/>
          <w:sz w:val="22"/>
          <w:szCs w:val="22"/>
        </w:rPr>
        <w:t xml:space="preserve">THOX Studio - creative and design surface</w:t>
      </w:r>
    </w:p>
    <w:p>
      <w:pPr>
        <w:pStyle w:val="ListParagraph"/>
        <w:numPr>
          <w:ilvl w:val="0"/>
          <w:numId w:val="2"/>
        </w:numPr>
        <w:spacing w:after="60"/>
      </w:pPr>
      <w:r>
        <w:rPr>
          <w:rFonts w:ascii="Arial" w:cs="Arial" w:eastAsia="Arial" w:hAnsi="Arial"/>
          <w:sz w:val="22"/>
          <w:szCs w:val="22"/>
        </w:rPr>
        <w:t xml:space="preserve">THOX Forge - hardware operator surface (Qidi Q2 Combo and future fabricators)</w:t>
      </w:r>
    </w:p>
    <w:p>
      <w:pPr>
        <w:pStyle w:val="ListParagraph"/>
        <w:numPr>
          <w:ilvl w:val="0"/>
          <w:numId w:val="2"/>
        </w:numPr>
        <w:spacing w:after="60"/>
      </w:pPr>
      <w:r>
        <w:rPr>
          <w:rFonts w:ascii="Arial" w:cs="Arial" w:eastAsia="Arial" w:hAnsi="Arial"/>
          <w:sz w:val="22"/>
          <w:szCs w:val="22"/>
        </w:rPr>
        <w:t xml:space="preserve">THOX Mobile - smartphone surface and remote control</w:t>
      </w:r>
    </w:p>
    <w:p>
      <w:pPr>
        <w:pStyle w:val="ListParagraph"/>
        <w:numPr>
          <w:ilvl w:val="0"/>
          <w:numId w:val="2"/>
        </w:numPr>
        <w:spacing w:after="60"/>
      </w:pPr>
      <w:r>
        <w:rPr>
          <w:rFonts w:ascii="Arial" w:cs="Arial" w:eastAsia="Arial" w:hAnsi="Arial"/>
          <w:sz w:val="22"/>
          <w:szCs w:val="22"/>
        </w:rPr>
        <w:t xml:space="preserve">THOX Digital Humans - persona orchestration (HumanFabric)</w:t>
      </w:r>
    </w:p>
    <w:p>
      <w:pPr>
        <w:pStyle w:val="ListParagraph"/>
        <w:numPr>
          <w:ilvl w:val="0"/>
          <w:numId w:val="2"/>
        </w:numPr>
        <w:spacing w:after="60"/>
      </w:pPr>
      <w:r>
        <w:rPr>
          <w:rFonts w:ascii="Arial" w:cs="Arial" w:eastAsia="Arial" w:hAnsi="Arial"/>
          <w:sz w:val="22"/>
          <w:szCs w:val="22"/>
        </w:rPr>
        <w:t xml:space="preserve">THOX Agent Fabric - mesh cognition and routing</w:t>
      </w:r>
    </w:p>
    <w:p>
      <w:pPr>
        <w:pStyle w:val="ListParagraph"/>
        <w:numPr>
          <w:ilvl w:val="0"/>
          <w:numId w:val="2"/>
        </w:numPr>
        <w:spacing w:after="60"/>
      </w:pPr>
      <w:r>
        <w:rPr>
          <w:rFonts w:ascii="Arial" w:cs="Arial" w:eastAsia="Arial" w:hAnsi="Arial"/>
          <w:sz w:val="22"/>
          <w:szCs w:val="22"/>
        </w:rPr>
        <w:t xml:space="preserve">Future robotics platforms</w:t>
      </w:r>
    </w:p>
    <w:p>
      <w:r>
        <w:br w:type="page"/>
      </w:r>
    </w:p>
    <w:p>
      <w:pPr>
        <w:pStyle w:val="Heading1"/>
        <w:spacing w:after="160" w:before="320"/>
      </w:pPr>
      <w:r>
        <w:rPr>
          <w:rFonts w:ascii="Arial" w:cs="Arial" w:eastAsia="Arial" w:hAnsi="Arial"/>
          <w:b/>
          <w:bCs/>
          <w:color w:val="111113"/>
          <w:sz w:val="36"/>
          <w:szCs w:val="36"/>
        </w:rPr>
        <w:t xml:space="preserve">Strategic Objectives</w:t>
      </w:r>
    </w:p>
    <w:p>
      <w:pPr>
        <w:pStyle w:val="Heading2"/>
        <w:spacing w:after="160" w:before="320"/>
      </w:pPr>
      <w:r>
        <w:rPr>
          <w:rFonts w:ascii="Arial" w:cs="Arial" w:eastAsia="Arial" w:hAnsi="Arial"/>
          <w:b/>
          <w:bCs/>
          <w:color w:val="111113"/>
          <w:sz w:val="30"/>
          <w:szCs w:val="30"/>
        </w:rPr>
        <w:t xml:space="preserve">Primary Goal</w:t>
      </w:r>
    </w:p>
    <w:p>
      <w:pPr>
        <w:spacing w:after="120"/>
      </w:pPr>
      <w:r>
        <w:rPr>
          <w:rFonts w:ascii="Arial" w:cs="Arial" w:eastAsia="Arial" w:hAnsi="Arial"/>
          <w:b w:val="false"/>
          <w:bCs w:val="false"/>
          <w:i w:val="false"/>
          <w:iCs w:val="false"/>
          <w:sz w:val="22"/>
          <w:szCs w:val="22"/>
        </w:rPr>
        <w:t xml:space="preserve">Create a single THOX experience that operates identically across mobile, desktop, web, embedded, wearables, and future robotics platforms.</w:t>
      </w:r>
    </w:p>
    <w:p>
      <w:pPr>
        <w:pStyle w:val="Heading2"/>
        <w:spacing w:after="160" w:before="320"/>
      </w:pPr>
      <w:r>
        <w:rPr>
          <w:rFonts w:ascii="Arial" w:cs="Arial" w:eastAsia="Arial" w:hAnsi="Arial"/>
          <w:b/>
          <w:bCs/>
          <w:color w:val="111113"/>
          <w:sz w:val="30"/>
          <w:szCs w:val="30"/>
        </w:rPr>
        <w:t xml:space="preserve">Business Goals</w:t>
      </w:r>
    </w:p>
    <w:p>
      <w:pPr>
        <w:pStyle w:val="Heading3"/>
        <w:spacing w:after="160" w:before="320"/>
      </w:pPr>
      <w:r>
        <w:rPr>
          <w:rFonts w:ascii="Arial" w:cs="Arial" w:eastAsia="Arial" w:hAnsi="Arial"/>
          <w:b/>
          <w:bCs/>
          <w:color w:val="111113"/>
          <w:sz w:val="26"/>
          <w:szCs w:val="26"/>
        </w:rPr>
        <w:t xml:space="preserve">Increase Retention</w:t>
      </w:r>
    </w:p>
    <w:p>
      <w:pPr>
        <w:spacing w:after="120"/>
      </w:pPr>
      <w:r>
        <w:rPr>
          <w:rFonts w:ascii="Arial" w:cs="Arial" w:eastAsia="Arial" w:hAnsi="Arial"/>
          <w:b w:val="false"/>
          <w:bCs w:val="false"/>
          <w:i w:val="false"/>
          <w:iCs w:val="false"/>
          <w:sz w:val="22"/>
          <w:szCs w:val="22"/>
        </w:rPr>
        <w:t xml:space="preserve">Users learn THOX once and use THOX everywhere. Familiarity is the single largest driver of long-term retention in multi-surface ecosystems. TXF removes re-learning as a tax on each new product launch.</w:t>
      </w:r>
    </w:p>
    <w:p>
      <w:pPr>
        <w:pStyle w:val="Heading3"/>
        <w:spacing w:after="160" w:before="320"/>
      </w:pPr>
      <w:r>
        <w:rPr>
          <w:rFonts w:ascii="Arial" w:cs="Arial" w:eastAsia="Arial" w:hAnsi="Arial"/>
          <w:b/>
          <w:bCs/>
          <w:color w:val="111113"/>
          <w:sz w:val="26"/>
          <w:szCs w:val="26"/>
        </w:rPr>
        <w:t xml:space="preserve">Reduce Engineering Cost</w:t>
      </w:r>
    </w:p>
    <w:p>
      <w:pPr>
        <w:spacing w:after="120"/>
      </w:pPr>
      <w:r>
        <w:rPr>
          <w:rFonts w:ascii="Arial" w:cs="Arial" w:eastAsia="Arial" w:hAnsi="Arial"/>
          <w:b w:val="false"/>
          <w:bCs w:val="false"/>
          <w:i w:val="false"/>
          <w:iCs w:val="false"/>
          <w:sz w:val="22"/>
          <w:szCs w:val="22"/>
        </w:rPr>
        <w:t xml:space="preserve">Shared components, shared behaviors, and shared interaction patterns turn every new product into an integration project rather than a green-field build. The fully-loaded cost of a new TXF-certified product is materially lower than the cost of building the same experience from scratch.</w:t>
      </w:r>
    </w:p>
    <w:p>
      <w:pPr>
        <w:pStyle w:val="Heading3"/>
        <w:spacing w:after="160" w:before="320"/>
      </w:pPr>
      <w:r>
        <w:rPr>
          <w:rFonts w:ascii="Arial" w:cs="Arial" w:eastAsia="Arial" w:hAnsi="Arial"/>
          <w:b/>
          <w:bCs/>
          <w:color w:val="111113"/>
          <w:sz w:val="26"/>
          <w:szCs w:val="26"/>
        </w:rPr>
        <w:t xml:space="preserve">Accelerate Product Development</w:t>
      </w:r>
    </w:p>
    <w:p>
      <w:pPr>
        <w:spacing w:after="120"/>
      </w:pPr>
      <w:r>
        <w:rPr>
          <w:rFonts w:ascii="Arial" w:cs="Arial" w:eastAsia="Arial" w:hAnsi="Arial"/>
          <w:b w:val="false"/>
          <w:bCs w:val="false"/>
          <w:i w:val="false"/>
          <w:iCs w:val="false"/>
          <w:sz w:val="22"/>
          <w:szCs w:val="22"/>
        </w:rPr>
        <w:t xml:space="preserve">New products inherit navigation, memory, agent behaviors, device management, accessibility, and notifications out of the box. Time-to-market shrinks because the experience layer is already done.</w:t>
      </w:r>
    </w:p>
    <w:p>
      <w:pPr>
        <w:pStyle w:val="Heading3"/>
        <w:spacing w:after="160" w:before="320"/>
      </w:pPr>
      <w:r>
        <w:rPr>
          <w:rFonts w:ascii="Arial" w:cs="Arial" w:eastAsia="Arial" w:hAnsi="Arial"/>
          <w:b/>
          <w:bCs/>
          <w:color w:val="111113"/>
          <w:sz w:val="26"/>
          <w:szCs w:val="26"/>
        </w:rPr>
        <w:t xml:space="preserve">Strengthen Brand Recognition</w:t>
      </w:r>
    </w:p>
    <w:p>
      <w:pPr>
        <w:spacing w:after="120"/>
      </w:pPr>
      <w:r>
        <w:rPr>
          <w:rFonts w:ascii="Arial" w:cs="Arial" w:eastAsia="Arial" w:hAnsi="Arial"/>
          <w:b w:val="false"/>
          <w:bCs w:val="false"/>
          <w:i w:val="false"/>
          <w:iCs w:val="false"/>
          <w:sz w:val="22"/>
          <w:szCs w:val="22"/>
        </w:rPr>
        <w:t xml:space="preserve">Every interaction should immediately feel like THOX. Color, type, motion, voice, and behavior all converge into a single recognizable signature.</w:t>
      </w:r>
    </w:p>
    <w:p>
      <w:pPr>
        <w:pStyle w:val="Heading2"/>
        <w:spacing w:after="160" w:before="320"/>
      </w:pPr>
      <w:r>
        <w:rPr>
          <w:rFonts w:ascii="Arial" w:cs="Arial" w:eastAsia="Arial" w:hAnsi="Arial"/>
          <w:b/>
          <w:bCs/>
          <w:color w:val="111113"/>
          <w:sz w:val="30"/>
          <w:szCs w:val="30"/>
        </w:rPr>
        <w:t xml:space="preserve">Strategic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North Star</w:t>
            </w:r>
          </w:p>
          <w:p>
            <w:r>
              <w:rPr>
                <w:rFonts w:ascii="Arial" w:cs="Arial" w:eastAsia="Arial" w:hAnsi="Arial"/>
                <w:color w:val="111113"/>
                <w:sz w:val="22"/>
                <w:szCs w:val="22"/>
              </w:rPr>
              <w:t xml:space="preserve">Users should never think 'I am using ThoxNova.' Users should think 'I am using THOX.' Nova simply becomes one window into the THOX ecosystem. The same applies to Mini, Air, Watch, Vault, and every future product.</w:t>
            </w:r>
          </w:p>
        </w:tc>
      </w:tr>
    </w:tbl>
    <w:p>
      <w:r>
        <w:br w:type="page"/>
      </w:r>
    </w:p>
    <w:p>
      <w:pPr>
        <w:pStyle w:val="Heading1"/>
        <w:spacing w:after="160" w:before="320"/>
      </w:pPr>
      <w:r>
        <w:rPr>
          <w:rFonts w:ascii="Arial" w:cs="Arial" w:eastAsia="Arial" w:hAnsi="Arial"/>
          <w:b/>
          <w:bCs/>
          <w:color w:val="111113"/>
          <w:sz w:val="36"/>
          <w:szCs w:val="36"/>
        </w:rPr>
        <w:t xml:space="preserve">Current Challenges</w:t>
      </w:r>
    </w:p>
    <w:p>
      <w:pPr>
        <w:spacing w:after="120"/>
      </w:pPr>
      <w:r>
        <w:rPr>
          <w:rFonts w:ascii="Arial" w:cs="Arial" w:eastAsia="Arial" w:hAnsi="Arial"/>
          <w:b w:val="false"/>
          <w:bCs w:val="false"/>
          <w:i w:val="false"/>
          <w:iCs w:val="false"/>
          <w:sz w:val="22"/>
          <w:szCs w:val="22"/>
        </w:rPr>
        <w:t xml:space="preserve">The challenges below are the failure modes TXF is designed to eliminate. Each challenge has been observed in the field across the THOX product portfolio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28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428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Risk if unmanaged</w:t>
            </w:r>
          </w:p>
        </w:tc>
      </w:tr>
      <w:tr>
        <w:tc>
          <w:tcPr>
            <w:tcW w:type="dxa" w:w="8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1</w:t>
            </w:r>
          </w:p>
        </w:tc>
        <w:tc>
          <w:tcPr>
            <w:tcW w:type="dxa" w:w="42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Independent UI development - each application building unique patterns</w:t>
            </w:r>
          </w:p>
        </w:tc>
        <w:tc>
          <w:tcPr>
            <w:tcW w:type="dxa" w:w="42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Experience fragmentation; learning tax on every product launch</w:t>
            </w:r>
          </w:p>
        </w:tc>
      </w:tr>
      <w:tr>
        <w:tc>
          <w:tcPr>
            <w:tcW w:type="dxa" w:w="8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2</w:t>
            </w:r>
          </w:p>
        </w:tc>
        <w:tc>
          <w:tcPr>
            <w:tcW w:type="dxa" w:w="42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Agent fragmentation - multiple agents visible to the user</w:t>
            </w:r>
          </w:p>
        </w:tc>
        <w:tc>
          <w:tcPr>
            <w:tcW w:type="dxa" w:w="42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Confusion, cognitive overload, dilution of THOXY as the brand voice</w:t>
            </w:r>
          </w:p>
        </w:tc>
      </w:tr>
      <w:tr>
        <w:tc>
          <w:tcPr>
            <w:tcW w:type="dxa" w:w="8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3</w:t>
            </w:r>
          </w:p>
        </w:tc>
        <w:tc>
          <w:tcPr>
            <w:tcW w:type="dxa" w:w="42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Memory fragmentation - each app stores context differently</w:t>
            </w:r>
          </w:p>
        </w:tc>
        <w:tc>
          <w:tcPr>
            <w:tcW w:type="dxa" w:w="42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Loss of continuity across surfaces; user repeats themselves; loss of trust</w:t>
            </w:r>
          </w:p>
        </w:tc>
      </w:tr>
      <w:tr>
        <w:tc>
          <w:tcPr>
            <w:tcW w:type="dxa" w:w="8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4</w:t>
            </w:r>
          </w:p>
        </w:tc>
        <w:tc>
          <w:tcPr>
            <w:tcW w:type="dxa" w:w="42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Device fragmentation - inconsistent device management</w:t>
            </w:r>
          </w:p>
        </w:tc>
        <w:tc>
          <w:tcPr>
            <w:tcW w:type="dxa" w:w="42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Operational complexity; on-call cost; longer mean-time-to-resolution</w:t>
            </w:r>
          </w:p>
        </w:tc>
      </w:tr>
      <w:tr>
        <w:tc>
          <w:tcPr>
            <w:tcW w:type="dxa" w:w="8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5</w:t>
            </w:r>
          </w:p>
        </w:tc>
        <w:tc>
          <w:tcPr>
            <w:tcW w:type="dxa" w:w="42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Navigation inconsistency - different products expose different structures</w:t>
            </w:r>
          </w:p>
        </w:tc>
        <w:tc>
          <w:tcPr>
            <w:tcW w:type="dxa" w:w="42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Higher learning curve; lower retention; brand inconsistency</w:t>
            </w:r>
          </w:p>
        </w:tc>
      </w:tr>
    </w:tbl>
    <w:p>
      <w:r>
        <w:br w:type="page"/>
      </w:r>
    </w:p>
    <w:p>
      <w:pPr>
        <w:pStyle w:val="Heading1"/>
        <w:spacing w:after="160" w:before="320"/>
      </w:pPr>
      <w:r>
        <w:rPr>
          <w:rFonts w:ascii="Arial" w:cs="Arial" w:eastAsia="Arial" w:hAnsi="Arial"/>
          <w:b/>
          <w:bCs/>
          <w:color w:val="111113"/>
          <w:sz w:val="36"/>
          <w:szCs w:val="36"/>
        </w:rPr>
        <w:t xml:space="preserve">TXF Strategic Framework</w:t>
      </w:r>
    </w:p>
    <w:p>
      <w:pPr>
        <w:spacing w:after="120"/>
      </w:pPr>
      <w:r>
        <w:rPr>
          <w:rFonts w:ascii="Arial" w:cs="Arial" w:eastAsia="Arial" w:hAnsi="Arial"/>
          <w:b w:val="false"/>
          <w:bCs w:val="false"/>
          <w:i w:val="false"/>
          <w:iCs w:val="false"/>
          <w:sz w:val="22"/>
          <w:szCs w:val="22"/>
        </w:rPr>
        <w:t xml:space="preserve">TXF is composed of seven core layers. Each layer is owned by a single named team and exposed through one or more crates and SDKs in the thox-experience-fabric repository. Layers are stacked - higher layers depend on lower layers but never the reverse.</w:t>
      </w:r>
    </w:p>
    <w:p>
      <w:pPr>
        <w:pStyle w:val="Heading2"/>
        <w:spacing w:after="160" w:before="320"/>
      </w:pPr>
      <w:r>
        <w:rPr>
          <w:rFonts w:ascii="Arial" w:cs="Arial" w:eastAsia="Arial" w:hAnsi="Arial"/>
          <w:b/>
          <w:bCs/>
          <w:color w:val="111113"/>
          <w:sz w:val="30"/>
          <w:szCs w:val="30"/>
        </w:rPr>
        <w:t xml:space="preserve">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7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4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Primary Outcome</w:t>
            </w:r>
          </w:p>
        </w:tc>
      </w:tr>
      <w:tr>
        <w:tc>
          <w:tcPr>
            <w:tcW w:type="dxa" w:w="22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1. Identity Fabric</w:t>
            </w:r>
          </w:p>
        </w:tc>
        <w:tc>
          <w:tcPr>
            <w:tcW w:type="dxa" w:w="37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Single identity across the ecosystem</w:t>
            </w:r>
          </w:p>
        </w:tc>
        <w:tc>
          <w:tcPr>
            <w:tcW w:type="dxa" w:w="34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One user, one account, everywhere</w:t>
            </w:r>
          </w:p>
        </w:tc>
      </w:tr>
      <w:tr>
        <w:tc>
          <w:tcPr>
            <w:tcW w:type="dxa" w:w="2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2. Memory Fabric</w:t>
            </w:r>
          </w:p>
        </w:tc>
        <w:tc>
          <w:tcPr>
            <w:tcW w:type="dxa" w:w="37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Persistent continuity across surfaces</w:t>
            </w:r>
          </w:p>
        </w:tc>
        <w:tc>
          <w:tcPr>
            <w:tcW w:type="dxa" w:w="34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Users never repeat themselves</w:t>
            </w:r>
          </w:p>
        </w:tc>
      </w:tr>
      <w:tr>
        <w:tc>
          <w:tcPr>
            <w:tcW w:type="dxa" w:w="22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3. Project Fabric</w:t>
            </w:r>
          </w:p>
        </w:tc>
        <w:tc>
          <w:tcPr>
            <w:tcW w:type="dxa" w:w="37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Projects are the organizational center</w:t>
            </w:r>
          </w:p>
        </w:tc>
        <w:tc>
          <w:tcPr>
            <w:tcW w:type="dxa" w:w="34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Unified workspace</w:t>
            </w:r>
          </w:p>
        </w:tc>
      </w:tr>
      <w:tr>
        <w:tc>
          <w:tcPr>
            <w:tcW w:type="dxa" w:w="2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4. Device Fabric</w:t>
            </w:r>
          </w:p>
        </w:tc>
        <w:tc>
          <w:tcPr>
            <w:tcW w:type="dxa" w:w="37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Universal device management</w:t>
            </w:r>
          </w:p>
        </w:tc>
        <w:tc>
          <w:tcPr>
            <w:tcW w:type="dxa" w:w="34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Single pane of glass</w:t>
            </w:r>
          </w:p>
        </w:tc>
      </w:tr>
      <w:tr>
        <w:tc>
          <w:tcPr>
            <w:tcW w:type="dxa" w:w="22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5. Agent Fabric</w:t>
            </w:r>
          </w:p>
        </w:tc>
        <w:tc>
          <w:tcPr>
            <w:tcW w:type="dxa" w:w="37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Intelligent orchestration through THOXY</w:t>
            </w:r>
          </w:p>
        </w:tc>
        <w:tc>
          <w:tcPr>
            <w:tcW w:type="dxa" w:w="34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Simple UX, sophisticated orchestration</w:t>
            </w:r>
          </w:p>
        </w:tc>
      </w:tr>
      <w:tr>
        <w:tc>
          <w:tcPr>
            <w:tcW w:type="dxa" w:w="2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6. Experience Fabric</w:t>
            </w:r>
          </w:p>
        </w:tc>
        <w:tc>
          <w:tcPr>
            <w:tcW w:type="dxa" w:w="37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Standardized interaction patterns</w:t>
            </w:r>
          </w:p>
        </w:tc>
        <w:tc>
          <w:tcPr>
            <w:tcW w:type="dxa" w:w="34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Consistent experiences</w:t>
            </w:r>
          </w:p>
        </w:tc>
      </w:tr>
      <w:tr>
        <w:tc>
          <w:tcPr>
            <w:tcW w:type="dxa" w:w="22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7. Digital Human Fabric</w:t>
            </w:r>
          </w:p>
        </w:tc>
        <w:tc>
          <w:tcPr>
            <w:tcW w:type="dxa" w:w="37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Unified AI persona</w:t>
            </w:r>
          </w:p>
        </w:tc>
        <w:tc>
          <w:tcPr>
            <w:tcW w:type="dxa" w:w="34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Persistent relationship with the user</w:t>
            </w:r>
          </w:p>
        </w:tc>
      </w:tr>
    </w:tbl>
    <w:p>
      <w:pPr>
        <w:pStyle w:val="Heading2"/>
        <w:spacing w:after="160" w:before="320"/>
      </w:pPr>
      <w:r>
        <w:rPr>
          <w:rFonts w:ascii="Arial" w:cs="Arial" w:eastAsia="Arial" w:hAnsi="Arial"/>
          <w:b/>
          <w:bCs/>
          <w:color w:val="111113"/>
          <w:sz w:val="30"/>
          <w:szCs w:val="30"/>
        </w:rPr>
        <w:t xml:space="preserve">Layer 1 - THOX Identity Fabric</w:t>
      </w:r>
    </w:p>
    <w:p>
      <w:pPr>
        <w:spacing w:after="120"/>
      </w:pPr>
      <w:r>
        <w:rPr>
          <w:rFonts w:ascii="Arial" w:cs="Arial" w:eastAsia="Arial" w:hAnsi="Arial"/>
          <w:b w:val="false"/>
          <w:bCs w:val="false"/>
          <w:i w:val="false"/>
          <w:iCs w:val="false"/>
          <w:sz w:val="22"/>
          <w:szCs w:val="22"/>
        </w:rPr>
        <w:t xml:space="preserve">Provide a single identity that travels with the user across every THOX product.</w:t>
      </w:r>
    </w:p>
    <w:p>
      <w:pPr>
        <w:spacing w:after="60"/>
      </w:pPr>
      <w:r>
        <w:rPr>
          <w:rFonts w:ascii="Arial" w:cs="Arial" w:eastAsia="Arial" w:hAnsi="Arial"/>
          <w:b/>
          <w:bCs/>
          <w:i w:val="false"/>
          <w:iCs w:val="false"/>
          <w:sz w:val="22"/>
          <w:szCs w:val="22"/>
        </w:rPr>
        <w:t xml:space="preserve">Capabilities</w:t>
      </w:r>
    </w:p>
    <w:p>
      <w:pPr>
        <w:pStyle w:val="ListParagraph"/>
        <w:numPr>
          <w:ilvl w:val="0"/>
          <w:numId w:val="2"/>
        </w:numPr>
        <w:spacing w:after="60"/>
      </w:pPr>
      <w:r>
        <w:rPr>
          <w:rFonts w:ascii="Arial" w:cs="Arial" w:eastAsia="Arial" w:hAnsi="Arial"/>
          <w:sz w:val="22"/>
          <w:szCs w:val="22"/>
        </w:rPr>
        <w:t xml:space="preserve">Authentication</w:t>
      </w:r>
    </w:p>
    <w:p>
      <w:pPr>
        <w:pStyle w:val="ListParagraph"/>
        <w:numPr>
          <w:ilvl w:val="0"/>
          <w:numId w:val="2"/>
        </w:numPr>
        <w:spacing w:after="60"/>
      </w:pPr>
      <w:r>
        <w:rPr>
          <w:rFonts w:ascii="Arial" w:cs="Arial" w:eastAsia="Arial" w:hAnsi="Arial"/>
          <w:sz w:val="22"/>
          <w:szCs w:val="22"/>
        </w:rPr>
        <w:t xml:space="preserve">Authorization</w:t>
      </w:r>
    </w:p>
    <w:p>
      <w:pPr>
        <w:pStyle w:val="ListParagraph"/>
        <w:numPr>
          <w:ilvl w:val="0"/>
          <w:numId w:val="2"/>
        </w:numPr>
        <w:spacing w:after="60"/>
      </w:pPr>
      <w:r>
        <w:rPr>
          <w:rFonts w:ascii="Arial" w:cs="Arial" w:eastAsia="Arial" w:hAnsi="Arial"/>
          <w:sz w:val="22"/>
          <w:szCs w:val="22"/>
        </w:rPr>
        <w:t xml:space="preserve">User Preferences</w:t>
      </w:r>
    </w:p>
    <w:p>
      <w:pPr>
        <w:pStyle w:val="ListParagraph"/>
        <w:numPr>
          <w:ilvl w:val="0"/>
          <w:numId w:val="2"/>
        </w:numPr>
        <w:spacing w:after="60"/>
      </w:pPr>
      <w:r>
        <w:rPr>
          <w:rFonts w:ascii="Arial" w:cs="Arial" w:eastAsia="Arial" w:hAnsi="Arial"/>
          <w:sz w:val="22"/>
          <w:szCs w:val="22"/>
        </w:rPr>
        <w:t xml:space="preserve">Device Ownership</w:t>
      </w:r>
    </w:p>
    <w:p>
      <w:pPr>
        <w:pStyle w:val="ListParagraph"/>
        <w:numPr>
          <w:ilvl w:val="0"/>
          <w:numId w:val="2"/>
        </w:numPr>
        <w:spacing w:after="60"/>
      </w:pPr>
      <w:r>
        <w:rPr>
          <w:rFonts w:ascii="Arial" w:cs="Arial" w:eastAsia="Arial" w:hAnsi="Arial"/>
          <w:sz w:val="22"/>
          <w:szCs w:val="22"/>
        </w:rPr>
        <w:t xml:space="preserve">Agent Ownership</w:t>
      </w:r>
    </w:p>
    <w:p>
      <w:pPr>
        <w:pStyle w:val="ListParagraph"/>
        <w:numPr>
          <w:ilvl w:val="0"/>
          <w:numId w:val="2"/>
        </w:numPr>
        <w:spacing w:after="60"/>
      </w:pPr>
      <w:r>
        <w:rPr>
          <w:rFonts w:ascii="Arial" w:cs="Arial" w:eastAsia="Arial" w:hAnsi="Arial"/>
          <w:sz w:val="22"/>
          <w:szCs w:val="22"/>
        </w:rPr>
        <w:t xml:space="preserve">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One user. One account. Everywhere.</w:t>
            </w:r>
          </w:p>
        </w:tc>
      </w:tr>
    </w:tbl>
    <w:p>
      <w:pPr>
        <w:spacing w:after="80"/>
      </w:pPr>
    </w:p>
    <w:p>
      <w:pPr>
        <w:pStyle w:val="Heading2"/>
        <w:spacing w:after="160" w:before="320"/>
      </w:pPr>
      <w:r>
        <w:rPr>
          <w:rFonts w:ascii="Arial" w:cs="Arial" w:eastAsia="Arial" w:hAnsi="Arial"/>
          <w:b/>
          <w:bCs/>
          <w:color w:val="111113"/>
          <w:sz w:val="30"/>
          <w:szCs w:val="30"/>
        </w:rPr>
        <w:t xml:space="preserve">Layer 2 - THOX Memory Fabric</w:t>
      </w:r>
    </w:p>
    <w:p>
      <w:pPr>
        <w:spacing w:after="120"/>
      </w:pPr>
      <w:r>
        <w:rPr>
          <w:rFonts w:ascii="Arial" w:cs="Arial" w:eastAsia="Arial" w:hAnsi="Arial"/>
          <w:b w:val="false"/>
          <w:bCs w:val="false"/>
          <w:i w:val="false"/>
          <w:iCs w:val="false"/>
          <w:sz w:val="22"/>
          <w:szCs w:val="22"/>
        </w:rPr>
        <w:t xml:space="preserve">Create persistent continuity so the user never has to re-explain themselves.</w:t>
      </w:r>
    </w:p>
    <w:p>
      <w:pPr>
        <w:spacing w:after="60"/>
      </w:pPr>
      <w:r>
        <w:rPr>
          <w:rFonts w:ascii="Arial" w:cs="Arial" w:eastAsia="Arial" w:hAnsi="Arial"/>
          <w:b/>
          <w:bCs/>
          <w:i w:val="false"/>
          <w:iCs w:val="false"/>
          <w:sz w:val="22"/>
          <w:szCs w:val="22"/>
        </w:rPr>
        <w:t xml:space="preserve">Memory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71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Span</w:t>
            </w:r>
          </w:p>
        </w:tc>
      </w:tr>
      <w:tr>
        <w:tc>
          <w:tcPr>
            <w:tcW w:type="dxa" w:w="22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HOT</w:t>
            </w:r>
          </w:p>
        </w:tc>
        <w:tc>
          <w:tcPr>
            <w:tcW w:type="dxa" w:w="71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Current session - volatile, device-local</w:t>
            </w:r>
          </w:p>
        </w:tc>
      </w:tr>
      <w:tr>
        <w:tc>
          <w:tcPr>
            <w:tcW w:type="dxa" w:w="2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WARM</w:t>
            </w:r>
          </w:p>
        </w:tc>
        <w:tc>
          <w:tcPr>
            <w:tcW w:type="dxa" w:w="71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Current project - mesh-distributed, project-scoped</w:t>
            </w:r>
          </w:p>
        </w:tc>
      </w:tr>
      <w:tr>
        <w:tc>
          <w:tcPr>
            <w:tcW w:type="dxa" w:w="22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COLD</w:t>
            </w:r>
          </w:p>
        </w:tc>
        <w:tc>
          <w:tcPr>
            <w:tcW w:type="dxa" w:w="71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Historical knowledge - mesh-distributed, retrievable</w:t>
            </w:r>
          </w:p>
        </w:tc>
      </w:tr>
      <w:tr>
        <w:tc>
          <w:tcPr>
            <w:tcW w:type="dxa" w:w="2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ARCHIVE</w:t>
            </w:r>
          </w:p>
        </w:tc>
        <w:tc>
          <w:tcPr>
            <w:tcW w:type="dxa" w:w="71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Vault storage - sealed, encrypted, audit-trailed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Users never repeat themselves.</w:t>
            </w:r>
          </w:p>
        </w:tc>
      </w:tr>
    </w:tbl>
    <w:p>
      <w:pPr>
        <w:spacing w:after="80"/>
      </w:pPr>
    </w:p>
    <w:p>
      <w:pPr>
        <w:pStyle w:val="Heading2"/>
        <w:spacing w:after="160" w:before="320"/>
      </w:pPr>
      <w:r>
        <w:rPr>
          <w:rFonts w:ascii="Arial" w:cs="Arial" w:eastAsia="Arial" w:hAnsi="Arial"/>
          <w:b/>
          <w:bCs/>
          <w:color w:val="111113"/>
          <w:sz w:val="30"/>
          <w:szCs w:val="30"/>
        </w:rPr>
        <w:t xml:space="preserve">Layer 3 - THOX Project Fabric</w:t>
      </w:r>
    </w:p>
    <w:p>
      <w:pPr>
        <w:spacing w:after="120"/>
      </w:pPr>
      <w:r>
        <w:rPr>
          <w:rFonts w:ascii="Arial" w:cs="Arial" w:eastAsia="Arial" w:hAnsi="Arial"/>
          <w:b w:val="false"/>
          <w:bCs w:val="false"/>
          <w:i w:val="false"/>
          <w:iCs w:val="false"/>
          <w:sz w:val="22"/>
          <w:szCs w:val="22"/>
        </w:rPr>
        <w:t xml:space="preserve">Make projects the organizational center of the ecosystem so everything has a home.</w:t>
      </w:r>
    </w:p>
    <w:p>
      <w:pPr>
        <w:spacing w:after="60"/>
      </w:pPr>
      <w:r>
        <w:rPr>
          <w:rFonts w:ascii="Arial" w:cs="Arial" w:eastAsia="Arial" w:hAnsi="Arial"/>
          <w:b/>
          <w:bCs/>
          <w:i w:val="false"/>
          <w:iCs w:val="false"/>
          <w:sz w:val="22"/>
          <w:szCs w:val="22"/>
        </w:rPr>
        <w:t xml:space="preserve">Everything belongs to a project</w:t>
      </w:r>
    </w:p>
    <w:p>
      <w:pPr>
        <w:pStyle w:val="ListParagraph"/>
        <w:numPr>
          <w:ilvl w:val="0"/>
          <w:numId w:val="2"/>
        </w:numPr>
        <w:spacing w:after="60"/>
      </w:pPr>
      <w:r>
        <w:rPr>
          <w:rFonts w:ascii="Arial" w:cs="Arial" w:eastAsia="Arial" w:hAnsi="Arial"/>
          <w:sz w:val="22"/>
          <w:szCs w:val="22"/>
        </w:rPr>
        <w:t xml:space="preserve">Chats</w:t>
      </w:r>
    </w:p>
    <w:p>
      <w:pPr>
        <w:pStyle w:val="ListParagraph"/>
        <w:numPr>
          <w:ilvl w:val="0"/>
          <w:numId w:val="2"/>
        </w:numPr>
        <w:spacing w:after="60"/>
      </w:pPr>
      <w:r>
        <w:rPr>
          <w:rFonts w:ascii="Arial" w:cs="Arial" w:eastAsia="Arial" w:hAnsi="Arial"/>
          <w:sz w:val="22"/>
          <w:szCs w:val="22"/>
        </w:rPr>
        <w:t xml:space="preserve">Tasks</w:t>
      </w:r>
    </w:p>
    <w:p>
      <w:pPr>
        <w:pStyle w:val="ListParagraph"/>
        <w:numPr>
          <w:ilvl w:val="0"/>
          <w:numId w:val="2"/>
        </w:numPr>
        <w:spacing w:after="60"/>
      </w:pPr>
      <w:r>
        <w:rPr>
          <w:rFonts w:ascii="Arial" w:cs="Arial" w:eastAsia="Arial" w:hAnsi="Arial"/>
          <w:sz w:val="22"/>
          <w:szCs w:val="22"/>
        </w:rPr>
        <w:t xml:space="preserve">Files</w:t>
      </w:r>
    </w:p>
    <w:p>
      <w:pPr>
        <w:pStyle w:val="ListParagraph"/>
        <w:numPr>
          <w:ilvl w:val="0"/>
          <w:numId w:val="2"/>
        </w:numPr>
        <w:spacing w:after="60"/>
      </w:pPr>
      <w:r>
        <w:rPr>
          <w:rFonts w:ascii="Arial" w:cs="Arial" w:eastAsia="Arial" w:hAnsi="Arial"/>
          <w:sz w:val="22"/>
          <w:szCs w:val="22"/>
        </w:rPr>
        <w:t xml:space="preserve">Devices</w:t>
      </w:r>
    </w:p>
    <w:p>
      <w:pPr>
        <w:pStyle w:val="ListParagraph"/>
        <w:numPr>
          <w:ilvl w:val="0"/>
          <w:numId w:val="2"/>
        </w:numPr>
        <w:spacing w:after="60"/>
      </w:pPr>
      <w:r>
        <w:rPr>
          <w:rFonts w:ascii="Arial" w:cs="Arial" w:eastAsia="Arial" w:hAnsi="Arial"/>
          <w:sz w:val="22"/>
          <w:szCs w:val="22"/>
        </w:rPr>
        <w:t xml:space="preserve">Agents</w:t>
      </w:r>
    </w:p>
    <w:p>
      <w:pPr>
        <w:pStyle w:val="ListParagraph"/>
        <w:numPr>
          <w:ilvl w:val="0"/>
          <w:numId w:val="2"/>
        </w:numPr>
        <w:spacing w:after="60"/>
      </w:pPr>
      <w:r>
        <w:rPr>
          <w:rFonts w:ascii="Arial" w:cs="Arial" w:eastAsia="Arial" w:hAnsi="Arial"/>
          <w:sz w:val="22"/>
          <w:szCs w:val="22"/>
        </w:rPr>
        <w:t xml:space="preserve">Workflows</w:t>
      </w:r>
    </w:p>
    <w:p>
      <w:pPr>
        <w:pStyle w:val="ListParagraph"/>
        <w:numPr>
          <w:ilvl w:val="0"/>
          <w:numId w:val="2"/>
        </w:numPr>
        <w:spacing w:after="60"/>
      </w:pPr>
      <w:r>
        <w:rPr>
          <w:rFonts w:ascii="Arial" w:cs="Arial" w:eastAsia="Arial" w:hAnsi="Arial"/>
          <w:sz w:val="22"/>
          <w:szCs w:val="22"/>
        </w:rPr>
        <w:t xml:space="preserve">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Unified workspace.</w:t>
            </w:r>
          </w:p>
        </w:tc>
      </w:tr>
    </w:tbl>
    <w:p>
      <w:pPr>
        <w:spacing w:after="80"/>
      </w:pPr>
    </w:p>
    <w:p>
      <w:pPr>
        <w:pStyle w:val="Heading2"/>
        <w:spacing w:after="160" w:before="320"/>
      </w:pPr>
      <w:r>
        <w:rPr>
          <w:rFonts w:ascii="Arial" w:cs="Arial" w:eastAsia="Arial" w:hAnsi="Arial"/>
          <w:b/>
          <w:bCs/>
          <w:color w:val="111113"/>
          <w:sz w:val="30"/>
          <w:szCs w:val="30"/>
        </w:rPr>
        <w:t xml:space="preserve">Layer 4 - THOX Device Fabric</w:t>
      </w:r>
    </w:p>
    <w:p>
      <w:pPr>
        <w:spacing w:after="120"/>
      </w:pPr>
      <w:r>
        <w:rPr>
          <w:rFonts w:ascii="Arial" w:cs="Arial" w:eastAsia="Arial" w:hAnsi="Arial"/>
          <w:b w:val="false"/>
          <w:bCs w:val="false"/>
          <w:i w:val="false"/>
          <w:iCs w:val="false"/>
          <w:sz w:val="22"/>
          <w:szCs w:val="22"/>
        </w:rPr>
        <w:t xml:space="preserve">Create a universal device management layer that works the same regardless of device class.</w:t>
      </w:r>
    </w:p>
    <w:p>
      <w:pPr>
        <w:spacing w:after="60"/>
      </w:pPr>
      <w:r>
        <w:rPr>
          <w:rFonts w:ascii="Arial" w:cs="Arial" w:eastAsia="Arial" w:hAnsi="Arial"/>
          <w:b/>
          <w:bCs/>
          <w:i w:val="false"/>
          <w:iCs w:val="false"/>
          <w:sz w:val="22"/>
          <w:szCs w:val="22"/>
        </w:rPr>
        <w:t xml:space="preserve">Capabilities</w:t>
      </w:r>
    </w:p>
    <w:p>
      <w:pPr>
        <w:pStyle w:val="ListParagraph"/>
        <w:numPr>
          <w:ilvl w:val="0"/>
          <w:numId w:val="2"/>
        </w:numPr>
        <w:spacing w:after="60"/>
      </w:pPr>
      <w:r>
        <w:rPr>
          <w:rFonts w:ascii="Arial" w:cs="Arial" w:eastAsia="Arial" w:hAnsi="Arial"/>
          <w:sz w:val="22"/>
          <w:szCs w:val="22"/>
        </w:rPr>
        <w:t xml:space="preserve">Discovery</w:t>
      </w:r>
    </w:p>
    <w:p>
      <w:pPr>
        <w:pStyle w:val="ListParagraph"/>
        <w:numPr>
          <w:ilvl w:val="0"/>
          <w:numId w:val="2"/>
        </w:numPr>
        <w:spacing w:after="60"/>
      </w:pPr>
      <w:r>
        <w:rPr>
          <w:rFonts w:ascii="Arial" w:cs="Arial" w:eastAsia="Arial" w:hAnsi="Arial"/>
          <w:sz w:val="22"/>
          <w:szCs w:val="22"/>
        </w:rPr>
        <w:t xml:space="preserve">Telemetry</w:t>
      </w:r>
    </w:p>
    <w:p>
      <w:pPr>
        <w:pStyle w:val="ListParagraph"/>
        <w:numPr>
          <w:ilvl w:val="0"/>
          <w:numId w:val="2"/>
        </w:numPr>
        <w:spacing w:after="60"/>
      </w:pPr>
      <w:r>
        <w:rPr>
          <w:rFonts w:ascii="Arial" w:cs="Arial" w:eastAsia="Arial" w:hAnsi="Arial"/>
          <w:sz w:val="22"/>
          <w:szCs w:val="22"/>
        </w:rPr>
        <w:t xml:space="preserve">Monitoring</w:t>
      </w:r>
    </w:p>
    <w:p>
      <w:pPr>
        <w:pStyle w:val="ListParagraph"/>
        <w:numPr>
          <w:ilvl w:val="0"/>
          <w:numId w:val="2"/>
        </w:numPr>
        <w:spacing w:after="60"/>
      </w:pPr>
      <w:r>
        <w:rPr>
          <w:rFonts w:ascii="Arial" w:cs="Arial" w:eastAsia="Arial" w:hAnsi="Arial"/>
          <w:sz w:val="22"/>
          <w:szCs w:val="22"/>
        </w:rPr>
        <w:t xml:space="preserve">Configuration</w:t>
      </w:r>
    </w:p>
    <w:p>
      <w:pPr>
        <w:pStyle w:val="ListParagraph"/>
        <w:numPr>
          <w:ilvl w:val="0"/>
          <w:numId w:val="2"/>
        </w:numPr>
        <w:spacing w:after="60"/>
      </w:pPr>
      <w:r>
        <w:rPr>
          <w:rFonts w:ascii="Arial" w:cs="Arial" w:eastAsia="Arial" w:hAnsi="Arial"/>
          <w:sz w:val="22"/>
          <w:szCs w:val="22"/>
        </w:rPr>
        <w:t xml:space="preserve">Health</w:t>
      </w:r>
    </w:p>
    <w:p>
      <w:pPr>
        <w:spacing w:after="60"/>
      </w:pPr>
      <w:r>
        <w:rPr>
          <w:rFonts w:ascii="Arial" w:cs="Arial" w:eastAsia="Arial" w:hAnsi="Arial"/>
          <w:b/>
          <w:bCs/>
          <w:i w:val="false"/>
          <w:iCs w:val="false"/>
          <w:sz w:val="22"/>
          <w:szCs w:val="22"/>
        </w:rPr>
        <w:t xml:space="preserve">Supported Devices</w:t>
      </w:r>
    </w:p>
    <w:p>
      <w:pPr>
        <w:pStyle w:val="ListParagraph"/>
        <w:numPr>
          <w:ilvl w:val="0"/>
          <w:numId w:val="2"/>
        </w:numPr>
        <w:spacing w:after="60"/>
      </w:pPr>
      <w:r>
        <w:rPr>
          <w:rFonts w:ascii="Arial" w:cs="Arial" w:eastAsia="Arial" w:hAnsi="Arial"/>
          <w:sz w:val="22"/>
          <w:szCs w:val="22"/>
        </w:rPr>
        <w:t xml:space="preserve">ThoxNova</w:t>
      </w:r>
    </w:p>
    <w:p>
      <w:pPr>
        <w:pStyle w:val="ListParagraph"/>
        <w:numPr>
          <w:ilvl w:val="0"/>
          <w:numId w:val="2"/>
        </w:numPr>
        <w:spacing w:after="60"/>
      </w:pPr>
      <w:r>
        <w:rPr>
          <w:rFonts w:ascii="Arial" w:cs="Arial" w:eastAsia="Arial" w:hAnsi="Arial"/>
          <w:sz w:val="22"/>
          <w:szCs w:val="22"/>
        </w:rPr>
        <w:t xml:space="preserve">ThoxMini</w:t>
      </w:r>
    </w:p>
    <w:p>
      <w:pPr>
        <w:pStyle w:val="ListParagraph"/>
        <w:numPr>
          <w:ilvl w:val="0"/>
          <w:numId w:val="2"/>
        </w:numPr>
        <w:spacing w:after="60"/>
      </w:pPr>
      <w:r>
        <w:rPr>
          <w:rFonts w:ascii="Arial" w:cs="Arial" w:eastAsia="Arial" w:hAnsi="Arial"/>
          <w:sz w:val="22"/>
          <w:szCs w:val="22"/>
        </w:rPr>
        <w:t xml:space="preserve">ThoxAir</w:t>
      </w:r>
    </w:p>
    <w:p>
      <w:pPr>
        <w:pStyle w:val="ListParagraph"/>
        <w:numPr>
          <w:ilvl w:val="0"/>
          <w:numId w:val="2"/>
        </w:numPr>
        <w:spacing w:after="60"/>
      </w:pPr>
      <w:r>
        <w:rPr>
          <w:rFonts w:ascii="Arial" w:cs="Arial" w:eastAsia="Arial" w:hAnsi="Arial"/>
          <w:sz w:val="22"/>
          <w:szCs w:val="22"/>
        </w:rPr>
        <w:t xml:space="preserve">ThoxWatch</w:t>
      </w:r>
    </w:p>
    <w:p>
      <w:pPr>
        <w:pStyle w:val="ListParagraph"/>
        <w:numPr>
          <w:ilvl w:val="0"/>
          <w:numId w:val="2"/>
        </w:numPr>
        <w:spacing w:after="60"/>
      </w:pPr>
      <w:r>
        <w:rPr>
          <w:rFonts w:ascii="Arial" w:cs="Arial" w:eastAsia="Arial" w:hAnsi="Arial"/>
          <w:sz w:val="22"/>
          <w:szCs w:val="22"/>
        </w:rPr>
        <w:t xml:space="preserve">ThoxVault</w:t>
      </w:r>
    </w:p>
    <w:p>
      <w:pPr>
        <w:pStyle w:val="ListParagraph"/>
        <w:numPr>
          <w:ilvl w:val="0"/>
          <w:numId w:val="2"/>
        </w:numPr>
        <w:spacing w:after="60"/>
      </w:pPr>
      <w:r>
        <w:rPr>
          <w:rFonts w:ascii="Arial" w:cs="Arial" w:eastAsia="Arial" w:hAnsi="Arial"/>
          <w:sz w:val="22"/>
          <w:szCs w:val="22"/>
        </w:rPr>
        <w:t xml:space="preserve">Future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Single pane of glass.</w:t>
            </w:r>
          </w:p>
        </w:tc>
      </w:tr>
    </w:tbl>
    <w:p>
      <w:pPr>
        <w:spacing w:after="80"/>
      </w:pPr>
    </w:p>
    <w:p>
      <w:pPr>
        <w:pStyle w:val="Heading2"/>
        <w:spacing w:after="160" w:before="320"/>
      </w:pPr>
      <w:r>
        <w:rPr>
          <w:rFonts w:ascii="Arial" w:cs="Arial" w:eastAsia="Arial" w:hAnsi="Arial"/>
          <w:b/>
          <w:bCs/>
          <w:color w:val="111113"/>
          <w:sz w:val="30"/>
          <w:szCs w:val="30"/>
        </w:rPr>
        <w:t xml:space="preserve">Layer 5 - THOX Agent Fabric</w:t>
      </w:r>
    </w:p>
    <w:p>
      <w:pPr>
        <w:spacing w:after="120"/>
      </w:pPr>
      <w:r>
        <w:rPr>
          <w:rFonts w:ascii="Arial" w:cs="Arial" w:eastAsia="Arial" w:hAnsi="Arial"/>
          <w:b w:val="false"/>
          <w:bCs w:val="false"/>
          <w:i w:val="false"/>
          <w:iCs w:val="false"/>
          <w:sz w:val="22"/>
          <w:szCs w:val="22"/>
        </w:rPr>
        <w:t xml:space="preserve">Provide intelligent orchestration without exposing complexity to the user.</w:t>
      </w:r>
    </w:p>
    <w:p>
      <w:pPr>
        <w:spacing w:after="60"/>
      </w:pPr>
      <w:r>
        <w:rPr>
          <w:rFonts w:ascii="Arial" w:cs="Arial" w:eastAsia="Arial" w:hAnsi="Arial"/>
          <w:b/>
          <w:bCs/>
          <w:i w:val="false"/>
          <w:iCs w:val="false"/>
          <w:sz w:val="22"/>
          <w:szCs w:val="22"/>
        </w:rPr>
        <w:t xml:space="preserve">Visible Agent</w:t>
      </w:r>
    </w:p>
    <w:p>
      <w:pPr>
        <w:pStyle w:val="ListParagraph"/>
        <w:numPr>
          <w:ilvl w:val="0"/>
          <w:numId w:val="2"/>
        </w:numPr>
        <w:spacing w:after="60"/>
      </w:pPr>
      <w:r>
        <w:rPr>
          <w:rFonts w:ascii="Arial" w:cs="Arial" w:eastAsia="Arial" w:hAnsi="Arial"/>
          <w:sz w:val="22"/>
          <w:szCs w:val="22"/>
        </w:rPr>
        <w:t xml:space="preserve">THOXY</w:t>
      </w:r>
    </w:p>
    <w:p>
      <w:pPr>
        <w:spacing w:after="60"/>
      </w:pPr>
      <w:r>
        <w:rPr>
          <w:rFonts w:ascii="Arial" w:cs="Arial" w:eastAsia="Arial" w:hAnsi="Arial"/>
          <w:b/>
          <w:bCs/>
          <w:i w:val="false"/>
          <w:iCs w:val="false"/>
          <w:sz w:val="22"/>
          <w:szCs w:val="22"/>
        </w:rPr>
        <w:t xml:space="preserve">Background Agents (hidden unless Advanced Mode)</w:t>
      </w:r>
    </w:p>
    <w:p>
      <w:pPr>
        <w:pStyle w:val="ListParagraph"/>
        <w:numPr>
          <w:ilvl w:val="0"/>
          <w:numId w:val="2"/>
        </w:numPr>
        <w:spacing w:after="60"/>
      </w:pPr>
      <w:r>
        <w:rPr>
          <w:rFonts w:ascii="Arial" w:cs="Arial" w:eastAsia="Arial" w:hAnsi="Arial"/>
          <w:sz w:val="22"/>
          <w:szCs w:val="22"/>
        </w:rPr>
        <w:t xml:space="preserve">Hermes</w:t>
      </w:r>
    </w:p>
    <w:p>
      <w:pPr>
        <w:pStyle w:val="ListParagraph"/>
        <w:numPr>
          <w:ilvl w:val="0"/>
          <w:numId w:val="2"/>
        </w:numPr>
        <w:spacing w:after="60"/>
      </w:pPr>
      <w:r>
        <w:rPr>
          <w:rFonts w:ascii="Arial" w:cs="Arial" w:eastAsia="Arial" w:hAnsi="Arial"/>
          <w:sz w:val="22"/>
          <w:szCs w:val="22"/>
        </w:rPr>
        <w:t xml:space="preserve">Sadie</w:t>
      </w:r>
    </w:p>
    <w:p>
      <w:pPr>
        <w:pStyle w:val="ListParagraph"/>
        <w:numPr>
          <w:ilvl w:val="0"/>
          <w:numId w:val="2"/>
        </w:numPr>
        <w:spacing w:after="60"/>
      </w:pPr>
      <w:r>
        <w:rPr>
          <w:rFonts w:ascii="Arial" w:cs="Arial" w:eastAsia="Arial" w:hAnsi="Arial"/>
          <w:sz w:val="22"/>
          <w:szCs w:val="22"/>
        </w:rPr>
        <w:t xml:space="preserve">Forge</w:t>
      </w:r>
    </w:p>
    <w:p>
      <w:pPr>
        <w:pStyle w:val="ListParagraph"/>
        <w:numPr>
          <w:ilvl w:val="0"/>
          <w:numId w:val="2"/>
        </w:numPr>
        <w:spacing w:after="60"/>
      </w:pPr>
      <w:r>
        <w:rPr>
          <w:rFonts w:ascii="Arial" w:cs="Arial" w:eastAsia="Arial" w:hAnsi="Arial"/>
          <w:sz w:val="22"/>
          <w:szCs w:val="22"/>
        </w:rPr>
        <w:t xml:space="preserve">Architect</w:t>
      </w:r>
    </w:p>
    <w:p>
      <w:pPr>
        <w:pStyle w:val="ListParagraph"/>
        <w:numPr>
          <w:ilvl w:val="0"/>
          <w:numId w:val="2"/>
        </w:numPr>
        <w:spacing w:after="60"/>
      </w:pPr>
      <w:r>
        <w:rPr>
          <w:rFonts w:ascii="Arial" w:cs="Arial" w:eastAsia="Arial" w:hAnsi="Arial"/>
          <w:sz w:val="22"/>
          <w:szCs w:val="22"/>
        </w:rPr>
        <w:t xml:space="preserve">Manufacturing</w:t>
      </w:r>
    </w:p>
    <w:p>
      <w:pPr>
        <w:pStyle w:val="ListParagraph"/>
        <w:numPr>
          <w:ilvl w:val="0"/>
          <w:numId w:val="2"/>
        </w:numPr>
        <w:spacing w:after="60"/>
      </w:pPr>
      <w:r>
        <w:rPr>
          <w:rFonts w:ascii="Arial" w:cs="Arial" w:eastAsia="Arial" w:hAnsi="Arial"/>
          <w:sz w:val="22"/>
          <w:szCs w:val="22"/>
        </w:rPr>
        <w:t xml:space="preserve">Security</w:t>
      </w:r>
    </w:p>
    <w:p>
      <w:pPr>
        <w:pStyle w:val="ListParagraph"/>
        <w:numPr>
          <w:ilvl w:val="0"/>
          <w:numId w:val="2"/>
        </w:numPr>
        <w:spacing w:after="60"/>
      </w:pPr>
      <w:r>
        <w:rPr>
          <w:rFonts w:ascii="Arial" w:cs="Arial" w:eastAsia="Arial" w:hAnsi="Arial"/>
          <w:sz w:val="22"/>
          <w:szCs w:val="22"/>
        </w:rPr>
        <w:t xml:space="preserve">Research</w:t>
      </w:r>
    </w:p>
    <w:p>
      <w:pPr>
        <w:pStyle w:val="ListParagraph"/>
        <w:numPr>
          <w:ilvl w:val="0"/>
          <w:numId w:val="2"/>
        </w:numPr>
        <w:spacing w:after="60"/>
      </w:pPr>
      <w:r>
        <w:rPr>
          <w:rFonts w:ascii="Arial" w:cs="Arial" w:eastAsia="Arial" w:hAnsi="Arial"/>
          <w:sz w:val="22"/>
          <w:szCs w:val="22"/>
        </w:rPr>
        <w:t xml:space="preserve">Ava</w:t>
      </w:r>
    </w:p>
    <w:p>
      <w:pPr>
        <w:pStyle w:val="ListParagraph"/>
        <w:numPr>
          <w:ilvl w:val="0"/>
          <w:numId w:val="2"/>
        </w:numPr>
        <w:spacing w:after="60"/>
      </w:pPr>
      <w:r>
        <w:rPr>
          <w:rFonts w:ascii="Arial" w:cs="Arial" w:eastAsia="Arial" w:hAnsi="Arial"/>
          <w:sz w:val="22"/>
          <w:szCs w:val="22"/>
        </w:rPr>
        <w:t xml:space="preserve">Mira</w:t>
      </w:r>
    </w:p>
    <w:p>
      <w:pPr>
        <w:pStyle w:val="ListParagraph"/>
        <w:numPr>
          <w:ilvl w:val="0"/>
          <w:numId w:val="2"/>
        </w:numPr>
        <w:spacing w:after="60"/>
      </w:pPr>
      <w:r>
        <w:rPr>
          <w:rFonts w:ascii="Arial" w:cs="Arial" w:eastAsia="Arial" w:hAnsi="Arial"/>
          <w:sz w:val="22"/>
          <w:szCs w:val="22"/>
        </w:rPr>
        <w:t xml:space="preserve">Kai</w:t>
      </w:r>
    </w:p>
    <w:p>
      <w:pPr>
        <w:pStyle w:val="ListParagraph"/>
        <w:numPr>
          <w:ilvl w:val="0"/>
          <w:numId w:val="2"/>
        </w:numPr>
        <w:spacing w:after="60"/>
      </w:pPr>
      <w:r>
        <w:rPr>
          <w:rFonts w:ascii="Arial" w:cs="Arial" w:eastAsia="Arial" w:hAnsi="Arial"/>
          <w:sz w:val="22"/>
          <w:szCs w:val="22"/>
        </w:rPr>
        <w:t xml:space="preserve">Sera</w:t>
      </w:r>
    </w:p>
    <w:p>
      <w:pPr>
        <w:pStyle w:val="ListParagraph"/>
        <w:numPr>
          <w:ilvl w:val="0"/>
          <w:numId w:val="2"/>
        </w:numPr>
        <w:spacing w:after="60"/>
      </w:pPr>
      <w:r>
        <w:rPr>
          <w:rFonts w:ascii="Arial" w:cs="Arial" w:eastAsia="Arial" w:hAnsi="Arial"/>
          <w:sz w:val="22"/>
          <w:szCs w:val="22"/>
        </w:rPr>
        <w:t xml:space="preserve">Nova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Simple user experience. Sophisticated orchestration.</w:t>
            </w:r>
          </w:p>
        </w:tc>
      </w:tr>
    </w:tbl>
    <w:p>
      <w:pPr>
        <w:spacing w:after="80"/>
      </w:pPr>
    </w:p>
    <w:p>
      <w:pPr>
        <w:pStyle w:val="Heading2"/>
        <w:spacing w:after="160" w:before="320"/>
      </w:pPr>
      <w:r>
        <w:rPr>
          <w:rFonts w:ascii="Arial" w:cs="Arial" w:eastAsia="Arial" w:hAnsi="Arial"/>
          <w:b/>
          <w:bCs/>
          <w:color w:val="111113"/>
          <w:sz w:val="30"/>
          <w:szCs w:val="30"/>
        </w:rPr>
        <w:t xml:space="preserve">Layer 6 - THOX Experience Fabric</w:t>
      </w:r>
    </w:p>
    <w:p>
      <w:pPr>
        <w:spacing w:after="120"/>
      </w:pPr>
      <w:r>
        <w:rPr>
          <w:rFonts w:ascii="Arial" w:cs="Arial" w:eastAsia="Arial" w:hAnsi="Arial"/>
          <w:b w:val="false"/>
          <w:bCs w:val="false"/>
          <w:i w:val="false"/>
          <w:iCs w:val="false"/>
          <w:sz w:val="22"/>
          <w:szCs w:val="22"/>
        </w:rPr>
        <w:t xml:space="preserve">Standardize interaction patterns across every surface.</w:t>
      </w:r>
    </w:p>
    <w:p>
      <w:pPr>
        <w:spacing w:after="60"/>
      </w:pPr>
      <w:r>
        <w:rPr>
          <w:rFonts w:ascii="Arial" w:cs="Arial" w:eastAsia="Arial" w:hAnsi="Arial"/>
          <w:b/>
          <w:bCs/>
          <w:i w:val="false"/>
          <w:iCs w:val="false"/>
          <w:sz w:val="22"/>
          <w:szCs w:val="22"/>
        </w:rPr>
        <w:t xml:space="preserve">Includes</w:t>
      </w:r>
    </w:p>
    <w:p>
      <w:pPr>
        <w:pStyle w:val="ListParagraph"/>
        <w:numPr>
          <w:ilvl w:val="0"/>
          <w:numId w:val="2"/>
        </w:numPr>
        <w:spacing w:after="60"/>
      </w:pPr>
      <w:r>
        <w:rPr>
          <w:rFonts w:ascii="Arial" w:cs="Arial" w:eastAsia="Arial" w:hAnsi="Arial"/>
          <w:sz w:val="22"/>
          <w:szCs w:val="22"/>
        </w:rPr>
        <w:t xml:space="preserve">Navigation</w:t>
      </w:r>
    </w:p>
    <w:p>
      <w:pPr>
        <w:pStyle w:val="ListParagraph"/>
        <w:numPr>
          <w:ilvl w:val="0"/>
          <w:numId w:val="2"/>
        </w:numPr>
        <w:spacing w:after="60"/>
      </w:pPr>
      <w:r>
        <w:rPr>
          <w:rFonts w:ascii="Arial" w:cs="Arial" w:eastAsia="Arial" w:hAnsi="Arial"/>
          <w:sz w:val="22"/>
          <w:szCs w:val="22"/>
        </w:rPr>
        <w:t xml:space="preserve">Layouts</w:t>
      </w:r>
    </w:p>
    <w:p>
      <w:pPr>
        <w:pStyle w:val="ListParagraph"/>
        <w:numPr>
          <w:ilvl w:val="0"/>
          <w:numId w:val="2"/>
        </w:numPr>
        <w:spacing w:after="60"/>
      </w:pPr>
      <w:r>
        <w:rPr>
          <w:rFonts w:ascii="Arial" w:cs="Arial" w:eastAsia="Arial" w:hAnsi="Arial"/>
          <w:sz w:val="22"/>
          <w:szCs w:val="22"/>
        </w:rPr>
        <w:t xml:space="preserve">Notifications</w:t>
      </w:r>
    </w:p>
    <w:p>
      <w:pPr>
        <w:pStyle w:val="ListParagraph"/>
        <w:numPr>
          <w:ilvl w:val="0"/>
          <w:numId w:val="2"/>
        </w:numPr>
        <w:spacing w:after="60"/>
      </w:pPr>
      <w:r>
        <w:rPr>
          <w:rFonts w:ascii="Arial" w:cs="Arial" w:eastAsia="Arial" w:hAnsi="Arial"/>
          <w:sz w:val="22"/>
          <w:szCs w:val="22"/>
        </w:rPr>
        <w:t xml:space="preserve">Components</w:t>
      </w:r>
    </w:p>
    <w:p>
      <w:pPr>
        <w:pStyle w:val="ListParagraph"/>
        <w:numPr>
          <w:ilvl w:val="0"/>
          <w:numId w:val="2"/>
        </w:numPr>
        <w:spacing w:after="60"/>
      </w:pPr>
      <w:r>
        <w:rPr>
          <w:rFonts w:ascii="Arial" w:cs="Arial" w:eastAsia="Arial" w:hAnsi="Arial"/>
          <w:sz w:val="22"/>
          <w:szCs w:val="22"/>
        </w:rPr>
        <w:t xml:space="preserve">Accessibility</w:t>
      </w:r>
    </w:p>
    <w:p>
      <w:pPr>
        <w:pStyle w:val="ListParagraph"/>
        <w:numPr>
          <w:ilvl w:val="0"/>
          <w:numId w:val="2"/>
        </w:numPr>
        <w:spacing w:after="60"/>
      </w:pPr>
      <w:r>
        <w:rPr>
          <w:rFonts w:ascii="Arial" w:cs="Arial" w:eastAsia="Arial" w:hAnsi="Arial"/>
          <w:sz w:val="22"/>
          <w:szCs w:val="22"/>
        </w:rPr>
        <w:t xml:space="preserv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Consistent experiences.</w:t>
            </w:r>
          </w:p>
        </w:tc>
      </w:tr>
    </w:tbl>
    <w:p>
      <w:pPr>
        <w:spacing w:after="80"/>
      </w:pPr>
    </w:p>
    <w:p>
      <w:pPr>
        <w:pStyle w:val="Heading2"/>
        <w:spacing w:after="160" w:before="320"/>
      </w:pPr>
      <w:r>
        <w:rPr>
          <w:rFonts w:ascii="Arial" w:cs="Arial" w:eastAsia="Arial" w:hAnsi="Arial"/>
          <w:b/>
          <w:bCs/>
          <w:color w:val="111113"/>
          <w:sz w:val="30"/>
          <w:szCs w:val="30"/>
        </w:rPr>
        <w:t xml:space="preserve">Layer 7 - THOX Digital Human Fabric</w:t>
      </w:r>
    </w:p>
    <w:p>
      <w:pPr>
        <w:spacing w:after="120"/>
      </w:pPr>
      <w:r>
        <w:rPr>
          <w:rFonts w:ascii="Arial" w:cs="Arial" w:eastAsia="Arial" w:hAnsi="Arial"/>
          <w:b w:val="false"/>
          <w:bCs w:val="false"/>
          <w:i w:val="false"/>
          <w:iCs w:val="false"/>
          <w:sz w:val="22"/>
          <w:szCs w:val="22"/>
        </w:rPr>
        <w:t xml:space="preserve">Create a unified AI persona that travels with the user.</w:t>
      </w:r>
    </w:p>
    <w:p>
      <w:pPr>
        <w:spacing w:after="60"/>
      </w:pPr>
      <w:r>
        <w:rPr>
          <w:rFonts w:ascii="Arial" w:cs="Arial" w:eastAsia="Arial" w:hAnsi="Arial"/>
          <w:b/>
          <w:bCs/>
          <w:i w:val="false"/>
          <w:iCs w:val="false"/>
          <w:sz w:val="22"/>
          <w:szCs w:val="22"/>
        </w:rPr>
        <w:t xml:space="preserve">Capabilities</w:t>
      </w:r>
    </w:p>
    <w:p>
      <w:pPr>
        <w:pStyle w:val="ListParagraph"/>
        <w:numPr>
          <w:ilvl w:val="0"/>
          <w:numId w:val="2"/>
        </w:numPr>
        <w:spacing w:after="60"/>
      </w:pPr>
      <w:r>
        <w:rPr>
          <w:rFonts w:ascii="Arial" w:cs="Arial" w:eastAsia="Arial" w:hAnsi="Arial"/>
          <w:sz w:val="22"/>
          <w:szCs w:val="22"/>
        </w:rPr>
        <w:t xml:space="preserve">Avatar</w:t>
      </w:r>
    </w:p>
    <w:p>
      <w:pPr>
        <w:pStyle w:val="ListParagraph"/>
        <w:numPr>
          <w:ilvl w:val="0"/>
          <w:numId w:val="2"/>
        </w:numPr>
        <w:spacing w:after="60"/>
      </w:pPr>
      <w:r>
        <w:rPr>
          <w:rFonts w:ascii="Arial" w:cs="Arial" w:eastAsia="Arial" w:hAnsi="Arial"/>
          <w:sz w:val="22"/>
          <w:szCs w:val="22"/>
        </w:rPr>
        <w:t xml:space="preserve">Voice</w:t>
      </w:r>
    </w:p>
    <w:p>
      <w:pPr>
        <w:pStyle w:val="ListParagraph"/>
        <w:numPr>
          <w:ilvl w:val="0"/>
          <w:numId w:val="2"/>
        </w:numPr>
        <w:spacing w:after="60"/>
      </w:pPr>
      <w:r>
        <w:rPr>
          <w:rFonts w:ascii="Arial" w:cs="Arial" w:eastAsia="Arial" w:hAnsi="Arial"/>
          <w:sz w:val="22"/>
          <w:szCs w:val="22"/>
        </w:rPr>
        <w:t xml:space="preserve">Memory</w:t>
      </w:r>
    </w:p>
    <w:p>
      <w:pPr>
        <w:pStyle w:val="ListParagraph"/>
        <w:numPr>
          <w:ilvl w:val="0"/>
          <w:numId w:val="2"/>
        </w:numPr>
        <w:spacing w:after="60"/>
      </w:pPr>
      <w:r>
        <w:rPr>
          <w:rFonts w:ascii="Arial" w:cs="Arial" w:eastAsia="Arial" w:hAnsi="Arial"/>
          <w:sz w:val="22"/>
          <w:szCs w:val="22"/>
        </w:rPr>
        <w:t xml:space="preserve">Emotional Context</w:t>
      </w:r>
    </w:p>
    <w:p>
      <w:pPr>
        <w:pStyle w:val="ListParagraph"/>
        <w:numPr>
          <w:ilvl w:val="0"/>
          <w:numId w:val="2"/>
        </w:numPr>
        <w:spacing w:after="60"/>
      </w:pPr>
      <w:r>
        <w:rPr>
          <w:rFonts w:ascii="Arial" w:cs="Arial" w:eastAsia="Arial" w:hAnsi="Arial"/>
          <w:sz w:val="22"/>
          <w:szCs w:val="22"/>
        </w:rPr>
        <w:t xml:space="preserve">Agent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Persistent relationship.</w:t>
            </w:r>
          </w:p>
        </w:tc>
      </w:tr>
    </w:tbl>
    <w:p>
      <w:pPr>
        <w:spacing w:after="80"/>
      </w:pPr>
    </w:p>
    <w:p>
      <w:r>
        <w:br w:type="page"/>
      </w:r>
    </w:p>
    <w:p>
      <w:pPr>
        <w:pStyle w:val="Heading1"/>
        <w:spacing w:after="160" w:before="320"/>
      </w:pPr>
      <w:r>
        <w:rPr>
          <w:rFonts w:ascii="Arial" w:cs="Arial" w:eastAsia="Arial" w:hAnsi="Arial"/>
          <w:b/>
          <w:bCs/>
          <w:color w:val="111113"/>
          <w:sz w:val="36"/>
          <w:szCs w:val="36"/>
        </w:rPr>
        <w:t xml:space="preserve">Standardization Specifications</w:t>
      </w:r>
    </w:p>
    <w:p>
      <w:pPr>
        <w:pStyle w:val="Heading2"/>
        <w:spacing w:after="160" w:before="320"/>
      </w:pPr>
      <w:r>
        <w:rPr>
          <w:rFonts w:ascii="Arial" w:cs="Arial" w:eastAsia="Arial" w:hAnsi="Arial"/>
          <w:b/>
          <w:bCs/>
          <w:color w:val="111113"/>
          <w:sz w:val="30"/>
          <w:szCs w:val="30"/>
        </w:rPr>
        <w:t xml:space="preserve">Standardized Navigation</w:t>
      </w:r>
    </w:p>
    <w:p>
      <w:pPr>
        <w:spacing w:after="120"/>
      </w:pPr>
      <w:r>
        <w:rPr>
          <w:rFonts w:ascii="Arial" w:cs="Arial" w:eastAsia="Arial" w:hAnsi="Arial"/>
          <w:b w:val="false"/>
          <w:bCs w:val="false"/>
          <w:i w:val="false"/>
          <w:iCs w:val="false"/>
          <w:sz w:val="22"/>
          <w:szCs w:val="22"/>
        </w:rPr>
        <w:t xml:space="preserve">Every TXF-certified application implements exactly the following sections, in order. No exceptions. Order is locked. Labels are locked. Icons are locked.</w:t>
      </w:r>
    </w:p>
    <w:p>
      <w:pPr>
        <w:pStyle w:val="ListParagraph"/>
        <w:numPr>
          <w:ilvl w:val="0"/>
          <w:numId w:val="3"/>
        </w:numPr>
        <w:spacing w:after="80"/>
      </w:pPr>
      <w:r>
        <w:rPr>
          <w:rFonts w:ascii="Arial" w:cs="Arial" w:eastAsia="Arial" w:hAnsi="Arial"/>
          <w:sz w:val="22"/>
          <w:szCs w:val="22"/>
        </w:rPr>
        <w:t xml:space="preserve">Home</w:t>
      </w:r>
    </w:p>
    <w:p>
      <w:pPr>
        <w:pStyle w:val="ListParagraph"/>
        <w:numPr>
          <w:ilvl w:val="0"/>
          <w:numId w:val="3"/>
        </w:numPr>
        <w:spacing w:after="80"/>
      </w:pPr>
      <w:r>
        <w:rPr>
          <w:rFonts w:ascii="Arial" w:cs="Arial" w:eastAsia="Arial" w:hAnsi="Arial"/>
          <w:sz w:val="22"/>
          <w:szCs w:val="22"/>
        </w:rPr>
        <w:t xml:space="preserve">Agents</w:t>
      </w:r>
    </w:p>
    <w:p>
      <w:pPr>
        <w:pStyle w:val="ListParagraph"/>
        <w:numPr>
          <w:ilvl w:val="0"/>
          <w:numId w:val="3"/>
        </w:numPr>
        <w:spacing w:after="80"/>
      </w:pPr>
      <w:r>
        <w:rPr>
          <w:rFonts w:ascii="Arial" w:cs="Arial" w:eastAsia="Arial" w:hAnsi="Arial"/>
          <w:sz w:val="22"/>
          <w:szCs w:val="22"/>
        </w:rPr>
        <w:t xml:space="preserve">Projects</w:t>
      </w:r>
    </w:p>
    <w:p>
      <w:pPr>
        <w:pStyle w:val="ListParagraph"/>
        <w:numPr>
          <w:ilvl w:val="0"/>
          <w:numId w:val="3"/>
        </w:numPr>
        <w:spacing w:after="80"/>
      </w:pPr>
      <w:r>
        <w:rPr>
          <w:rFonts w:ascii="Arial" w:cs="Arial" w:eastAsia="Arial" w:hAnsi="Arial"/>
          <w:sz w:val="22"/>
          <w:szCs w:val="22"/>
        </w:rPr>
        <w:t xml:space="preserve">Devices</w:t>
      </w:r>
    </w:p>
    <w:p>
      <w:pPr>
        <w:pStyle w:val="ListParagraph"/>
        <w:numPr>
          <w:ilvl w:val="0"/>
          <w:numId w:val="3"/>
        </w:numPr>
        <w:spacing w:after="80"/>
      </w:pPr>
      <w:r>
        <w:rPr>
          <w:rFonts w:ascii="Arial" w:cs="Arial" w:eastAsia="Arial" w:hAnsi="Arial"/>
          <w:sz w:val="22"/>
          <w:szCs w:val="22"/>
        </w:rPr>
        <w:t xml:space="preserve">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Benefits</w:t>
            </w:r>
          </w:p>
          <w:p>
            <w:r>
              <w:rPr>
                <w:rFonts w:ascii="Arial" w:cs="Arial" w:eastAsia="Arial" w:hAnsi="Arial"/>
                <w:color w:val="111113"/>
                <w:sz w:val="22"/>
                <w:szCs w:val="22"/>
              </w:rPr>
              <w:t xml:space="preserve">Reduced learning curve. Faster onboarding. Cross-platform familiarity. Deep links work identically across products.</w:t>
            </w:r>
          </w:p>
        </w:tc>
      </w:tr>
    </w:tbl>
    <w:p>
      <w:pPr>
        <w:pStyle w:val="Heading2"/>
        <w:spacing w:after="160" w:before="320"/>
      </w:pPr>
      <w:r>
        <w:rPr>
          <w:rFonts w:ascii="Arial" w:cs="Arial" w:eastAsia="Arial" w:hAnsi="Arial"/>
          <w:b/>
          <w:bCs/>
          <w:color w:val="111113"/>
          <w:sz w:val="30"/>
          <w:szCs w:val="30"/>
        </w:rPr>
        <w:t xml:space="preserve">Standardized Agent Model</w:t>
      </w:r>
    </w:p>
    <w:p>
      <w:pPr>
        <w:spacing w:after="120"/>
      </w:pPr>
      <w:r>
        <w:rPr>
          <w:rFonts w:ascii="Arial" w:cs="Arial" w:eastAsia="Arial" w:hAnsi="Arial"/>
          <w:b w:val="false"/>
          <w:bCs w:val="false"/>
          <w:i w:val="false"/>
          <w:iCs w:val="false"/>
          <w:sz w:val="22"/>
          <w:szCs w:val="22"/>
        </w:rPr>
        <w:t xml:space="preserve">Only THOXY is visible by default. Background teams remain hidden. Advanced users may enable the Agent Operations View to inspect mesh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Maintain simplicity. Reduce cognitive load. Preserve THOXY as the single brand voice of the THOX intelligence layer.</w:t>
            </w:r>
          </w:p>
        </w:tc>
      </w:tr>
    </w:tbl>
    <w:p>
      <w:pPr>
        <w:pStyle w:val="Heading2"/>
        <w:spacing w:after="160" w:before="320"/>
      </w:pPr>
      <w:r>
        <w:rPr>
          <w:rFonts w:ascii="Arial" w:cs="Arial" w:eastAsia="Arial" w:hAnsi="Arial"/>
          <w:b/>
          <w:bCs/>
          <w:color w:val="111113"/>
          <w:sz w:val="30"/>
          <w:szCs w:val="30"/>
        </w:rPr>
        <w:t xml:space="preserve">Standardized Notification System</w:t>
      </w:r>
    </w:p>
    <w:p>
      <w:pPr>
        <w:spacing w:after="120"/>
      </w:pPr>
      <w:r>
        <w:rPr>
          <w:rFonts w:ascii="Arial" w:cs="Arial" w:eastAsia="Arial" w:hAnsi="Arial"/>
          <w:b w:val="false"/>
          <w:bCs w:val="false"/>
          <w:i w:val="false"/>
          <w:iCs w:val="false"/>
          <w:sz w:val="22"/>
          <w:szCs w:val="22"/>
        </w:rPr>
        <w:t xml:space="preserve">Every notification, on every device, includes the same five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Title</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Short subject line</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Description</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One-line summary of state or change</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Severity</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Info / Success / Warning / Danger / Critical</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Source</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Originating agent or device</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Actions</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Zero or more typed actions</w:t>
            </w:r>
          </w:p>
        </w:tc>
      </w:tr>
    </w:tbl>
    <w:p>
      <w:pPr>
        <w:spacing w:after="80"/>
      </w:pPr>
    </w:p>
    <w:p>
      <w:pPr>
        <w:spacing w:after="120"/>
      </w:pPr>
      <w:r>
        <w:rPr>
          <w:rFonts w:ascii="Arial" w:cs="Arial" w:eastAsia="Arial" w:hAnsi="Arial"/>
          <w:b w:val="false"/>
          <w:bCs w:val="false"/>
          <w:i/>
          <w:iCs/>
          <w:sz w:val="22"/>
          <w:szCs w:val="22"/>
        </w:rPr>
        <w:t xml:space="preserve">Reference example, rendered identically on Nova, ThoxOS, mobile, and the web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THOXY</w:t>
            </w:r>
          </w:p>
          <w:p>
            <w:r>
              <w:rPr>
                <w:rFonts w:ascii="Arial" w:cs="Arial" w:eastAsia="Arial" w:hAnsi="Arial"/>
                <w:color w:val="111113"/>
                <w:sz w:val="22"/>
                <w:szCs w:val="22"/>
              </w:rPr>
              <w:t xml:space="preserve">ThoxNova Battery Low. 15% remaining. Actions: Dismiss, Open Device.</w:t>
            </w:r>
          </w:p>
        </w:tc>
      </w:tr>
    </w:tbl>
    <w:p>
      <w:pPr>
        <w:pStyle w:val="Heading2"/>
        <w:spacing w:after="160" w:before="320"/>
      </w:pPr>
      <w:r>
        <w:rPr>
          <w:rFonts w:ascii="Arial" w:cs="Arial" w:eastAsia="Arial" w:hAnsi="Arial"/>
          <w:b/>
          <w:bCs/>
          <w:color w:val="111113"/>
          <w:sz w:val="30"/>
          <w:szCs w:val="30"/>
        </w:rPr>
        <w:t xml:space="preserve">Standardized Device Experience</w:t>
      </w:r>
    </w:p>
    <w:p>
      <w:pPr>
        <w:spacing w:after="120"/>
      </w:pPr>
      <w:r>
        <w:rPr>
          <w:rFonts w:ascii="Arial" w:cs="Arial" w:eastAsia="Arial" w:hAnsi="Arial"/>
          <w:b w:val="false"/>
          <w:bCs w:val="false"/>
          <w:i w:val="false"/>
          <w:iCs w:val="false"/>
          <w:sz w:val="22"/>
          <w:szCs w:val="22"/>
        </w:rPr>
        <w:t xml:space="preserve">Every device panel displays the same diagnostic facts regardless of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Facet</w:t>
            </w:r>
          </w:p>
        </w:tc>
        <w:tc>
          <w:tcPr>
            <w:tcW w:type="dxa" w:w="69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Status</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Online / Idle / Offline / Pairing / Updating</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Battery</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Percent remaining</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Storage</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Percent used</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Temperature</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Degrees Celsius</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Network</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Connectivity state</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Capabilities</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Declarative list of what the device can do</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Last Sync</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ISO timestamp</w:t>
            </w:r>
          </w:p>
        </w:tc>
      </w:tr>
    </w:tbl>
    <w:p>
      <w:pPr>
        <w:pStyle w:val="Heading2"/>
        <w:spacing w:after="160" w:before="320"/>
      </w:pPr>
      <w:r>
        <w:rPr>
          <w:rFonts w:ascii="Arial" w:cs="Arial" w:eastAsia="Arial" w:hAnsi="Arial"/>
          <w:b/>
          <w:bCs/>
          <w:color w:val="111113"/>
          <w:sz w:val="30"/>
          <w:szCs w:val="30"/>
        </w:rPr>
        <w:t xml:space="preserve">Standardized Memory Experience</w:t>
      </w:r>
    </w:p>
    <w:p>
      <w:pPr>
        <w:spacing w:after="120"/>
      </w:pPr>
      <w:r>
        <w:rPr>
          <w:rFonts w:ascii="Arial" w:cs="Arial" w:eastAsia="Arial" w:hAnsi="Arial"/>
          <w:b w:val="false"/>
          <w:bCs w:val="false"/>
          <w:i w:val="false"/>
          <w:iCs w:val="false"/>
          <w:sz w:val="22"/>
          <w:szCs w:val="22"/>
        </w:rPr>
        <w:t xml:space="preserve">Every memory item exposes the same shape so the user can reason about it without surface-specific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Type</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Memory kind (chat, decision, file, observation, fact)</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Project</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Owning project, if any</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Source</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Originating surface or agent</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Timestamp</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ISO timestamp</w:t>
            </w:r>
          </w:p>
        </w:tc>
      </w:tr>
      <w:tr>
        <w:tc>
          <w:tcPr>
            <w:tcW w:type="dxa" w:w="24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Confidence</w:t>
            </w:r>
          </w:p>
        </w:tc>
        <w:tc>
          <w:tcPr>
            <w:tcW w:type="dxa" w:w="69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Score in [0, 1]</w:t>
            </w:r>
          </w:p>
        </w:tc>
      </w:tr>
      <w:tr>
        <w:tc>
          <w:tcPr>
            <w:tcW w:type="dxa" w:w="24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Actions</w:t>
            </w:r>
          </w:p>
        </w:tc>
        <w:tc>
          <w:tcPr>
            <w:tcW w:type="dxa" w:w="69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Promote, archive, redact, seal</w:t>
            </w:r>
          </w:p>
        </w:tc>
      </w:tr>
    </w:tbl>
    <w:p>
      <w:pPr>
        <w:pStyle w:val="Heading2"/>
        <w:spacing w:after="160" w:before="320"/>
      </w:pPr>
      <w:r>
        <w:rPr>
          <w:rFonts w:ascii="Arial" w:cs="Arial" w:eastAsia="Arial" w:hAnsi="Arial"/>
          <w:b/>
          <w:bCs/>
          <w:color w:val="111113"/>
          <w:sz w:val="30"/>
          <w:szCs w:val="30"/>
        </w:rPr>
        <w:t xml:space="preserve">Accessibility Strategy</w:t>
      </w:r>
    </w:p>
    <w:p>
      <w:pPr>
        <w:spacing w:after="120"/>
      </w:pPr>
      <w:r>
        <w:rPr>
          <w:rFonts w:ascii="Arial" w:cs="Arial" w:eastAsia="Arial" w:hAnsi="Arial"/>
          <w:b w:val="false"/>
          <w:bCs w:val="false"/>
          <w:i w:val="false"/>
          <w:iCs w:val="false"/>
          <w:sz w:val="22"/>
          <w:szCs w:val="22"/>
        </w:rPr>
        <w:t xml:space="preserve">WCAG 2.2 AA is the floor. THOX adds keyboard, voice, and dynamic scaling on top.</w:t>
      </w:r>
    </w:p>
    <w:p>
      <w:pPr>
        <w:pStyle w:val="ListParagraph"/>
        <w:numPr>
          <w:ilvl w:val="0"/>
          <w:numId w:val="2"/>
        </w:numPr>
        <w:spacing w:after="60"/>
      </w:pPr>
      <w:r>
        <w:rPr>
          <w:rFonts w:ascii="Arial" w:cs="Arial" w:eastAsia="Arial" w:hAnsi="Arial"/>
          <w:sz w:val="22"/>
          <w:szCs w:val="22"/>
        </w:rPr>
        <w:t xml:space="preserve">WCAG 2.2 AA minimum across all surfaces</w:t>
      </w:r>
    </w:p>
    <w:p>
      <w:pPr>
        <w:pStyle w:val="ListParagraph"/>
        <w:numPr>
          <w:ilvl w:val="0"/>
          <w:numId w:val="2"/>
        </w:numPr>
        <w:spacing w:after="60"/>
      </w:pPr>
      <w:r>
        <w:rPr>
          <w:rFonts w:ascii="Arial" w:cs="Arial" w:eastAsia="Arial" w:hAnsi="Arial"/>
          <w:sz w:val="22"/>
          <w:szCs w:val="22"/>
        </w:rPr>
        <w:t xml:space="preserve">Full keyboard support; focus indicator is an emerald 2 px ring with 2 px offset</w:t>
      </w:r>
    </w:p>
    <w:p>
      <w:pPr>
        <w:pStyle w:val="ListParagraph"/>
        <w:numPr>
          <w:ilvl w:val="0"/>
          <w:numId w:val="2"/>
        </w:numPr>
        <w:spacing w:after="60"/>
      </w:pPr>
      <w:r>
        <w:rPr>
          <w:rFonts w:ascii="Arial" w:cs="Arial" w:eastAsia="Arial" w:hAnsi="Arial"/>
          <w:sz w:val="22"/>
          <w:szCs w:val="22"/>
        </w:rPr>
        <w:t xml:space="preserve">Screen reader announcements: polite for status, assertive for warning and above</w:t>
      </w:r>
    </w:p>
    <w:p>
      <w:pPr>
        <w:pStyle w:val="ListParagraph"/>
        <w:numPr>
          <w:ilvl w:val="0"/>
          <w:numId w:val="2"/>
        </w:numPr>
        <w:spacing w:after="60"/>
      </w:pPr>
      <w:r>
        <w:rPr>
          <w:rFonts w:ascii="Arial" w:cs="Arial" w:eastAsia="Arial" w:hAnsi="Arial"/>
          <w:sz w:val="22"/>
          <w:szCs w:val="22"/>
        </w:rPr>
        <w:t xml:space="preserve">Voice navigation via the THOXY wake phrase</w:t>
      </w:r>
    </w:p>
    <w:p>
      <w:pPr>
        <w:pStyle w:val="ListParagraph"/>
        <w:numPr>
          <w:ilvl w:val="0"/>
          <w:numId w:val="2"/>
        </w:numPr>
        <w:spacing w:after="60"/>
      </w:pPr>
      <w:r>
        <w:rPr>
          <w:rFonts w:ascii="Arial" w:cs="Arial" w:eastAsia="Arial" w:hAnsi="Arial"/>
          <w:sz w:val="22"/>
          <w:szCs w:val="22"/>
        </w:rPr>
        <w:t xml:space="preserve">High-contrast mode raises body text to 7:1 minimum</w:t>
      </w:r>
    </w:p>
    <w:p>
      <w:pPr>
        <w:pStyle w:val="ListParagraph"/>
        <w:numPr>
          <w:ilvl w:val="0"/>
          <w:numId w:val="2"/>
        </w:numPr>
        <w:spacing w:after="60"/>
      </w:pPr>
      <w:r>
        <w:rPr>
          <w:rFonts w:ascii="Arial" w:cs="Arial" w:eastAsia="Arial" w:hAnsi="Arial"/>
          <w:sz w:val="22"/>
          <w:szCs w:val="22"/>
        </w:rPr>
        <w:t xml:space="preserve">Reduced-motion mode disables transform animations</w:t>
      </w:r>
    </w:p>
    <w:p>
      <w:pPr>
        <w:pStyle w:val="ListParagraph"/>
        <w:numPr>
          <w:ilvl w:val="0"/>
          <w:numId w:val="2"/>
        </w:numPr>
        <w:spacing w:after="60"/>
      </w:pPr>
      <w:r>
        <w:rPr>
          <w:rFonts w:ascii="Arial" w:cs="Arial" w:eastAsia="Arial" w:hAnsi="Arial"/>
          <w:sz w:val="22"/>
          <w:szCs w:val="22"/>
        </w:rPr>
        <w:t xml:space="preserve">Large-text and dynamic-scaling support</w:t>
      </w:r>
    </w:p>
    <w:p>
      <w:pPr>
        <w:pStyle w:val="ListParagraph"/>
        <w:numPr>
          <w:ilvl w:val="0"/>
          <w:numId w:val="2"/>
        </w:numPr>
        <w:spacing w:after="60"/>
      </w:pPr>
      <w:r>
        <w:rPr>
          <w:rFonts w:ascii="Arial" w:cs="Arial" w:eastAsia="Arial" w:hAnsi="Arial"/>
          <w:sz w:val="22"/>
          <w:szCs w:val="22"/>
        </w:rPr>
        <w:t xml:space="preserve">Minimum touch target 44 x 44 px on phone and tablet; 40 x 40 px on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Outcome</w:t>
            </w:r>
          </w:p>
          <w:p>
            <w:r>
              <w:rPr>
                <w:rFonts w:ascii="Arial" w:cs="Arial" w:eastAsia="Arial" w:hAnsi="Arial"/>
                <w:color w:val="111113"/>
                <w:sz w:val="22"/>
                <w:szCs w:val="22"/>
              </w:rPr>
              <w:t xml:space="preserve">Universal usability. Accessibility is not a feature toggle; it is a release-blocker.</w:t>
            </w:r>
          </w:p>
        </w:tc>
      </w:tr>
    </w:tbl>
    <w:p>
      <w:r>
        <w:br w:type="page"/>
      </w:r>
    </w:p>
    <w:p>
      <w:pPr>
        <w:pStyle w:val="Heading1"/>
        <w:spacing w:after="160" w:before="320"/>
      </w:pPr>
      <w:r>
        <w:rPr>
          <w:rFonts w:ascii="Arial" w:cs="Arial" w:eastAsia="Arial" w:hAnsi="Arial"/>
          <w:b/>
          <w:bCs/>
          <w:color w:val="111113"/>
          <w:sz w:val="36"/>
          <w:szCs w:val="36"/>
        </w:rPr>
        <w:t xml:space="preserve">Certification Program</w:t>
      </w:r>
    </w:p>
    <w:p>
      <w:pPr>
        <w:spacing w:after="120"/>
      </w:pPr>
      <w:r>
        <w:rPr>
          <w:rFonts w:ascii="Arial" w:cs="Arial" w:eastAsia="Arial" w:hAnsi="Arial"/>
          <w:b w:val="false"/>
          <w:bCs w:val="false"/>
          <w:i w:val="false"/>
          <w:iCs w:val="false"/>
          <w:sz w:val="22"/>
          <w:szCs w:val="22"/>
        </w:rPr>
        <w:t xml:space="preserve">Every THOX product must pass certification before release. Certification is enforced at the CI pipeline of each product through the thox-cert CLI shipped in the thox-experience-fabric repository.</w:t>
      </w:r>
    </w:p>
    <w:p>
      <w:pPr>
        <w:pStyle w:val="Heading2"/>
        <w:spacing w:after="160" w:before="320"/>
      </w:pPr>
      <w:r>
        <w:rPr>
          <w:rFonts w:ascii="Arial" w:cs="Arial" w:eastAsia="Arial" w:hAnsi="Arial"/>
          <w:b/>
          <w:bCs/>
          <w:color w:val="111113"/>
          <w:sz w:val="30"/>
          <w:szCs w:val="30"/>
        </w:rPr>
        <w:t xml:space="preserve">Certification Areas</w:t>
      </w:r>
    </w:p>
    <w:p>
      <w:pPr>
        <w:pStyle w:val="ListParagraph"/>
        <w:numPr>
          <w:ilvl w:val="0"/>
          <w:numId w:val="2"/>
        </w:numPr>
        <w:spacing w:after="60"/>
      </w:pPr>
      <w:r>
        <w:rPr>
          <w:rFonts w:ascii="Arial" w:cs="Arial" w:eastAsia="Arial" w:hAnsi="Arial"/>
          <w:sz w:val="22"/>
          <w:szCs w:val="22"/>
        </w:rPr>
        <w:t xml:space="preserve">Design - tokens, typography, motion, layout</w:t>
      </w:r>
    </w:p>
    <w:p>
      <w:pPr>
        <w:pStyle w:val="ListParagraph"/>
        <w:numPr>
          <w:ilvl w:val="0"/>
          <w:numId w:val="2"/>
        </w:numPr>
        <w:spacing w:after="60"/>
      </w:pPr>
      <w:r>
        <w:rPr>
          <w:rFonts w:ascii="Arial" w:cs="Arial" w:eastAsia="Arial" w:hAnsi="Arial"/>
          <w:sz w:val="22"/>
          <w:szCs w:val="22"/>
        </w:rPr>
        <w:t xml:space="preserve">Accessibility - WCAG 2.2 AA + THOX additions</w:t>
      </w:r>
    </w:p>
    <w:p>
      <w:pPr>
        <w:pStyle w:val="ListParagraph"/>
        <w:numPr>
          <w:ilvl w:val="0"/>
          <w:numId w:val="2"/>
        </w:numPr>
        <w:spacing w:after="60"/>
      </w:pPr>
      <w:r>
        <w:rPr>
          <w:rFonts w:ascii="Arial" w:cs="Arial" w:eastAsia="Arial" w:hAnsi="Arial"/>
          <w:sz w:val="22"/>
          <w:szCs w:val="22"/>
        </w:rPr>
        <w:t xml:space="preserve">Navigation - locked five-section model</w:t>
      </w:r>
    </w:p>
    <w:p>
      <w:pPr>
        <w:pStyle w:val="ListParagraph"/>
        <w:numPr>
          <w:ilvl w:val="0"/>
          <w:numId w:val="2"/>
        </w:numPr>
        <w:spacing w:after="60"/>
      </w:pPr>
      <w:r>
        <w:rPr>
          <w:rFonts w:ascii="Arial" w:cs="Arial" w:eastAsia="Arial" w:hAnsi="Arial"/>
          <w:sz w:val="22"/>
          <w:szCs w:val="22"/>
        </w:rPr>
        <w:t xml:space="preserve">Memory - HOT / WARM / COLD / ARCHIVE tier compliance</w:t>
      </w:r>
    </w:p>
    <w:p>
      <w:pPr>
        <w:pStyle w:val="ListParagraph"/>
        <w:numPr>
          <w:ilvl w:val="0"/>
          <w:numId w:val="2"/>
        </w:numPr>
        <w:spacing w:after="60"/>
      </w:pPr>
      <w:r>
        <w:rPr>
          <w:rFonts w:ascii="Arial" w:cs="Arial" w:eastAsia="Arial" w:hAnsi="Arial"/>
          <w:sz w:val="22"/>
          <w:szCs w:val="22"/>
        </w:rPr>
        <w:t xml:space="preserve">Agents - THOXY single-visible identity</w:t>
      </w:r>
    </w:p>
    <w:p>
      <w:pPr>
        <w:pStyle w:val="ListParagraph"/>
        <w:numPr>
          <w:ilvl w:val="0"/>
          <w:numId w:val="2"/>
        </w:numPr>
        <w:spacing w:after="60"/>
      </w:pPr>
      <w:r>
        <w:rPr>
          <w:rFonts w:ascii="Arial" w:cs="Arial" w:eastAsia="Arial" w:hAnsi="Arial"/>
          <w:sz w:val="22"/>
          <w:szCs w:val="22"/>
        </w:rPr>
        <w:t xml:space="preserve">Devices - universal device panel</w:t>
      </w:r>
    </w:p>
    <w:p>
      <w:pPr>
        <w:pStyle w:val="ListParagraph"/>
        <w:numPr>
          <w:ilvl w:val="0"/>
          <w:numId w:val="2"/>
        </w:numPr>
        <w:spacing w:after="60"/>
      </w:pPr>
      <w:r>
        <w:rPr>
          <w:rFonts w:ascii="Arial" w:cs="Arial" w:eastAsia="Arial" w:hAnsi="Arial"/>
          <w:sz w:val="22"/>
          <w:szCs w:val="22"/>
        </w:rPr>
        <w:t xml:space="preserve">Security and compliance - HIPAA / GDPR / SOC2 / PCI / ISO27001 preflight</w:t>
      </w:r>
    </w:p>
    <w:p>
      <w:pPr>
        <w:pStyle w:val="Heading2"/>
        <w:spacing w:after="160" w:before="320"/>
      </w:pPr>
      <w:r>
        <w:rPr>
          <w:rFonts w:ascii="Arial" w:cs="Arial" w:eastAsia="Arial" w:hAnsi="Arial"/>
          <w:b/>
          <w:bCs/>
          <w:color w:val="111113"/>
          <w:sz w:val="30"/>
          <w:szCs w:val="30"/>
        </w:rPr>
        <w:t xml:space="preserve">THOX Experience Score</w:t>
      </w:r>
    </w:p>
    <w:p>
      <w:pPr>
        <w:spacing w:after="120"/>
      </w:pPr>
      <w:r>
        <w:rPr>
          <w:rFonts w:ascii="Arial" w:cs="Arial" w:eastAsia="Arial" w:hAnsi="Arial"/>
          <w:b w:val="false"/>
          <w:bCs w:val="false"/>
          <w:i w:val="false"/>
          <w:iCs w:val="false"/>
          <w:sz w:val="22"/>
          <w:szCs w:val="22"/>
        </w:rPr>
        <w:t xml:space="preserve">Each release receives a single integer score in the range 0 to 100. The score is computed by the release-gates crate as a weighted aggregate of per-dimension scores. The gating rule is enforced at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40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Gate</w:t>
            </w:r>
          </w:p>
        </w:tc>
        <w:tc>
          <w:tcPr>
            <w:tcW w:type="dxa" w:w="23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Exit Code</w:t>
            </w:r>
          </w:p>
        </w:tc>
      </w:tr>
      <w:tr>
        <w:tc>
          <w:tcPr>
            <w:tcW w:type="dxa" w:w="3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90 - 100</w:t>
            </w:r>
          </w:p>
        </w:tc>
        <w:tc>
          <w:tcPr>
            <w:tcW w:type="dxa" w:w="4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Approved (Ship)</w:t>
            </w:r>
          </w:p>
        </w:tc>
        <w:tc>
          <w:tcPr>
            <w:tcW w:type="dxa" w:w="2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0</w:t>
            </w:r>
          </w:p>
        </w:tc>
      </w:tr>
      <w:tr>
        <w:tc>
          <w:tcPr>
            <w:tcW w:type="dxa" w:w="3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80 - 89</w:t>
            </w:r>
          </w:p>
        </w:tc>
        <w:tc>
          <w:tcPr>
            <w:tcW w:type="dxa" w:w="4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Executive Review</w:t>
            </w:r>
          </w:p>
        </w:tc>
        <w:tc>
          <w:tcPr>
            <w:tcW w:type="dxa" w:w="23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10</w:t>
            </w:r>
          </w:p>
        </w:tc>
      </w:tr>
      <w:tr>
        <w:tc>
          <w:tcPr>
            <w:tcW w:type="dxa" w:w="3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Below 80</w:t>
            </w:r>
          </w:p>
        </w:tc>
        <w:tc>
          <w:tcPr>
            <w:tcW w:type="dxa" w:w="4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Release Blocked</w:t>
            </w:r>
          </w:p>
        </w:tc>
        <w:tc>
          <w:tcPr>
            <w:tcW w:type="dxa" w:w="2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20</w:t>
            </w:r>
          </w:p>
        </w:tc>
      </w:tr>
    </w:tbl>
    <w:p>
      <w:pPr>
        <w:pStyle w:val="Heading2"/>
        <w:spacing w:after="160" w:before="320"/>
      </w:pPr>
      <w:r>
        <w:rPr>
          <w:rFonts w:ascii="Arial" w:cs="Arial" w:eastAsia="Arial" w:hAnsi="Arial"/>
          <w:b/>
          <w:bCs/>
          <w:color w:val="111113"/>
          <w:sz w:val="30"/>
          <w:szCs w:val="30"/>
        </w:rPr>
        <w:t xml:space="preserve">Dimension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Weight</w:t>
            </w:r>
          </w:p>
        </w:tc>
      </w:tr>
      <w:tr>
        <w:tc>
          <w:tcPr>
            <w:tcW w:type="dxa" w:w="46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Branding</w:t>
            </w:r>
          </w:p>
        </w:tc>
        <w:tc>
          <w:tcPr>
            <w:tcW w:type="dxa" w:w="46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20%</w:t>
            </w:r>
          </w:p>
        </w:tc>
      </w:tr>
      <w:tr>
        <w:tc>
          <w:tcPr>
            <w:tcW w:type="dxa" w:w="46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Navigation</w:t>
            </w:r>
          </w:p>
        </w:tc>
        <w:tc>
          <w:tcPr>
            <w:tcW w:type="dxa" w:w="46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20%</w:t>
            </w:r>
          </w:p>
        </w:tc>
      </w:tr>
      <w:tr>
        <w:tc>
          <w:tcPr>
            <w:tcW w:type="dxa" w:w="46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Accessibility</w:t>
            </w:r>
          </w:p>
        </w:tc>
        <w:tc>
          <w:tcPr>
            <w:tcW w:type="dxa" w:w="46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20%</w:t>
            </w:r>
          </w:p>
        </w:tc>
      </w:tr>
      <w:tr>
        <w:tc>
          <w:tcPr>
            <w:tcW w:type="dxa" w:w="46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Agents</w:t>
            </w:r>
          </w:p>
        </w:tc>
        <w:tc>
          <w:tcPr>
            <w:tcW w:type="dxa" w:w="46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15%</w:t>
            </w:r>
          </w:p>
        </w:tc>
      </w:tr>
      <w:tr>
        <w:tc>
          <w:tcPr>
            <w:tcW w:type="dxa" w:w="46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Devices</w:t>
            </w:r>
          </w:p>
        </w:tc>
        <w:tc>
          <w:tcPr>
            <w:tcW w:type="dxa" w:w="468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15%</w:t>
            </w:r>
          </w:p>
        </w:tc>
      </w:tr>
      <w:tr>
        <w:tc>
          <w:tcPr>
            <w:tcW w:type="dxa" w:w="46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Memory</w:t>
            </w:r>
          </w:p>
        </w:tc>
        <w:tc>
          <w:tcPr>
            <w:tcW w:type="dxa" w:w="468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10%</w:t>
            </w:r>
          </w:p>
        </w:tc>
      </w:tr>
    </w:tbl>
    <w:p>
      <w:pPr>
        <w:pStyle w:val="Heading2"/>
        <w:spacing w:after="160" w:before="320"/>
      </w:pPr>
      <w:r>
        <w:rPr>
          <w:rFonts w:ascii="Arial" w:cs="Arial" w:eastAsia="Arial" w:hAnsi="Arial"/>
          <w:b/>
          <w:bCs/>
          <w:color w:val="111113"/>
          <w:sz w:val="30"/>
          <w:szCs w:val="30"/>
        </w:rPr>
        <w:t xml:space="preserve">Operator Command</w:t>
      </w:r>
    </w:p>
    <w:p>
      <w:pPr>
        <w:spacing w:after="120"/>
      </w:pPr>
      <w:r>
        <w:rPr>
          <w:rFonts w:ascii="Arial" w:cs="Arial" w:eastAsia="Arial" w:hAnsi="Arial"/>
          <w:b w:val="false"/>
          <w:bCs w:val="false"/>
          <w:i w:val="false"/>
          <w:iCs w:val="false"/>
          <w:sz w:val="22"/>
          <w:szCs w:val="22"/>
        </w:rPr>
        <w:t xml:space="preserve">Run from any THOX product CI:</w:t>
      </w:r>
    </w:p>
    <w:p>
      <w:pPr>
        <w:shd w:fill="0B1410" w:color="auto" w:val="clear"/>
        <w:spacing w:after="80" w:before="80"/>
      </w:pPr>
      <w:r>
        <w:rPr>
          <w:rFonts w:ascii="Consolas" w:cs="Consolas" w:eastAsia="Consolas" w:hAnsi="Consolas"/>
          <w:color w:val="E5FBF3"/>
          <w:sz w:val="22"/>
          <w:szCs w:val="22"/>
        </w:rPr>
        <w:t xml:space="preserve">  cargo run -p release-gates --bin thox-cert -- --bundle ./my-app  </w:t>
      </w:r>
    </w:p>
    <w:p>
      <w:r>
        <w:br w:type="page"/>
      </w:r>
    </w:p>
    <w:p>
      <w:pPr>
        <w:pStyle w:val="Heading1"/>
        <w:spacing w:after="160" w:before="320"/>
      </w:pPr>
      <w:r>
        <w:rPr>
          <w:rFonts w:ascii="Arial" w:cs="Arial" w:eastAsia="Arial" w:hAnsi="Arial"/>
          <w:b/>
          <w:bCs/>
          <w:color w:val="111113"/>
          <w:sz w:val="36"/>
          <w:szCs w:val="36"/>
        </w:rPr>
        <w:t xml:space="preserve">Engineering Implementation Plan</w:t>
      </w:r>
    </w:p>
    <w:p>
      <w:pPr>
        <w:spacing w:after="120"/>
      </w:pPr>
      <w:r>
        <w:rPr>
          <w:rFonts w:ascii="Arial" w:cs="Arial" w:eastAsia="Arial" w:hAnsi="Arial"/>
          <w:b w:val="false"/>
          <w:bCs w:val="false"/>
          <w:i w:val="false"/>
          <w:iCs w:val="false"/>
          <w:sz w:val="22"/>
          <w:szCs w:val="22"/>
        </w:rPr>
        <w:t xml:space="preserve">The TXF rollout is staged in four phases. Each phase is owned by a named lead, has a fixed duration, lists deliverables, and is evaluated against a clear success criterion before the next phase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000"/>
        <w:gridCol w:w="3260"/>
      </w:tblGrid>
      <w:tr>
        <w:trPr>
          <w:tblHeader/>
        </w:trPr>
        <w:tc>
          <w:tcPr>
            <w:tcW w:type="dxa" w:w="11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0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32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Lead</w:t>
            </w:r>
          </w:p>
        </w:tc>
      </w:tr>
      <w:tr>
        <w:tc>
          <w:tcPr>
            <w:tcW w:type="dxa" w:w="11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1</w:t>
            </w:r>
          </w:p>
        </w:tc>
        <w:tc>
          <w:tcPr>
            <w:tcW w:type="dxa" w:w="3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Foundation</w:t>
            </w:r>
          </w:p>
        </w:tc>
        <w:tc>
          <w:tcPr>
            <w:tcW w:type="dxa" w:w="2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30 days</w:t>
            </w:r>
          </w:p>
        </w:tc>
        <w:tc>
          <w:tcPr>
            <w:tcW w:type="dxa" w:w="32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Experience Architecture (Tommy)</w:t>
            </w:r>
          </w:p>
        </w:tc>
      </w:tr>
      <w:tr>
        <w:tc>
          <w:tcPr>
            <w:tcW w:type="dxa" w:w="11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2</w:t>
            </w:r>
          </w:p>
        </w:tc>
        <w:tc>
          <w:tcPr>
            <w:tcW w:type="dxa" w:w="3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Shared Libraries</w:t>
            </w:r>
          </w:p>
        </w:tc>
        <w:tc>
          <w:tcPr>
            <w:tcW w:type="dxa" w:w="2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45 days</w:t>
            </w:r>
          </w:p>
        </w:tc>
        <w:tc>
          <w:tcPr>
            <w:tcW w:type="dxa" w:w="32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TXF Platform Engineering</w:t>
            </w:r>
          </w:p>
        </w:tc>
      </w:tr>
      <w:tr>
        <w:tc>
          <w:tcPr>
            <w:tcW w:type="dxa" w:w="11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3</w:t>
            </w:r>
          </w:p>
        </w:tc>
        <w:tc>
          <w:tcPr>
            <w:tcW w:type="dxa" w:w="3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Platform Integration</w:t>
            </w:r>
          </w:p>
        </w:tc>
        <w:tc>
          <w:tcPr>
            <w:tcW w:type="dxa" w:w="2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60 days</w:t>
            </w:r>
          </w:p>
        </w:tc>
        <w:tc>
          <w:tcPr>
            <w:tcW w:type="dxa" w:w="32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Product Surface Owners</w:t>
            </w:r>
          </w:p>
        </w:tc>
      </w:tr>
      <w:tr>
        <w:tc>
          <w:tcPr>
            <w:tcW w:type="dxa" w:w="11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4</w:t>
            </w:r>
          </w:p>
        </w:tc>
        <w:tc>
          <w:tcPr>
            <w:tcW w:type="dxa" w:w="3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Digital Human Integration</w:t>
            </w:r>
          </w:p>
        </w:tc>
        <w:tc>
          <w:tcPr>
            <w:tcW w:type="dxa" w:w="2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90 days</w:t>
            </w:r>
          </w:p>
        </w:tc>
        <w:tc>
          <w:tcPr>
            <w:tcW w:type="dxa" w:w="32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DigitalHumans Team (HumanFabric)</w:t>
            </w:r>
          </w:p>
        </w:tc>
      </w:tr>
    </w:tbl>
    <w:p>
      <w:pPr>
        <w:spacing w:after="120"/>
      </w:pPr>
    </w:p>
    <w:p>
      <w:pPr>
        <w:pStyle w:val="Heading2"/>
        <w:spacing w:after="160" w:before="320"/>
      </w:pPr>
      <w:r>
        <w:rPr>
          <w:rFonts w:ascii="Arial" w:cs="Arial" w:eastAsia="Arial" w:hAnsi="Arial"/>
          <w:b/>
          <w:bCs/>
          <w:color w:val="111113"/>
          <w:sz w:val="30"/>
          <w:szCs w:val="30"/>
        </w:rPr>
        <w:t xml:space="preserve">Phase 1 - Foundation</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30 days</w:t>
      </w:r>
    </w:p>
    <w:p>
      <w:pPr>
        <w:spacing w:after="60"/>
      </w:pPr>
      <w:r>
        <w:rPr>
          <w:rFonts w:ascii="Arial" w:cs="Arial" w:eastAsia="Arial" w:hAnsi="Arial"/>
          <w:b/>
          <w:bCs/>
          <w:i w:val="false"/>
          <w:iCs w:val="false"/>
          <w:sz w:val="22"/>
          <w:szCs w:val="22"/>
        </w:rPr>
        <w:t xml:space="preserve">Deliverables</w:t>
      </w:r>
    </w:p>
    <w:p>
      <w:pPr>
        <w:pStyle w:val="ListParagraph"/>
        <w:numPr>
          <w:ilvl w:val="0"/>
          <w:numId w:val="2"/>
        </w:numPr>
        <w:spacing w:after="60"/>
      </w:pPr>
      <w:r>
        <w:rPr>
          <w:rFonts w:ascii="Arial" w:cs="Arial" w:eastAsia="Arial" w:hAnsi="Arial"/>
          <w:sz w:val="22"/>
          <w:szCs w:val="22"/>
        </w:rPr>
        <w:t xml:space="preserve">TXF Specifications (ux, interaction, accessibility, digital-human, agent-behavior)</w:t>
      </w:r>
    </w:p>
    <w:p>
      <w:pPr>
        <w:pStyle w:val="ListParagraph"/>
        <w:numPr>
          <w:ilvl w:val="0"/>
          <w:numId w:val="2"/>
        </w:numPr>
        <w:spacing w:after="60"/>
      </w:pPr>
      <w:r>
        <w:rPr>
          <w:rFonts w:ascii="Arial" w:cs="Arial" w:eastAsia="Arial" w:hAnsi="Arial"/>
          <w:sz w:val="22"/>
          <w:szCs w:val="22"/>
        </w:rPr>
        <w:t xml:space="preserve">Design Tokens (TOKENS.json + multi-target emitter)</w:t>
      </w:r>
    </w:p>
    <w:p>
      <w:pPr>
        <w:pStyle w:val="ListParagraph"/>
        <w:numPr>
          <w:ilvl w:val="0"/>
          <w:numId w:val="2"/>
        </w:numPr>
        <w:spacing w:after="60"/>
      </w:pPr>
      <w:r>
        <w:rPr>
          <w:rFonts w:ascii="Arial" w:cs="Arial" w:eastAsia="Arial" w:hAnsi="Arial"/>
          <w:sz w:val="22"/>
          <w:szCs w:val="22"/>
        </w:rPr>
        <w:t xml:space="preserve">Navigation Standards (locked five-section model + universal command palette)</w:t>
      </w:r>
    </w:p>
    <w:p>
      <w:pPr>
        <w:pStyle w:val="ListParagraph"/>
        <w:numPr>
          <w:ilvl w:val="0"/>
          <w:numId w:val="2"/>
        </w:numPr>
        <w:spacing w:after="60"/>
      </w:pPr>
      <w:r>
        <w:rPr>
          <w:rFonts w:ascii="Arial" w:cs="Arial" w:eastAsia="Arial" w:hAnsi="Arial"/>
          <w:sz w:val="22"/>
          <w:szCs w:val="22"/>
        </w:rPr>
        <w:t xml:space="preserve">Agent Standards (THOXY single-visible rule, routing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Success Criteria</w:t>
            </w:r>
          </w:p>
          <w:p>
            <w:r>
              <w:rPr>
                <w:rFonts w:ascii="Arial" w:cs="Arial" w:eastAsia="Arial" w:hAnsi="Arial"/>
                <w:color w:val="111113"/>
                <w:sz w:val="22"/>
                <w:szCs w:val="22"/>
              </w:rPr>
              <w:t xml:space="preserve">Core standards approved by the Executive Sponsor and the Product Council.</w:t>
            </w:r>
          </w:p>
        </w:tc>
      </w:tr>
    </w:tbl>
    <w:p>
      <w:pPr>
        <w:spacing w:after="80"/>
      </w:pPr>
    </w:p>
    <w:p>
      <w:pPr>
        <w:pStyle w:val="Heading2"/>
        <w:spacing w:after="160" w:before="320"/>
      </w:pPr>
      <w:r>
        <w:rPr>
          <w:rFonts w:ascii="Arial" w:cs="Arial" w:eastAsia="Arial" w:hAnsi="Arial"/>
          <w:b/>
          <w:bCs/>
          <w:color w:val="111113"/>
          <w:sz w:val="30"/>
          <w:szCs w:val="30"/>
        </w:rPr>
        <w:t xml:space="preserve">Phase 2 - Shared Libraries</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45 days</w:t>
      </w:r>
    </w:p>
    <w:p>
      <w:pPr>
        <w:spacing w:after="60"/>
      </w:pPr>
      <w:r>
        <w:rPr>
          <w:rFonts w:ascii="Arial" w:cs="Arial" w:eastAsia="Arial" w:hAnsi="Arial"/>
          <w:b/>
          <w:bCs/>
          <w:i w:val="false"/>
          <w:iCs w:val="false"/>
          <w:sz w:val="22"/>
          <w:szCs w:val="22"/>
        </w:rPr>
        <w:t xml:space="preserve">Deliverables</w:t>
      </w:r>
    </w:p>
    <w:p>
      <w:pPr>
        <w:pStyle w:val="ListParagraph"/>
        <w:numPr>
          <w:ilvl w:val="0"/>
          <w:numId w:val="2"/>
        </w:numPr>
        <w:spacing w:after="60"/>
      </w:pPr>
      <w:r>
        <w:rPr>
          <w:rFonts w:ascii="Arial" w:cs="Arial" w:eastAsia="Arial" w:hAnsi="Arial"/>
          <w:sz w:val="22"/>
          <w:szCs w:val="22"/>
        </w:rPr>
        <w:t xml:space="preserve">React Component Library (sdk/react)</w:t>
      </w:r>
    </w:p>
    <w:p>
      <w:pPr>
        <w:pStyle w:val="ListParagraph"/>
        <w:numPr>
          <w:ilvl w:val="0"/>
          <w:numId w:val="2"/>
        </w:numPr>
        <w:spacing w:after="60"/>
      </w:pPr>
      <w:r>
        <w:rPr>
          <w:rFonts w:ascii="Arial" w:cs="Arial" w:eastAsia="Arial" w:hAnsi="Arial"/>
          <w:sz w:val="22"/>
          <w:szCs w:val="22"/>
        </w:rPr>
        <w:t xml:space="preserve">React Native SDK (sdk/react-native)</w:t>
      </w:r>
    </w:p>
    <w:p>
      <w:pPr>
        <w:pStyle w:val="ListParagraph"/>
        <w:numPr>
          <w:ilvl w:val="0"/>
          <w:numId w:val="2"/>
        </w:numPr>
        <w:spacing w:after="60"/>
      </w:pPr>
      <w:r>
        <w:rPr>
          <w:rFonts w:ascii="Arial" w:cs="Arial" w:eastAsia="Arial" w:hAnsi="Arial"/>
          <w:sz w:val="22"/>
          <w:szCs w:val="22"/>
        </w:rPr>
        <w:t xml:space="preserve">Rust Core SDK (sdk/rust)</w:t>
      </w:r>
    </w:p>
    <w:p>
      <w:pPr>
        <w:pStyle w:val="ListParagraph"/>
        <w:numPr>
          <w:ilvl w:val="0"/>
          <w:numId w:val="2"/>
        </w:numPr>
        <w:spacing w:after="60"/>
      </w:pPr>
      <w:r>
        <w:rPr>
          <w:rFonts w:ascii="Arial" w:cs="Arial" w:eastAsia="Arial" w:hAnsi="Arial"/>
          <w:sz w:val="22"/>
          <w:szCs w:val="22"/>
        </w:rPr>
        <w:t xml:space="preserve">SwiftUI SDK (sdk/swift)</w:t>
      </w:r>
    </w:p>
    <w:p>
      <w:pPr>
        <w:pStyle w:val="ListParagraph"/>
        <w:numPr>
          <w:ilvl w:val="0"/>
          <w:numId w:val="2"/>
        </w:numPr>
        <w:spacing w:after="60"/>
      </w:pPr>
      <w:r>
        <w:rPr>
          <w:rFonts w:ascii="Arial" w:cs="Arial" w:eastAsia="Arial" w:hAnsi="Arial"/>
          <w:sz w:val="22"/>
          <w:szCs w:val="22"/>
        </w:rPr>
        <w:t xml:space="preserve">Kotlin SDK (sdk/kotlin)</w:t>
      </w:r>
    </w:p>
    <w:p>
      <w:pPr>
        <w:pStyle w:val="ListParagraph"/>
        <w:numPr>
          <w:ilvl w:val="0"/>
          <w:numId w:val="2"/>
        </w:numPr>
        <w:spacing w:after="60"/>
      </w:pPr>
      <w:r>
        <w:rPr>
          <w:rFonts w:ascii="Arial" w:cs="Arial" w:eastAsia="Arial" w:hAnsi="Arial"/>
          <w:sz w:val="22"/>
          <w:szCs w:val="22"/>
        </w:rPr>
        <w:t xml:space="preserve">Flutter SDK (sdk/flutter)</w:t>
      </w:r>
    </w:p>
    <w:p>
      <w:pPr>
        <w:pStyle w:val="ListParagraph"/>
        <w:numPr>
          <w:ilvl w:val="0"/>
          <w:numId w:val="2"/>
        </w:numPr>
        <w:spacing w:after="60"/>
      </w:pPr>
      <w:r>
        <w:rPr>
          <w:rFonts w:ascii="Arial" w:cs="Arial" w:eastAsia="Arial" w:hAnsi="Arial"/>
          <w:sz w:val="22"/>
          <w:szCs w:val="22"/>
        </w:rPr>
        <w:t xml:space="preserve">Tauri SDK (sdk/tauri)</w:t>
      </w:r>
    </w:p>
    <w:p>
      <w:pPr>
        <w:pStyle w:val="ListParagraph"/>
        <w:numPr>
          <w:ilvl w:val="0"/>
          <w:numId w:val="2"/>
        </w:numPr>
        <w:spacing w:after="60"/>
      </w:pPr>
      <w:r>
        <w:rPr>
          <w:rFonts w:ascii="Arial" w:cs="Arial" w:eastAsia="Arial" w:hAnsi="Arial"/>
          <w:sz w:val="22"/>
          <w:szCs w:val="22"/>
        </w:rPr>
        <w:t xml:space="preserve">Web Components SDK (sdk/web-components)</w:t>
      </w:r>
    </w:p>
    <w:p>
      <w:pPr>
        <w:pStyle w:val="ListParagraph"/>
        <w:numPr>
          <w:ilvl w:val="0"/>
          <w:numId w:val="2"/>
        </w:numPr>
        <w:spacing w:after="60"/>
      </w:pPr>
      <w:r>
        <w:rPr>
          <w:rFonts w:ascii="Arial" w:cs="Arial" w:eastAsia="Arial" w:hAnsi="Arial"/>
          <w:sz w:val="22"/>
          <w:szCs w:val="22"/>
        </w:rPr>
        <w:t xml:space="preserve">Device SDK (txf-device-fabric integration)</w:t>
      </w:r>
    </w:p>
    <w:p>
      <w:pPr>
        <w:pStyle w:val="ListParagraph"/>
        <w:numPr>
          <w:ilvl w:val="0"/>
          <w:numId w:val="2"/>
        </w:numPr>
        <w:spacing w:after="60"/>
      </w:pPr>
      <w:r>
        <w:rPr>
          <w:rFonts w:ascii="Arial" w:cs="Arial" w:eastAsia="Arial" w:hAnsi="Arial"/>
          <w:sz w:val="22"/>
          <w:szCs w:val="22"/>
        </w:rPr>
        <w:t xml:space="preserve">Memory SDK (txf-memory + thox-digitalhumans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Success Criteria</w:t>
            </w:r>
          </w:p>
          <w:p>
            <w:r>
              <w:rPr>
                <w:rFonts w:ascii="Arial" w:cs="Arial" w:eastAsia="Arial" w:hAnsi="Arial"/>
                <w:color w:val="111113"/>
                <w:sz w:val="22"/>
                <w:szCs w:val="22"/>
              </w:rPr>
              <w:t xml:space="preserve">Reusable infrastructure operational; reference apps compile and run.</w:t>
            </w:r>
          </w:p>
        </w:tc>
      </w:tr>
    </w:tbl>
    <w:p>
      <w:pPr>
        <w:spacing w:after="80"/>
      </w:pPr>
    </w:p>
    <w:p>
      <w:pPr>
        <w:pStyle w:val="Heading2"/>
        <w:spacing w:after="160" w:before="320"/>
      </w:pPr>
      <w:r>
        <w:rPr>
          <w:rFonts w:ascii="Arial" w:cs="Arial" w:eastAsia="Arial" w:hAnsi="Arial"/>
          <w:b/>
          <w:bCs/>
          <w:color w:val="111113"/>
          <w:sz w:val="30"/>
          <w:szCs w:val="30"/>
        </w:rPr>
        <w:t xml:space="preserve">Phase 3 - Platform Integration</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60 days</w:t>
      </w:r>
    </w:p>
    <w:p>
      <w:pPr>
        <w:spacing w:after="60"/>
      </w:pPr>
      <w:r>
        <w:rPr>
          <w:rFonts w:ascii="Arial" w:cs="Arial" w:eastAsia="Arial" w:hAnsi="Arial"/>
          <w:b/>
          <w:bCs/>
          <w:i w:val="false"/>
          <w:iCs w:val="false"/>
          <w:sz w:val="22"/>
          <w:szCs w:val="22"/>
        </w:rPr>
        <w:t xml:space="preserve">Deliverables</w:t>
      </w:r>
    </w:p>
    <w:p>
      <w:pPr>
        <w:pStyle w:val="ListParagraph"/>
        <w:numPr>
          <w:ilvl w:val="0"/>
          <w:numId w:val="2"/>
        </w:numPr>
        <w:spacing w:after="60"/>
      </w:pPr>
      <w:r>
        <w:rPr>
          <w:rFonts w:ascii="Arial" w:cs="Arial" w:eastAsia="Arial" w:hAnsi="Arial"/>
          <w:sz w:val="22"/>
          <w:szCs w:val="22"/>
        </w:rPr>
        <w:t xml:space="preserve">Nova Integration (ThoxOS Nova shell adopts TXF)</w:t>
      </w:r>
    </w:p>
    <w:p>
      <w:pPr>
        <w:pStyle w:val="ListParagraph"/>
        <w:numPr>
          <w:ilvl w:val="0"/>
          <w:numId w:val="2"/>
        </w:numPr>
        <w:spacing w:after="60"/>
      </w:pPr>
      <w:r>
        <w:rPr>
          <w:rFonts w:ascii="Arial" w:cs="Arial" w:eastAsia="Arial" w:hAnsi="Arial"/>
          <w:sz w:val="22"/>
          <w:szCs w:val="22"/>
        </w:rPr>
        <w:t xml:space="preserve">Mini Integration (ThoxOS Mini shell adopts TXF)</w:t>
      </w:r>
    </w:p>
    <w:p>
      <w:pPr>
        <w:pStyle w:val="ListParagraph"/>
        <w:numPr>
          <w:ilvl w:val="0"/>
          <w:numId w:val="2"/>
        </w:numPr>
        <w:spacing w:after="60"/>
      </w:pPr>
      <w:r>
        <w:rPr>
          <w:rFonts w:ascii="Arial" w:cs="Arial" w:eastAsia="Arial" w:hAnsi="Arial"/>
          <w:sz w:val="22"/>
          <w:szCs w:val="22"/>
        </w:rPr>
        <w:t xml:space="preserve">Dispatch Integration</w:t>
      </w:r>
    </w:p>
    <w:p>
      <w:pPr>
        <w:pStyle w:val="ListParagraph"/>
        <w:numPr>
          <w:ilvl w:val="0"/>
          <w:numId w:val="2"/>
        </w:numPr>
        <w:spacing w:after="60"/>
      </w:pPr>
      <w:r>
        <w:rPr>
          <w:rFonts w:ascii="Arial" w:cs="Arial" w:eastAsia="Arial" w:hAnsi="Arial"/>
          <w:sz w:val="22"/>
          <w:szCs w:val="22"/>
        </w:rPr>
        <w:t xml:space="preserve">Studio Integration</w:t>
      </w:r>
    </w:p>
    <w:p>
      <w:pPr>
        <w:pStyle w:val="ListParagraph"/>
        <w:numPr>
          <w:ilvl w:val="0"/>
          <w:numId w:val="2"/>
        </w:numPr>
        <w:spacing w:after="60"/>
      </w:pPr>
      <w:r>
        <w:rPr>
          <w:rFonts w:ascii="Arial" w:cs="Arial" w:eastAsia="Arial" w:hAnsi="Arial"/>
          <w:sz w:val="22"/>
          <w:szCs w:val="22"/>
        </w:rPr>
        <w:t xml:space="preserve">Forge Integration</w:t>
      </w:r>
    </w:p>
    <w:p>
      <w:pPr>
        <w:pStyle w:val="ListParagraph"/>
        <w:numPr>
          <w:ilvl w:val="0"/>
          <w:numId w:val="2"/>
        </w:numPr>
        <w:spacing w:after="60"/>
      </w:pPr>
      <w:r>
        <w:rPr>
          <w:rFonts w:ascii="Arial" w:cs="Arial" w:eastAsia="Arial" w:hAnsi="Arial"/>
          <w:sz w:val="22"/>
          <w:szCs w:val="22"/>
        </w:rPr>
        <w:t xml:space="preserve">thox-terminal Integration</w:t>
      </w:r>
    </w:p>
    <w:p>
      <w:pPr>
        <w:pStyle w:val="ListParagraph"/>
        <w:numPr>
          <w:ilvl w:val="0"/>
          <w:numId w:val="2"/>
        </w:numPr>
        <w:spacing w:after="60"/>
      </w:pPr>
      <w:r>
        <w:rPr>
          <w:rFonts w:ascii="Arial" w:cs="Arial" w:eastAsia="Arial" w:hAnsi="Arial"/>
          <w:sz w:val="22"/>
          <w:szCs w:val="22"/>
        </w:rPr>
        <w:t xml:space="preserve">thox-portable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Success Criteria</w:t>
            </w:r>
          </w:p>
          <w:p>
            <w:r>
              <w:rPr>
                <w:rFonts w:ascii="Arial" w:cs="Arial" w:eastAsia="Arial" w:hAnsi="Arial"/>
                <w:color w:val="111113"/>
                <w:sz w:val="22"/>
                <w:szCs w:val="22"/>
              </w:rPr>
              <w:t xml:space="preserve">Unified experience operational across at least four production products; thox-cert gate green on each.</w:t>
            </w:r>
          </w:p>
        </w:tc>
      </w:tr>
    </w:tbl>
    <w:p>
      <w:pPr>
        <w:spacing w:after="80"/>
      </w:pPr>
    </w:p>
    <w:p>
      <w:pPr>
        <w:pStyle w:val="Heading2"/>
        <w:spacing w:after="160" w:before="320"/>
      </w:pPr>
      <w:r>
        <w:rPr>
          <w:rFonts w:ascii="Arial" w:cs="Arial" w:eastAsia="Arial" w:hAnsi="Arial"/>
          <w:b/>
          <w:bCs/>
          <w:color w:val="111113"/>
          <w:sz w:val="30"/>
          <w:szCs w:val="30"/>
        </w:rPr>
        <w:t xml:space="preserve">Phase 4 - Digital Human Integration</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90 days</w:t>
      </w:r>
    </w:p>
    <w:p>
      <w:pPr>
        <w:spacing w:after="60"/>
      </w:pPr>
      <w:r>
        <w:rPr>
          <w:rFonts w:ascii="Arial" w:cs="Arial" w:eastAsia="Arial" w:hAnsi="Arial"/>
          <w:b/>
          <w:bCs/>
          <w:i w:val="false"/>
          <w:iCs w:val="false"/>
          <w:sz w:val="22"/>
          <w:szCs w:val="22"/>
        </w:rPr>
        <w:t xml:space="preserve">Deliverables</w:t>
      </w:r>
    </w:p>
    <w:p>
      <w:pPr>
        <w:pStyle w:val="ListParagraph"/>
        <w:numPr>
          <w:ilvl w:val="0"/>
          <w:numId w:val="2"/>
        </w:numPr>
        <w:spacing w:after="60"/>
      </w:pPr>
      <w:r>
        <w:rPr>
          <w:rFonts w:ascii="Arial" w:cs="Arial" w:eastAsia="Arial" w:hAnsi="Arial"/>
          <w:sz w:val="22"/>
          <w:szCs w:val="22"/>
        </w:rPr>
        <w:t xml:space="preserve">THOXY Digital Human persona bound through thox-digitalhumans HumanFabric</w:t>
      </w:r>
    </w:p>
    <w:p>
      <w:pPr>
        <w:pStyle w:val="ListParagraph"/>
        <w:numPr>
          <w:ilvl w:val="0"/>
          <w:numId w:val="2"/>
        </w:numPr>
        <w:spacing w:after="60"/>
      </w:pPr>
      <w:r>
        <w:rPr>
          <w:rFonts w:ascii="Arial" w:cs="Arial" w:eastAsia="Arial" w:hAnsi="Arial"/>
          <w:sz w:val="22"/>
          <w:szCs w:val="22"/>
        </w:rPr>
        <w:t xml:space="preserve">Voice Layer (txf-voice + on-device wake word)</w:t>
      </w:r>
    </w:p>
    <w:p>
      <w:pPr>
        <w:pStyle w:val="ListParagraph"/>
        <w:numPr>
          <w:ilvl w:val="0"/>
          <w:numId w:val="2"/>
        </w:numPr>
        <w:spacing w:after="60"/>
      </w:pPr>
      <w:r>
        <w:rPr>
          <w:rFonts w:ascii="Arial" w:cs="Arial" w:eastAsia="Arial" w:hAnsi="Arial"/>
          <w:sz w:val="22"/>
          <w:szCs w:val="22"/>
        </w:rPr>
        <w:t xml:space="preserve">Agent Handoffs (typed MeshFrame protocol)</w:t>
      </w:r>
    </w:p>
    <w:p>
      <w:pPr>
        <w:pStyle w:val="ListParagraph"/>
        <w:numPr>
          <w:ilvl w:val="0"/>
          <w:numId w:val="2"/>
        </w:numPr>
        <w:spacing w:after="60"/>
      </w:pPr>
      <w:r>
        <w:rPr>
          <w:rFonts w:ascii="Arial" w:cs="Arial" w:eastAsia="Arial" w:hAnsi="Arial"/>
          <w:sz w:val="22"/>
          <w:szCs w:val="22"/>
        </w:rPr>
        <w:t xml:space="preserve">Memory Synchronization (HOT to WARM to COLD to ARCHIVE)</w:t>
      </w:r>
    </w:p>
    <w:p>
      <w:pPr>
        <w:pStyle w:val="ListParagraph"/>
        <w:numPr>
          <w:ilvl w:val="0"/>
          <w:numId w:val="2"/>
        </w:numPr>
        <w:spacing w:after="60"/>
      </w:pPr>
      <w:r>
        <w:rPr>
          <w:rFonts w:ascii="Arial" w:cs="Arial" w:eastAsia="Arial" w:hAnsi="Arial"/>
          <w:sz w:val="22"/>
          <w:szCs w:val="22"/>
        </w:rPr>
        <w:t xml:space="preserve">Compliance preflight wired into every product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Success Criteria</w:t>
            </w:r>
          </w:p>
          <w:p>
            <w:r>
              <w:rPr>
                <w:rFonts w:ascii="Arial" w:cs="Arial" w:eastAsia="Arial" w:hAnsi="Arial"/>
                <w:color w:val="111113"/>
                <w:sz w:val="22"/>
                <w:szCs w:val="22"/>
              </w:rPr>
              <w:t xml:space="preserve">Unified AI experience operational; THOXY behaves identically across surfaces.</w:t>
            </w:r>
          </w:p>
        </w:tc>
      </w:tr>
    </w:tbl>
    <w:p>
      <w:pPr>
        <w:spacing w:after="80"/>
      </w:pPr>
    </w:p>
    <w:p>
      <w:r>
        <w:br w:type="page"/>
      </w:r>
    </w:p>
    <w:p>
      <w:pPr>
        <w:pStyle w:val="Heading1"/>
        <w:spacing w:after="160" w:before="320"/>
      </w:pPr>
      <w:r>
        <w:rPr>
          <w:rFonts w:ascii="Arial" w:cs="Arial" w:eastAsia="Arial" w:hAnsi="Arial"/>
          <w:b/>
          <w:bCs/>
          <w:color w:val="111113"/>
          <w:sz w:val="36"/>
          <w:szCs w:val="36"/>
        </w:rPr>
        <w:t xml:space="preserve">Repository Structure</w:t>
      </w:r>
    </w:p>
    <w:p>
      <w:pPr>
        <w:spacing w:after="120"/>
      </w:pPr>
      <w:r>
        <w:rPr>
          <w:rFonts w:ascii="Arial" w:cs="Arial" w:eastAsia="Arial" w:hAnsi="Arial"/>
          <w:b w:val="false"/>
          <w:bCs w:val="false"/>
          <w:i w:val="false"/>
          <w:iCs w:val="false"/>
          <w:sz w:val="22"/>
          <w:szCs w:val="22"/>
        </w:rPr>
        <w:t xml:space="preserve">All TXF artifacts live in a single private monorepo at github.com/ttracx/thox-experience-fabric. The layout below is the canonical contract; product teams consume crates and SDKs from these paths.</w:t>
      </w:r>
    </w:p>
    <w:p>
      <w:pPr>
        <w:shd w:fill="0B1410" w:color="auto" w:val="clear"/>
        <w:spacing w:after="0"/>
      </w:pPr>
      <w:r>
        <w:rPr>
          <w:rFonts w:ascii="Consolas" w:cs="Consolas" w:eastAsia="Consolas" w:hAnsi="Consolas"/>
          <w:color w:val="E5FBF3"/>
          <w:sz w:val="18"/>
          <w:szCs w:val="18"/>
        </w:rPr>
        <w:t xml:space="preserve"> thox-experience-fabric/                                     </w:t>
      </w:r>
    </w:p>
    <w:p>
      <w:pPr>
        <w:shd w:fill="0B1410" w:color="auto" w:val="clear"/>
        <w:spacing w:after="0"/>
      </w:pPr>
      <w:r>
        <w:rPr>
          <w:rFonts w:ascii="Consolas" w:cs="Consolas" w:eastAsia="Consolas" w:hAnsi="Consolas"/>
          <w:color w:val="E5FBF3"/>
          <w:sz w:val="18"/>
          <w:szCs w:val="18"/>
        </w:rPr>
        <w:t xml:space="preserve"> +-- packages/                                               </w:t>
      </w:r>
    </w:p>
    <w:p>
      <w:pPr>
        <w:shd w:fill="0B1410" w:color="auto" w:val="clear"/>
        <w:spacing w:after="0"/>
      </w:pPr>
      <w:r>
        <w:rPr>
          <w:rFonts w:ascii="Consolas" w:cs="Consolas" w:eastAsia="Consolas" w:hAnsi="Consolas"/>
          <w:color w:val="E5FBF3"/>
          <w:sz w:val="18"/>
          <w:szCs w:val="18"/>
        </w:rPr>
        <w:t xml:space="preserve"> |   +-- txf-core/                                           </w:t>
      </w:r>
    </w:p>
    <w:p>
      <w:pPr>
        <w:shd w:fill="0B1410" w:color="auto" w:val="clear"/>
        <w:spacing w:after="0"/>
      </w:pPr>
      <w:r>
        <w:rPr>
          <w:rFonts w:ascii="Consolas" w:cs="Consolas" w:eastAsia="Consolas" w:hAnsi="Consolas"/>
          <w:color w:val="E5FBF3"/>
          <w:sz w:val="18"/>
          <w:szCs w:val="18"/>
        </w:rPr>
        <w:t xml:space="preserve"> |   +-- txf-memory/                                         </w:t>
      </w:r>
    </w:p>
    <w:p>
      <w:pPr>
        <w:shd w:fill="0B1410" w:color="auto" w:val="clear"/>
        <w:spacing w:after="0"/>
      </w:pPr>
      <w:r>
        <w:rPr>
          <w:rFonts w:ascii="Consolas" w:cs="Consolas" w:eastAsia="Consolas" w:hAnsi="Consolas"/>
          <w:color w:val="E5FBF3"/>
          <w:sz w:val="18"/>
          <w:szCs w:val="18"/>
        </w:rPr>
        <w:t xml:space="preserve"> |   +-- txf-projects/                                       </w:t>
      </w:r>
    </w:p>
    <w:p>
      <w:pPr>
        <w:shd w:fill="0B1410" w:color="auto" w:val="clear"/>
        <w:spacing w:after="0"/>
      </w:pPr>
      <w:r>
        <w:rPr>
          <w:rFonts w:ascii="Consolas" w:cs="Consolas" w:eastAsia="Consolas" w:hAnsi="Consolas"/>
          <w:color w:val="E5FBF3"/>
          <w:sz w:val="18"/>
          <w:szCs w:val="18"/>
        </w:rPr>
        <w:t xml:space="preserve"> |   +-- txf-device-fabric/                                  </w:t>
      </w:r>
    </w:p>
    <w:p>
      <w:pPr>
        <w:shd w:fill="0B1410" w:color="auto" w:val="clear"/>
        <w:spacing w:after="0"/>
      </w:pPr>
      <w:r>
        <w:rPr>
          <w:rFonts w:ascii="Consolas" w:cs="Consolas" w:eastAsia="Consolas" w:hAnsi="Consolas"/>
          <w:color w:val="E5FBF3"/>
          <w:sz w:val="18"/>
          <w:szCs w:val="18"/>
        </w:rPr>
        <w:t xml:space="preserve"> |   +-- txf-agent-framework/                                </w:t>
      </w:r>
    </w:p>
    <w:p>
      <w:pPr>
        <w:shd w:fill="0B1410" w:color="auto" w:val="clear"/>
        <w:spacing w:after="0"/>
      </w:pPr>
      <w:r>
        <w:rPr>
          <w:rFonts w:ascii="Consolas" w:cs="Consolas" w:eastAsia="Consolas" w:hAnsi="Consolas"/>
          <w:color w:val="E5FBF3"/>
          <w:sz w:val="18"/>
          <w:szCs w:val="18"/>
        </w:rPr>
        <w:t xml:space="preserve"> |   +-- txf-notifications/                                  </w:t>
      </w:r>
    </w:p>
    <w:p>
      <w:pPr>
        <w:shd w:fill="0B1410" w:color="auto" w:val="clear"/>
        <w:spacing w:after="0"/>
      </w:pPr>
      <w:r>
        <w:rPr>
          <w:rFonts w:ascii="Consolas" w:cs="Consolas" w:eastAsia="Consolas" w:hAnsi="Consolas"/>
          <w:color w:val="E5FBF3"/>
          <w:sz w:val="18"/>
          <w:szCs w:val="18"/>
        </w:rPr>
        <w:t xml:space="preserve"> |   +-- txf-voice/                                          </w:t>
      </w:r>
    </w:p>
    <w:p>
      <w:pPr>
        <w:shd w:fill="0B1410" w:color="auto" w:val="clear"/>
        <w:spacing w:after="0"/>
      </w:pPr>
      <w:r>
        <w:rPr>
          <w:rFonts w:ascii="Consolas" w:cs="Consolas" w:eastAsia="Consolas" w:hAnsi="Consolas"/>
          <w:color w:val="E5FBF3"/>
          <w:sz w:val="18"/>
          <w:szCs w:val="18"/>
        </w:rPr>
        <w:t xml:space="preserve"> |   +-- txf-compliance/                                     </w:t>
      </w:r>
    </w:p>
    <w:p>
      <w:pPr>
        <w:shd w:fill="0B1410" w:color="auto" w:val="clear"/>
        <w:spacing w:after="0"/>
      </w:pPr>
      <w:r>
        <w:rPr>
          <w:rFonts w:ascii="Consolas" w:cs="Consolas" w:eastAsia="Consolas" w:hAnsi="Consolas"/>
          <w:color w:val="E5FBF3"/>
          <w:sz w:val="18"/>
          <w:szCs w:val="18"/>
        </w:rPr>
        <w:t xml:space="preserve"> |   +-- txf-design-tokens/                                  </w:t>
      </w:r>
    </w:p>
    <w:p>
      <w:pPr>
        <w:shd w:fill="0B1410" w:color="auto" w:val="clear"/>
        <w:spacing w:after="0"/>
      </w:pPr>
      <w:r>
        <w:rPr>
          <w:rFonts w:ascii="Consolas" w:cs="Consolas" w:eastAsia="Consolas" w:hAnsi="Consolas"/>
          <w:color w:val="E5FBF3"/>
          <w:sz w:val="18"/>
          <w:szCs w:val="18"/>
        </w:rPr>
        <w:t xml:space="preserve"> |   +-- txf-components/                                     </w:t>
      </w:r>
    </w:p>
    <w:p>
      <w:pPr>
        <w:shd w:fill="0B1410" w:color="auto" w:val="clear"/>
        <w:spacing w:after="0"/>
      </w:pPr>
      <w:r>
        <w:rPr>
          <w:rFonts w:ascii="Consolas" w:cs="Consolas" w:eastAsia="Consolas" w:hAnsi="Consolas"/>
          <w:color w:val="E5FBF3"/>
          <w:sz w:val="18"/>
          <w:szCs w:val="18"/>
        </w:rPr>
        <w:t xml:space="preserve"> |   +-- txf-navigation/                                     </w:t>
      </w:r>
    </w:p>
    <w:p>
      <w:pPr>
        <w:shd w:fill="0B1410" w:color="auto" w:val="clear"/>
        <w:spacing w:after="0"/>
      </w:pPr>
      <w:r>
        <w:rPr>
          <w:rFonts w:ascii="Consolas" w:cs="Consolas" w:eastAsia="Consolas" w:hAnsi="Consolas"/>
          <w:color w:val="E5FBF3"/>
          <w:sz w:val="18"/>
          <w:szCs w:val="18"/>
        </w:rPr>
        <w:t xml:space="preserve"> +-- sdk/                                                    </w:t>
      </w:r>
    </w:p>
    <w:p>
      <w:pPr>
        <w:shd w:fill="0B1410" w:color="auto" w:val="clear"/>
        <w:spacing w:after="0"/>
      </w:pPr>
      <w:r>
        <w:rPr>
          <w:rFonts w:ascii="Consolas" w:cs="Consolas" w:eastAsia="Consolas" w:hAnsi="Consolas"/>
          <w:color w:val="E5FBF3"/>
          <w:sz w:val="18"/>
          <w:szCs w:val="18"/>
        </w:rPr>
        <w:t xml:space="preserve"> |   +-- react/                                              </w:t>
      </w:r>
    </w:p>
    <w:p>
      <w:pPr>
        <w:shd w:fill="0B1410" w:color="auto" w:val="clear"/>
        <w:spacing w:after="0"/>
      </w:pPr>
      <w:r>
        <w:rPr>
          <w:rFonts w:ascii="Consolas" w:cs="Consolas" w:eastAsia="Consolas" w:hAnsi="Consolas"/>
          <w:color w:val="E5FBF3"/>
          <w:sz w:val="18"/>
          <w:szCs w:val="18"/>
        </w:rPr>
        <w:t xml:space="preserve"> |   +-- react-native/                                       </w:t>
      </w:r>
    </w:p>
    <w:p>
      <w:pPr>
        <w:shd w:fill="0B1410" w:color="auto" w:val="clear"/>
        <w:spacing w:after="0"/>
      </w:pPr>
      <w:r>
        <w:rPr>
          <w:rFonts w:ascii="Consolas" w:cs="Consolas" w:eastAsia="Consolas" w:hAnsi="Consolas"/>
          <w:color w:val="E5FBF3"/>
          <w:sz w:val="18"/>
          <w:szCs w:val="18"/>
        </w:rPr>
        <w:t xml:space="preserve"> |   +-- swift/                                              </w:t>
      </w:r>
    </w:p>
    <w:p>
      <w:pPr>
        <w:shd w:fill="0B1410" w:color="auto" w:val="clear"/>
        <w:spacing w:after="0"/>
      </w:pPr>
      <w:r>
        <w:rPr>
          <w:rFonts w:ascii="Consolas" w:cs="Consolas" w:eastAsia="Consolas" w:hAnsi="Consolas"/>
          <w:color w:val="E5FBF3"/>
          <w:sz w:val="18"/>
          <w:szCs w:val="18"/>
        </w:rPr>
        <w:t xml:space="preserve"> |   +-- kotlin/                                             </w:t>
      </w:r>
    </w:p>
    <w:p>
      <w:pPr>
        <w:shd w:fill="0B1410" w:color="auto" w:val="clear"/>
        <w:spacing w:after="0"/>
      </w:pPr>
      <w:r>
        <w:rPr>
          <w:rFonts w:ascii="Consolas" w:cs="Consolas" w:eastAsia="Consolas" w:hAnsi="Consolas"/>
          <w:color w:val="E5FBF3"/>
          <w:sz w:val="18"/>
          <w:szCs w:val="18"/>
        </w:rPr>
        <w:t xml:space="preserve"> |   +-- flutter/                                            </w:t>
      </w:r>
    </w:p>
    <w:p>
      <w:pPr>
        <w:shd w:fill="0B1410" w:color="auto" w:val="clear"/>
        <w:spacing w:after="0"/>
      </w:pPr>
      <w:r>
        <w:rPr>
          <w:rFonts w:ascii="Consolas" w:cs="Consolas" w:eastAsia="Consolas" w:hAnsi="Consolas"/>
          <w:color w:val="E5FBF3"/>
          <w:sz w:val="18"/>
          <w:szCs w:val="18"/>
        </w:rPr>
        <w:t xml:space="preserve"> |   +-- tauri/                                              </w:t>
      </w:r>
    </w:p>
    <w:p>
      <w:pPr>
        <w:shd w:fill="0B1410" w:color="auto" w:val="clear"/>
        <w:spacing w:after="0"/>
      </w:pPr>
      <w:r>
        <w:rPr>
          <w:rFonts w:ascii="Consolas" w:cs="Consolas" w:eastAsia="Consolas" w:hAnsi="Consolas"/>
          <w:color w:val="E5FBF3"/>
          <w:sz w:val="18"/>
          <w:szCs w:val="18"/>
        </w:rPr>
        <w:t xml:space="preserve"> |   +-- rust/                                               </w:t>
      </w:r>
    </w:p>
    <w:p>
      <w:pPr>
        <w:shd w:fill="0B1410" w:color="auto" w:val="clear"/>
        <w:spacing w:after="0"/>
      </w:pPr>
      <w:r>
        <w:rPr>
          <w:rFonts w:ascii="Consolas" w:cs="Consolas" w:eastAsia="Consolas" w:hAnsi="Consolas"/>
          <w:color w:val="E5FBF3"/>
          <w:sz w:val="18"/>
          <w:szCs w:val="18"/>
        </w:rPr>
        <w:t xml:space="preserve"> |   +-- web-components/                                     </w:t>
      </w:r>
    </w:p>
    <w:p>
      <w:pPr>
        <w:shd w:fill="0B1410" w:color="auto" w:val="clear"/>
        <w:spacing w:after="0"/>
      </w:pPr>
      <w:r>
        <w:rPr>
          <w:rFonts w:ascii="Consolas" w:cs="Consolas" w:eastAsia="Consolas" w:hAnsi="Consolas"/>
          <w:color w:val="E5FBF3"/>
          <w:sz w:val="18"/>
          <w:szCs w:val="18"/>
        </w:rPr>
        <w:t xml:space="preserve"> +-- standards/                                              </w:t>
      </w:r>
    </w:p>
    <w:p>
      <w:pPr>
        <w:shd w:fill="0B1410" w:color="auto" w:val="clear"/>
        <w:spacing w:after="0"/>
      </w:pPr>
      <w:r>
        <w:rPr>
          <w:rFonts w:ascii="Consolas" w:cs="Consolas" w:eastAsia="Consolas" w:hAnsi="Consolas"/>
          <w:color w:val="E5FBF3"/>
          <w:sz w:val="18"/>
          <w:szCs w:val="18"/>
        </w:rPr>
        <w:t xml:space="preserve"> |   +-- ux-specification.md                                 </w:t>
      </w:r>
    </w:p>
    <w:p>
      <w:pPr>
        <w:shd w:fill="0B1410" w:color="auto" w:val="clear"/>
        <w:spacing w:after="0"/>
      </w:pPr>
      <w:r>
        <w:rPr>
          <w:rFonts w:ascii="Consolas" w:cs="Consolas" w:eastAsia="Consolas" w:hAnsi="Consolas"/>
          <w:color w:val="E5FBF3"/>
          <w:sz w:val="18"/>
          <w:szCs w:val="18"/>
        </w:rPr>
        <w:t xml:space="preserve"> |   +-- interaction-specification.md                        </w:t>
      </w:r>
    </w:p>
    <w:p>
      <w:pPr>
        <w:shd w:fill="0B1410" w:color="auto" w:val="clear"/>
        <w:spacing w:after="0"/>
      </w:pPr>
      <w:r>
        <w:rPr>
          <w:rFonts w:ascii="Consolas" w:cs="Consolas" w:eastAsia="Consolas" w:hAnsi="Consolas"/>
          <w:color w:val="E5FBF3"/>
          <w:sz w:val="18"/>
          <w:szCs w:val="18"/>
        </w:rPr>
        <w:t xml:space="preserve"> |   +-- accessibility-specification.md                      </w:t>
      </w:r>
    </w:p>
    <w:p>
      <w:pPr>
        <w:shd w:fill="0B1410" w:color="auto" w:val="clear"/>
        <w:spacing w:after="0"/>
      </w:pPr>
      <w:r>
        <w:rPr>
          <w:rFonts w:ascii="Consolas" w:cs="Consolas" w:eastAsia="Consolas" w:hAnsi="Consolas"/>
          <w:color w:val="E5FBF3"/>
          <w:sz w:val="18"/>
          <w:szCs w:val="18"/>
        </w:rPr>
        <w:t xml:space="preserve"> |   +-- digital-human-specification.md                      </w:t>
      </w:r>
    </w:p>
    <w:p>
      <w:pPr>
        <w:shd w:fill="0B1410" w:color="auto" w:val="clear"/>
        <w:spacing w:after="0"/>
      </w:pPr>
      <w:r>
        <w:rPr>
          <w:rFonts w:ascii="Consolas" w:cs="Consolas" w:eastAsia="Consolas" w:hAnsi="Consolas"/>
          <w:color w:val="E5FBF3"/>
          <w:sz w:val="18"/>
          <w:szCs w:val="18"/>
        </w:rPr>
        <w:t xml:space="preserve"> |   +-- agent-behavior-specification.md                     </w:t>
      </w:r>
    </w:p>
    <w:p>
      <w:pPr>
        <w:shd w:fill="0B1410" w:color="auto" w:val="clear"/>
        <w:spacing w:after="0"/>
      </w:pPr>
      <w:r>
        <w:rPr>
          <w:rFonts w:ascii="Consolas" w:cs="Consolas" w:eastAsia="Consolas" w:hAnsi="Consolas"/>
          <w:color w:val="E5FBF3"/>
          <w:sz w:val="18"/>
          <w:szCs w:val="18"/>
        </w:rPr>
        <w:t xml:space="preserve"> +-- certification/                                          </w:t>
      </w:r>
    </w:p>
    <w:p>
      <w:pPr>
        <w:shd w:fill="0B1410" w:color="auto" w:val="clear"/>
        <w:spacing w:after="0"/>
      </w:pPr>
      <w:r>
        <w:rPr>
          <w:rFonts w:ascii="Consolas" w:cs="Consolas" w:eastAsia="Consolas" w:hAnsi="Consolas"/>
          <w:color w:val="E5FBF3"/>
          <w:sz w:val="18"/>
          <w:szCs w:val="18"/>
        </w:rPr>
        <w:t xml:space="preserve"> |   +-- ux-validator/                                       </w:t>
      </w:r>
    </w:p>
    <w:p>
      <w:pPr>
        <w:shd w:fill="0B1410" w:color="auto" w:val="clear"/>
        <w:spacing w:after="0"/>
      </w:pPr>
      <w:r>
        <w:rPr>
          <w:rFonts w:ascii="Consolas" w:cs="Consolas" w:eastAsia="Consolas" w:hAnsi="Consolas"/>
          <w:color w:val="E5FBF3"/>
          <w:sz w:val="18"/>
          <w:szCs w:val="18"/>
        </w:rPr>
        <w:t xml:space="preserve"> |   +-- branding-validator/                                 </w:t>
      </w:r>
    </w:p>
    <w:p>
      <w:pPr>
        <w:shd w:fill="0B1410" w:color="auto" w:val="clear"/>
        <w:spacing w:after="0"/>
      </w:pPr>
      <w:r>
        <w:rPr>
          <w:rFonts w:ascii="Consolas" w:cs="Consolas" w:eastAsia="Consolas" w:hAnsi="Consolas"/>
          <w:color w:val="E5FBF3"/>
          <w:sz w:val="18"/>
          <w:szCs w:val="18"/>
        </w:rPr>
        <w:t xml:space="preserve"> |   +-- accessibility-validator/                            </w:t>
      </w:r>
    </w:p>
    <w:p>
      <w:pPr>
        <w:shd w:fill="0B1410" w:color="auto" w:val="clear"/>
        <w:spacing w:after="0"/>
      </w:pPr>
      <w:r>
        <w:rPr>
          <w:rFonts w:ascii="Consolas" w:cs="Consolas" w:eastAsia="Consolas" w:hAnsi="Consolas"/>
          <w:color w:val="E5FBF3"/>
          <w:sz w:val="18"/>
          <w:szCs w:val="18"/>
        </w:rPr>
        <w:t xml:space="preserve"> |   +-- release-gates/  (thox-cert)                         </w:t>
      </w:r>
    </w:p>
    <w:p>
      <w:pPr>
        <w:shd w:fill="0B1410" w:color="auto" w:val="clear"/>
        <w:spacing w:after="0"/>
      </w:pPr>
      <w:r>
        <w:rPr>
          <w:rFonts w:ascii="Consolas" w:cs="Consolas" w:eastAsia="Consolas" w:hAnsi="Consolas"/>
          <w:color w:val="E5FBF3"/>
          <w:sz w:val="18"/>
          <w:szCs w:val="18"/>
        </w:rPr>
        <w:t xml:space="preserve"> +-- design-systems/thox-ai-txf/                             </w:t>
      </w:r>
    </w:p>
    <w:p>
      <w:pPr>
        <w:shd w:fill="0B1410" w:color="auto" w:val="clear"/>
        <w:spacing w:after="0"/>
      </w:pPr>
      <w:r>
        <w:rPr>
          <w:rFonts w:ascii="Consolas" w:cs="Consolas" w:eastAsia="Consolas" w:hAnsi="Consolas"/>
          <w:color w:val="E5FBF3"/>
          <w:sz w:val="18"/>
          <w:szCs w:val="18"/>
        </w:rPr>
        <w:t xml:space="preserve"> |   +-- DESIGN.md  TOKENS.json  COMPONENTS.md  NAVIGATION.md</w:t>
      </w:r>
    </w:p>
    <w:p>
      <w:pPr>
        <w:shd w:fill="0B1410" w:color="auto" w:val="clear"/>
        <w:spacing w:after="0"/>
      </w:pPr>
      <w:r>
        <w:rPr>
          <w:rFonts w:ascii="Consolas" w:cs="Consolas" w:eastAsia="Consolas" w:hAnsi="Consolas"/>
          <w:color w:val="E5FBF3"/>
          <w:sz w:val="18"/>
          <w:szCs w:val="18"/>
        </w:rPr>
        <w:t xml:space="preserve"> |   +-- AGENTS.md  MEMORY.md  DEVICES.md  DIGITAL-HUMANS.md </w:t>
      </w:r>
    </w:p>
    <w:p>
      <w:pPr>
        <w:shd w:fill="0B1410" w:color="auto" w:val="clear"/>
        <w:spacing w:after="0"/>
      </w:pPr>
      <w:r>
        <w:rPr>
          <w:rFonts w:ascii="Consolas" w:cs="Consolas" w:eastAsia="Consolas" w:hAnsi="Consolas"/>
          <w:color w:val="E5FBF3"/>
          <w:sz w:val="18"/>
          <w:szCs w:val="18"/>
        </w:rPr>
        <w:t xml:space="preserve"> |   +-- ACCESSIBILITY.md  CERTIFICATION.md  MANIFEST.schema.json</w:t>
      </w:r>
    </w:p>
    <w:p>
      <w:pPr>
        <w:shd w:fill="0B1410" w:color="auto" w:val="clear"/>
        <w:spacing w:after="0"/>
      </w:pPr>
      <w:r>
        <w:rPr>
          <w:rFonts w:ascii="Consolas" w:cs="Consolas" w:eastAsia="Consolas" w:hAnsi="Consolas"/>
          <w:color w:val="E5FBF3"/>
          <w:sz w:val="18"/>
          <w:szCs w:val="18"/>
        </w:rPr>
        <w:t xml:space="preserve"> +-- docs/  (this strategy lives at docs/strategy/)          </w:t>
      </w:r>
    </w:p>
    <w:p>
      <w:pPr>
        <w:spacing w:after="160"/>
      </w:pPr>
    </w:p>
    <w:p>
      <w:r>
        <w:br w:type="page"/>
      </w:r>
    </w:p>
    <w:p>
      <w:pPr>
        <w:pStyle w:val="Heading1"/>
        <w:spacing w:after="160" w:before="320"/>
      </w:pPr>
      <w:r>
        <w:rPr>
          <w:rFonts w:ascii="Arial" w:cs="Arial" w:eastAsia="Arial" w:hAnsi="Arial"/>
          <w:b/>
          <w:bCs/>
          <w:color w:val="111113"/>
          <w:sz w:val="36"/>
          <w:szCs w:val="36"/>
        </w:rPr>
        <w:t xml:space="preserve">Governance Model</w:t>
      </w:r>
    </w:p>
    <w:p>
      <w:pPr>
        <w:spacing w:after="120"/>
      </w:pPr>
      <w:r>
        <w:rPr>
          <w:rFonts w:ascii="Arial" w:cs="Arial" w:eastAsia="Arial" w:hAnsi="Arial"/>
          <w:b w:val="false"/>
          <w:bCs w:val="false"/>
          <w:i w:val="false"/>
          <w:iCs w:val="false"/>
          <w:sz w:val="22"/>
          <w:szCs w:val="22"/>
        </w:rPr>
        <w:t xml:space="preserve">TXF is governed by named owners, with a quarterly review cycle and a defined escalation path. Decisions are durable; ADRs are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Executive Sponsor</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Craig Ross</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Experience Architecture</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Tommy Xaypanya (Phamy)</w:t>
            </w:r>
          </w:p>
        </w:tc>
      </w:tr>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Product Governance</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THOX Product Council</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Standards Maintenance</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TXF Platform Engineering</w:t>
            </w:r>
          </w:p>
        </w:tc>
      </w:tr>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Release-gate Operations</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Per-product CI owners; standards owned by TXF Platform Engineering</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Review Cycle</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Quarterly TXF Review with Executive Sponsor and Product Council</w:t>
            </w:r>
          </w:p>
        </w:tc>
      </w:tr>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Decision Record</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Architecture Decision Records in docs/adr/ in the TXF repo</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Exception Process</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Written request to Experience Architecture; logged in the Vault</w:t>
            </w:r>
          </w:p>
        </w:tc>
      </w:tr>
    </w:tbl>
    <w:p>
      <w:pPr>
        <w:pStyle w:val="Heading2"/>
        <w:spacing w:after="160" w:before="320"/>
      </w:pPr>
      <w:r>
        <w:rPr>
          <w:rFonts w:ascii="Arial" w:cs="Arial" w:eastAsia="Arial" w:hAnsi="Arial"/>
          <w:b/>
          <w:bCs/>
          <w:color w:val="111113"/>
          <w:sz w:val="30"/>
          <w:szCs w:val="30"/>
        </w:rPr>
        <w:t xml:space="preserve">Decision Framework</w:t>
      </w:r>
    </w:p>
    <w:p>
      <w:pPr>
        <w:spacing w:after="120"/>
      </w:pPr>
      <w:r>
        <w:rPr>
          <w:rFonts w:ascii="Arial" w:cs="Arial" w:eastAsia="Arial" w:hAnsi="Arial"/>
          <w:b w:val="false"/>
          <w:bCs w:val="false"/>
          <w:i w:val="false"/>
          <w:iCs w:val="false"/>
          <w:sz w:val="22"/>
          <w:szCs w:val="22"/>
        </w:rPr>
        <w:t xml:space="preserve">Changes to TXF are proposed as Architecture Decision Records (ADRs). Acceptance requires sign-off from Experience Architecture and at least one Product Surface Owner. Breaking changes require Executive Sponsor approval and a major-version bump of the TXF spec.</w:t>
      </w:r>
    </w:p>
    <w:p>
      <w:r>
        <w:br w:type="page"/>
      </w:r>
    </w:p>
    <w:p>
      <w:pPr>
        <w:pStyle w:val="Heading1"/>
        <w:spacing w:after="160" w:before="320"/>
      </w:pPr>
      <w:r>
        <w:rPr>
          <w:rFonts w:ascii="Arial" w:cs="Arial" w:eastAsia="Arial" w:hAnsi="Arial"/>
          <w:b/>
          <w:bCs/>
          <w:color w:val="111113"/>
          <w:sz w:val="36"/>
          <w:szCs w:val="36"/>
        </w:rPr>
        <w:t xml:space="preserve">Success Metrics</w:t>
      </w:r>
    </w:p>
    <w:p>
      <w:pPr>
        <w:spacing w:after="120"/>
      </w:pPr>
      <w:r>
        <w:rPr>
          <w:rFonts w:ascii="Arial" w:cs="Arial" w:eastAsia="Arial" w:hAnsi="Arial"/>
          <w:b w:val="false"/>
          <w:bCs w:val="false"/>
          <w:i w:val="false"/>
          <w:iCs w:val="false"/>
          <w:sz w:val="22"/>
          <w:szCs w:val="22"/>
        </w:rPr>
        <w:t xml:space="preserve">TXF is evaluated quarterly against the following metrics. Targets are set at the start of each fiscal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7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0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Target Direction</w:t>
            </w:r>
          </w:p>
        </w:tc>
      </w:tr>
      <w:tr>
        <w:tc>
          <w:tcPr>
            <w:tcW w:type="dxa" w:w="26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User Retention</w:t>
            </w:r>
          </w:p>
        </w:tc>
        <w:tc>
          <w:tcPr>
            <w:tcW w:type="dxa" w:w="47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Active users at week 12 / week 1, by surface</w:t>
            </w:r>
          </w:p>
        </w:tc>
        <w:tc>
          <w:tcPr>
            <w:tcW w:type="dxa" w:w="2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Up</w:t>
            </w:r>
          </w:p>
        </w:tc>
      </w:tr>
      <w:tr>
        <w:tc>
          <w:tcPr>
            <w:tcW w:type="dxa" w:w="26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Cross-Device Engagement</w:t>
            </w:r>
          </w:p>
        </w:tc>
        <w:tc>
          <w:tcPr>
            <w:tcW w:type="dxa" w:w="47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Percent of users active on 2+ THOX surfaces / month</w:t>
            </w:r>
          </w:p>
        </w:tc>
        <w:tc>
          <w:tcPr>
            <w:tcW w:type="dxa" w:w="2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Up</w:t>
            </w:r>
          </w:p>
        </w:tc>
      </w:tr>
      <w:tr>
        <w:tc>
          <w:tcPr>
            <w:tcW w:type="dxa" w:w="26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Agent Utilization</w:t>
            </w:r>
          </w:p>
        </w:tc>
        <w:tc>
          <w:tcPr>
            <w:tcW w:type="dxa" w:w="47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THOXY-driven actions per active user / week</w:t>
            </w:r>
          </w:p>
        </w:tc>
        <w:tc>
          <w:tcPr>
            <w:tcW w:type="dxa" w:w="2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Up</w:t>
            </w:r>
          </w:p>
        </w:tc>
      </w:tr>
      <w:tr>
        <w:tc>
          <w:tcPr>
            <w:tcW w:type="dxa" w:w="26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Project Completion Rates</w:t>
            </w:r>
          </w:p>
        </w:tc>
        <w:tc>
          <w:tcPr>
            <w:tcW w:type="dxa" w:w="47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Projects reaching state Completed / Projects started</w:t>
            </w:r>
          </w:p>
        </w:tc>
        <w:tc>
          <w:tcPr>
            <w:tcW w:type="dxa" w:w="2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Up</w:t>
            </w:r>
          </w:p>
        </w:tc>
      </w:tr>
      <w:tr>
        <w:tc>
          <w:tcPr>
            <w:tcW w:type="dxa" w:w="26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THOX Experience Score</w:t>
            </w:r>
          </w:p>
        </w:tc>
        <w:tc>
          <w:tcPr>
            <w:tcW w:type="dxa" w:w="47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Mean release score across all TXF-certified products</w:t>
            </w:r>
          </w:p>
        </w:tc>
        <w:tc>
          <w:tcPr>
            <w:tcW w:type="dxa" w:w="2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Up to 95+</w:t>
            </w:r>
          </w:p>
        </w:tc>
      </w:tr>
      <w:tr>
        <w:tc>
          <w:tcPr>
            <w:tcW w:type="dxa" w:w="26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Accessibility Compliance</w:t>
            </w:r>
          </w:p>
        </w:tc>
        <w:tc>
          <w:tcPr>
            <w:tcW w:type="dxa" w:w="47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Percent of releases with accessibility validator at 100</w:t>
            </w:r>
          </w:p>
        </w:tc>
        <w:tc>
          <w:tcPr>
            <w:tcW w:type="dxa" w:w="2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Up to 100</w:t>
            </w:r>
          </w:p>
        </w:tc>
      </w:tr>
      <w:tr>
        <w:tc>
          <w:tcPr>
            <w:tcW w:type="dxa" w:w="26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Support Ticket Reduction</w:t>
            </w:r>
          </w:p>
        </w:tc>
        <w:tc>
          <w:tcPr>
            <w:tcW w:type="dxa" w:w="47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Tickets / 1k active users, by category</w:t>
            </w:r>
          </w:p>
        </w:tc>
        <w:tc>
          <w:tcPr>
            <w:tcW w:type="dxa" w:w="20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Down</w:t>
            </w:r>
          </w:p>
        </w:tc>
      </w:tr>
      <w:tr>
        <w:tc>
          <w:tcPr>
            <w:tcW w:type="dxa" w:w="26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Development Velocity</w:t>
            </w:r>
          </w:p>
        </w:tc>
        <w:tc>
          <w:tcPr>
            <w:tcW w:type="dxa" w:w="47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Days from new product kickoff to TXF-certified v0.1.0</w:t>
            </w:r>
          </w:p>
        </w:tc>
        <w:tc>
          <w:tcPr>
            <w:tcW w:type="dxa" w:w="20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Down</w:t>
            </w:r>
          </w:p>
        </w:tc>
      </w:tr>
    </w:tbl>
    <w:p>
      <w:r>
        <w:br w:type="page"/>
      </w:r>
    </w:p>
    <w:p>
      <w:pPr>
        <w:pStyle w:val="Heading1"/>
        <w:spacing w:after="160" w:before="320"/>
      </w:pPr>
      <w:r>
        <w:rPr>
          <w:rFonts w:ascii="Arial" w:cs="Arial" w:eastAsia="Arial" w:hAnsi="Arial"/>
          <w:b/>
          <w:bCs/>
          <w:color w:val="111113"/>
          <w:sz w:val="36"/>
          <w:szCs w:val="36"/>
        </w:rPr>
        <w:t xml:space="preserve">Long-Term Vision</w:t>
      </w:r>
    </w:p>
    <w:p>
      <w:pPr>
        <w:spacing w:after="120"/>
      </w:pPr>
      <w:r>
        <w:rPr>
          <w:rFonts w:ascii="Arial" w:cs="Arial" w:eastAsia="Arial" w:hAnsi="Arial"/>
          <w:b w:val="false"/>
          <w:bCs w:val="false"/>
          <w:i w:val="false"/>
          <w:iCs w:val="false"/>
          <w:sz w:val="22"/>
          <w:szCs w:val="22"/>
        </w:rPr>
        <w:t xml:space="preserve">THOX becomes an operating layer for human-AI collaboration. Users interact with THOXY. THOXY accesses projects, memory, agents, devices, knowledge, and automation. The device becomes irrelevant. The ecosystem becomes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F4F4F5" w:color="auto" w:val="clear"/>
            <w:tcMar>
              <w:top w:type="dxa" w:w="120"/>
              <w:left w:type="dxa" w:w="200"/>
              <w:bottom w:type="dxa" w:w="120"/>
              <w:right w:type="dxa" w:w="160"/>
            </w:tcMar>
          </w:tcPr>
          <w:p>
            <w:pPr>
              <w:spacing w:after="60"/>
            </w:pPr>
            <w:r>
              <w:rPr>
                <w:rFonts w:ascii="Arial" w:cs="Arial" w:eastAsia="Arial" w:hAnsi="Arial"/>
                <w:b/>
                <w:bCs/>
                <w:color w:val="10B981"/>
                <w:sz w:val="22"/>
                <w:szCs w:val="22"/>
              </w:rPr>
              <w:t xml:space="preserve">Strategic Intent</w:t>
            </w:r>
          </w:p>
          <w:p>
            <w:r>
              <w:rPr>
                <w:rFonts w:ascii="Arial" w:cs="Arial" w:eastAsia="Arial" w:hAnsi="Arial"/>
                <w:color w:val="111113"/>
                <w:sz w:val="22"/>
                <w:szCs w:val="22"/>
              </w:rPr>
              <w:t xml:space="preserve">THOX is not building applications. THOX is building a unified intelligence ecosystem. TXF is the layer that makes that possible.</w:t>
            </w:r>
          </w:p>
        </w:tc>
      </w:tr>
    </w:tbl>
    <w:p>
      <w:pPr>
        <w:pStyle w:val="Heading2"/>
        <w:spacing w:after="160" w:before="320"/>
      </w:pPr>
      <w:r>
        <w:rPr>
          <w:rFonts w:ascii="Arial" w:cs="Arial" w:eastAsia="Arial" w:hAnsi="Arial"/>
          <w:b/>
          <w:bCs/>
          <w:color w:val="111113"/>
          <w:sz w:val="30"/>
          <w:szCs w:val="30"/>
        </w:rPr>
        <w:t xml:space="preserve">Operating Loop</w:t>
      </w:r>
    </w:p>
    <w:p>
      <w:pPr>
        <w:spacing w:after="120"/>
      </w:pPr>
      <w:r>
        <w:rPr>
          <w:rFonts w:ascii="Arial" w:cs="Arial" w:eastAsia="Arial" w:hAnsi="Arial"/>
          <w:b w:val="false"/>
          <w:bCs w:val="false"/>
          <w:i w:val="false"/>
          <w:iCs w:val="false"/>
          <w:sz w:val="22"/>
          <w:szCs w:val="22"/>
        </w:rPr>
        <w:t xml:space="preserve">User -&gt; THOXY -&gt; Projects + Memory + Agents + Devices + Vault -&gt; response surfaced to the user on whatever surface they happen to be on.</w:t>
      </w:r>
    </w:p>
    <w:p>
      <w:pPr>
        <w:pStyle w:val="Heading2"/>
        <w:spacing w:after="160" w:before="320"/>
      </w:pPr>
      <w:r>
        <w:rPr>
          <w:rFonts w:ascii="Arial" w:cs="Arial" w:eastAsia="Arial" w:hAnsi="Arial"/>
          <w:b/>
          <w:bCs/>
          <w:color w:val="111113"/>
          <w:sz w:val="30"/>
          <w:szCs w:val="30"/>
        </w:rPr>
        <w:t xml:space="preserve">Three-Year Outlook</w:t>
      </w:r>
    </w:p>
    <w:p>
      <w:pPr>
        <w:pStyle w:val="ListParagraph"/>
        <w:numPr>
          <w:ilvl w:val="0"/>
          <w:numId w:val="2"/>
        </w:numPr>
        <w:spacing w:after="60"/>
      </w:pPr>
      <w:r>
        <w:rPr>
          <w:rFonts w:ascii="Arial" w:cs="Arial" w:eastAsia="Arial" w:hAnsi="Arial"/>
          <w:sz w:val="22"/>
          <w:szCs w:val="22"/>
        </w:rPr>
        <w:t xml:space="preserve">Year 1 (2026): Foundation, shared libraries, first four TXF-certified products.</w:t>
      </w:r>
    </w:p>
    <w:p>
      <w:pPr>
        <w:pStyle w:val="ListParagraph"/>
        <w:numPr>
          <w:ilvl w:val="0"/>
          <w:numId w:val="2"/>
        </w:numPr>
        <w:spacing w:after="60"/>
      </w:pPr>
      <w:r>
        <w:rPr>
          <w:rFonts w:ascii="Arial" w:cs="Arial" w:eastAsia="Arial" w:hAnsi="Arial"/>
          <w:sz w:val="22"/>
          <w:szCs w:val="22"/>
        </w:rPr>
        <w:t xml:space="preserve">Year 2 (2027): Full portfolio TXF-certified; THOXY is the only user-visible agent across every surface; ThoxOS ships TXF natively.</w:t>
      </w:r>
    </w:p>
    <w:p>
      <w:pPr>
        <w:pStyle w:val="ListParagraph"/>
        <w:numPr>
          <w:ilvl w:val="0"/>
          <w:numId w:val="2"/>
        </w:numPr>
        <w:spacing w:after="60"/>
      </w:pPr>
      <w:r>
        <w:rPr>
          <w:rFonts w:ascii="Arial" w:cs="Arial" w:eastAsia="Arial" w:hAnsi="Arial"/>
          <w:sz w:val="22"/>
          <w:szCs w:val="22"/>
        </w:rPr>
        <w:t xml:space="preserve">Year 3 (2028): Robotics platforms onboard onto TXF as new device classes; the experience layer is mature enough to host third-party THOX-certified products under license.</w:t>
      </w:r>
    </w:p>
    <w:p>
      <w:r>
        <w:br w:type="page"/>
      </w:r>
    </w:p>
    <w:p>
      <w:pPr>
        <w:pStyle w:val="Heading1"/>
        <w:spacing w:after="160" w:before="320"/>
      </w:pPr>
      <w:r>
        <w:rPr>
          <w:rFonts w:ascii="Arial" w:cs="Arial" w:eastAsia="Arial" w:hAnsi="Arial"/>
          <w:b/>
          <w:bCs/>
          <w:color w:val="111113"/>
          <w:sz w:val="36"/>
          <w:szCs w:val="36"/>
        </w:rPr>
        <w:t xml:space="preserve">Appendix A - Companion Artifacts</w:t>
      </w:r>
    </w:p>
    <w:p>
      <w:pPr>
        <w:spacing w:after="120"/>
      </w:pPr>
      <w:r>
        <w:rPr>
          <w:rFonts w:ascii="Arial" w:cs="Arial" w:eastAsia="Arial" w:hAnsi="Arial"/>
          <w:b w:val="false"/>
          <w:bCs w:val="false"/>
          <w:i w:val="false"/>
          <w:iCs w:val="false"/>
          <w:sz w:val="22"/>
          <w:szCs w:val="22"/>
        </w:rPr>
        <w:t xml:space="preserve">This strategy document is paired with the following machine-readable artifacts in the thox-experience-fabric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Artifact</w:t>
            </w:r>
          </w:p>
        </w:tc>
        <w:tc>
          <w:tcPr>
            <w:tcW w:type="dxa" w:w="350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3360"/>
            <w:tcBorders>
              <w:top w:val="single" w:color="27272A" w:sz="4"/>
              <w:left w:val="single" w:color="27272A" w:sz="4"/>
              <w:bottom w:val="single" w:color="27272A" w:sz="4"/>
              <w:right w:val="single" w:color="27272A" w:sz="4"/>
            </w:tcBorders>
            <w:shd w:fill="10B981" w:color="auto"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TXF Manifest Schema</w:t>
            </w:r>
          </w:p>
        </w:tc>
        <w:tc>
          <w:tcPr>
            <w:tcW w:type="dxa" w:w="3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design-systems/thox-ai-txf/MANIFEST.schema.json</w:t>
            </w:r>
          </w:p>
        </w:tc>
        <w:tc>
          <w:tcPr>
            <w:tcW w:type="dxa" w:w="3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JSON Schema (draft-07) every TXF app must satisfy</w:t>
            </w:r>
          </w:p>
        </w:tc>
      </w:tr>
      <w:tr>
        <w:tc>
          <w:tcPr>
            <w:tcW w:type="dxa" w:w="2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Design Tokens</w:t>
            </w:r>
          </w:p>
        </w:tc>
        <w:tc>
          <w:tcPr>
            <w:tcW w:type="dxa" w:w="3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design-systems/thox-ai-txf/TOKENS.json</w:t>
            </w:r>
          </w:p>
        </w:tc>
        <w:tc>
          <w:tcPr>
            <w:tcW w:type="dxa" w:w="33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Single source of truth for color / type / motion / layout</w:t>
            </w:r>
          </w:p>
        </w:tc>
      </w:tr>
      <w:tr>
        <w:tc>
          <w:tcPr>
            <w:tcW w:type="dxa" w:w="2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UX Specification</w:t>
            </w:r>
          </w:p>
        </w:tc>
        <w:tc>
          <w:tcPr>
            <w:tcW w:type="dxa" w:w="3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standards/ux-specification.md</w:t>
            </w:r>
          </w:p>
        </w:tc>
        <w:tc>
          <w:tcPr>
            <w:tcW w:type="dxa" w:w="3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Normative UX rules</w:t>
            </w:r>
          </w:p>
        </w:tc>
      </w:tr>
      <w:tr>
        <w:tc>
          <w:tcPr>
            <w:tcW w:type="dxa" w:w="2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Interaction Specification</w:t>
            </w:r>
          </w:p>
        </w:tc>
        <w:tc>
          <w:tcPr>
            <w:tcW w:type="dxa" w:w="3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standards/interaction-specification.md</w:t>
            </w:r>
          </w:p>
        </w:tc>
        <w:tc>
          <w:tcPr>
            <w:tcW w:type="dxa" w:w="33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Input modalities and keybinds</w:t>
            </w:r>
          </w:p>
        </w:tc>
      </w:tr>
      <w:tr>
        <w:tc>
          <w:tcPr>
            <w:tcW w:type="dxa" w:w="2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Accessibility Specification</w:t>
            </w:r>
          </w:p>
        </w:tc>
        <w:tc>
          <w:tcPr>
            <w:tcW w:type="dxa" w:w="3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standards/accessibility-specification.md</w:t>
            </w:r>
          </w:p>
        </w:tc>
        <w:tc>
          <w:tcPr>
            <w:tcW w:type="dxa" w:w="3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WCAG 2.2 AA floor + THOX additions</w:t>
            </w:r>
          </w:p>
        </w:tc>
      </w:tr>
      <w:tr>
        <w:tc>
          <w:tcPr>
            <w:tcW w:type="dxa" w:w="2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Digital Human Specification</w:t>
            </w:r>
          </w:p>
        </w:tc>
        <w:tc>
          <w:tcPr>
            <w:tcW w:type="dxa" w:w="3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standards/digital-human-specification.md</w:t>
            </w:r>
          </w:p>
        </w:tc>
        <w:tc>
          <w:tcPr>
            <w:tcW w:type="dxa" w:w="33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THOXY persona and voice</w:t>
            </w:r>
          </w:p>
        </w:tc>
      </w:tr>
      <w:tr>
        <w:tc>
          <w:tcPr>
            <w:tcW w:type="dxa" w:w="2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Agent Behavior Specification</w:t>
            </w:r>
          </w:p>
        </w:tc>
        <w:tc>
          <w:tcPr>
            <w:tcW w:type="dxa" w:w="3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standards/agent-behavior-specification.md</w:t>
            </w:r>
          </w:p>
        </w:tc>
        <w:tc>
          <w:tcPr>
            <w:tcW w:type="dxa" w:w="3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Routing, memory discipline, confidence reporting</w:t>
            </w:r>
          </w:p>
        </w:tc>
      </w:tr>
      <w:tr>
        <w:tc>
          <w:tcPr>
            <w:tcW w:type="dxa" w:w="2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Release-gate CLI</w:t>
            </w:r>
          </w:p>
        </w:tc>
        <w:tc>
          <w:tcPr>
            <w:tcW w:type="dxa" w:w="3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certification/release-gates (thox-cert)</w:t>
            </w:r>
          </w:p>
        </w:tc>
        <w:tc>
          <w:tcPr>
            <w:tcW w:type="dxa" w:w="33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Computes the THOX Experience Score</w:t>
            </w:r>
          </w:p>
        </w:tc>
      </w:tr>
      <w:tr>
        <w:tc>
          <w:tcPr>
            <w:tcW w:type="dxa" w:w="2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ADRs</w:t>
            </w:r>
          </w:p>
        </w:tc>
        <w:tc>
          <w:tcPr>
            <w:tcW w:type="dxa" w:w="350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docs/adr/0001 - 0004</w:t>
            </w:r>
          </w:p>
        </w:tc>
        <w:tc>
          <w:tcPr>
            <w:tcW w:type="dxa" w:w="3360"/>
            <w:tcBorders>
              <w:top w:val="single" w:color="27272A" w:sz="4"/>
              <w:left w:val="single" w:color="27272A" w:sz="4"/>
              <w:bottom w:val="single" w:color="27272A" w:sz="4"/>
              <w:right w:val="single" w:color="27272A" w:sz="4"/>
            </w:tcBorders>
            <w:shd w:fill="F7F8F8" w:color="auto" w:val="clear"/>
            <w:tcMar>
              <w:top w:type="dxa" w:w="90"/>
              <w:left w:type="dxa" w:w="140"/>
              <w:bottom w:type="dxa" w:w="90"/>
              <w:right w:type="dxa" w:w="140"/>
            </w:tcMar>
          </w:tcPr>
          <w:p>
            <w:r>
              <w:rPr>
                <w:rFonts w:ascii="Arial" w:cs="Arial" w:eastAsia="Arial" w:hAnsi="Arial"/>
                <w:color w:val="111113"/>
                <w:sz w:val="20"/>
                <w:szCs w:val="20"/>
              </w:rPr>
              <w:t xml:space="preserve">Recorded architecture decisions</w:t>
            </w:r>
          </w:p>
        </w:tc>
      </w:tr>
      <w:tr>
        <w:tc>
          <w:tcPr>
            <w:tcW w:type="dxa" w:w="2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Ecosystem Map</w:t>
            </w:r>
          </w:p>
        </w:tc>
        <w:tc>
          <w:tcPr>
            <w:tcW w:type="dxa" w:w="35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ecosystem_map.md</w:t>
            </w:r>
          </w:p>
        </w:tc>
        <w:tc>
          <w:tcPr>
            <w:tcW w:type="dxa" w:w="336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color w:val="111113"/>
                <w:sz w:val="20"/>
                <w:szCs w:val="20"/>
              </w:rPr>
              <w:t xml:space="preserve">Upstream / downstream / lateral relationships</w:t>
            </w:r>
          </w:p>
        </w:tc>
      </w:tr>
    </w:tbl>
    <w:p>
      <w:pPr>
        <w:pStyle w:val="Heading1"/>
        <w:spacing w:after="160" w:before="320"/>
      </w:pPr>
      <w:r>
        <w:rPr>
          <w:rFonts w:ascii="Arial" w:cs="Arial" w:eastAsia="Arial" w:hAnsi="Arial"/>
          <w:b/>
          <w:bCs/>
          <w:color w:val="111113"/>
          <w:sz w:val="36"/>
          <w:szCs w:val="36"/>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TXF</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THOX Experience Fabric</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THOXY</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The single visible agent identity, exposed across every THOX surface</w:t>
            </w:r>
          </w:p>
        </w:tc>
      </w:tr>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HumanFabric</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The orchestration core of thox-digitalhumans that powers THOXY</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Mesh Cognition</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Typed MeshFrame protocol used between background agents</w:t>
            </w:r>
          </w:p>
        </w:tc>
      </w:tr>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ADR</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Architecture Decision Record</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Experience Score</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0-100 score returned by thox-cert that gates release</w:t>
            </w:r>
          </w:p>
        </w:tc>
      </w:tr>
      <w:tr>
        <w:tc>
          <w:tcPr>
            <w:tcW w:type="dxa" w:w="3200"/>
            <w:tcBorders>
              <w:top w:val="single" w:color="27272A" w:sz="4"/>
              <w:left w:val="single" w:color="27272A" w:sz="4"/>
              <w:bottom w:val="single" w:color="27272A" w:sz="4"/>
              <w:right w:val="single" w:color="27272A" w:sz="4"/>
            </w:tcBorders>
            <w:shd w:fill="EAFBF4" w:color="auto" w:val="clear"/>
            <w:tcMar>
              <w:top w:type="dxa" w:w="90"/>
              <w:left w:type="dxa" w:w="140"/>
              <w:bottom w:type="dxa" w:w="90"/>
              <w:right w:type="dxa" w:w="140"/>
            </w:tcMar>
          </w:tcPr>
          <w:p>
            <w:r>
              <w:rPr>
                <w:rFonts w:ascii="Arial" w:cs="Arial" w:eastAsia="Arial" w:hAnsi="Arial"/>
                <w:b/>
                <w:bCs/>
                <w:color w:val="111113"/>
                <w:sz w:val="20"/>
                <w:szCs w:val="20"/>
              </w:rPr>
              <w:t xml:space="preserve">MagStack Purple</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Reserved accent color, exclusive to MagStack / MeshStack visualizations</w:t>
            </w:r>
          </w:p>
        </w:tc>
      </w:tr>
      <w:tr>
        <w:tc>
          <w:tcPr>
            <w:tcW w:type="dxa" w:w="3200"/>
            <w:tcBorders>
              <w:top w:val="single" w:color="27272A" w:sz="4"/>
              <w:left w:val="single" w:color="27272A" w:sz="4"/>
              <w:bottom w:val="single" w:color="27272A" w:sz="4"/>
              <w:right w:val="single" w:color="27272A" w:sz="4"/>
            </w:tcBorders>
            <w:shd w:fill="FFFFFF" w:color="auto" w:val="clear"/>
            <w:tcMar>
              <w:top w:type="dxa" w:w="90"/>
              <w:left w:type="dxa" w:w="140"/>
              <w:bottom w:type="dxa" w:w="90"/>
              <w:right w:type="dxa" w:w="140"/>
            </w:tcMar>
          </w:tcPr>
          <w:p>
            <w:r>
              <w:rPr>
                <w:rFonts w:ascii="Arial" w:cs="Arial" w:eastAsia="Arial" w:hAnsi="Arial"/>
                <w:b/>
                <w:bCs/>
                <w:color w:val="111113"/>
                <w:sz w:val="20"/>
                <w:szCs w:val="20"/>
              </w:rPr>
              <w:t xml:space="preserve">Vault</w:t>
            </w:r>
          </w:p>
        </w:tc>
        <w:tc>
          <w:tcPr>
            <w:tcW w:type="dxa" w:w="6160"/>
            <w:tcBorders>
              <w:top w:val="single" w:color="27272A" w:sz="4"/>
              <w:left w:val="single" w:color="27272A" w:sz="4"/>
              <w:bottom w:val="single" w:color="27272A" w:sz="4"/>
              <w:right w:val="single" w:color="27272A" w:sz="4"/>
            </w:tcBorders>
            <w:tcMar>
              <w:top w:type="dxa" w:w="90"/>
              <w:left w:type="dxa" w:w="140"/>
              <w:bottom w:type="dxa" w:w="90"/>
              <w:right w:type="dxa" w:w="140"/>
            </w:tcMar>
          </w:tcPr>
          <w:p>
            <w:r>
              <w:rPr>
                <w:rFonts w:ascii="Arial" w:cs="Arial" w:eastAsia="Arial" w:hAnsi="Arial"/>
                <w:color w:val="111113"/>
                <w:sz w:val="20"/>
                <w:szCs w:val="20"/>
              </w:rPr>
              <w:t xml:space="preserve">Sealed memory tier; append-only, encrypted, audit-trailed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6"/>
        <w:szCs w:val="16"/>
      </w:rPr>
      <w:t xml:space="preserve">TXF v1.0  /  IP-024</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6" w:space="6"/>
      </w:pBdr>
      <w:tabs>
        <w:tab w:val="right" w:pos="9026"/>
      </w:tabs>
    </w:pPr>
    <w:r>
      <w:rPr>
        <w:rFonts w:ascii="Arial" w:cs="Arial" w:eastAsia="Arial" w:hAnsi="Arial"/>
        <w:b/>
        <w:bCs/>
        <w:color w:val="10B981"/>
        <w:sz w:val="18"/>
        <w:szCs w:val="18"/>
      </w:rPr>
      <w:t xml:space="preserve">THOX.ai</w:t>
    </w:r>
    <w:r>
      <w:rPr>
        <w:rFonts w:ascii="Arial" w:cs="Arial" w:eastAsia="Arial" w:hAnsi="Arial"/>
        <w:color w:val="6B7280"/>
        <w:sz w:val="18"/>
        <w:szCs w:val="18"/>
      </w:rPr>
      <w:t xml:space="preserve">  /  TXF Enterprise Standardization Program</w:t>
    </w:r>
    <w:r>
      <w:rPr>
        <w:rFonts w:ascii="Arial" w:cs="Arial" w:eastAsia="Arial" w:hAnsi="Arial"/>
        <w:color w:val="6B7280"/>
        <w:sz w:val="18"/>
        <w:szCs w:val="18"/>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0B981"/>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1111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0B98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11113"/>
      <w:sz w:val="26"/>
      <w:szCs w:val="26"/>
    </w:rPr>
  </w:style>
  <w:style w:type="paragraph" w:styleId="Heading4">
    <w:name w:val="Heading 4"/>
    <w:basedOn w:val="Normal"/>
    <w:next w:val="Normal"/>
    <w:qFormat/>
    <w:pPr>
      <w:spacing w:after="80" w:before="200"/>
      <w:outlineLvl w:val="3"/>
    </w:pPr>
    <w:rPr>
      <w:rFonts w:ascii="Arial" w:cs="Arial" w:eastAsia="Arial" w:hAnsi="Arial"/>
      <w:b/>
      <w:bCs/>
      <w:color w:val="1111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THOX Experience Fabric (TXF) - Enterprise Standardization Program</dc:title>
  <dc:creator>THOX.ai Product Architecture</dc:creator>
  <dc:description>Internal strategy document defining the THOX Experience Fabric and the rollout program that standardizes user experience across every THOX.ai product.</dc:description>
  <cp:lastModifiedBy>Un-named</cp:lastModifiedBy>
  <cp:revision>1</cp:revision>
  <dcterms:created xsi:type="dcterms:W3CDTF">2026-06-06T23:36:41.092Z</dcterms:created>
  <dcterms:modified xsi:type="dcterms:W3CDTF">2026-06-06T23:36:41.092Z</dcterms:modified>
</cp:coreProperties>
</file>

<file path=docProps/custom.xml><?xml version="1.0" encoding="utf-8"?>
<Properties xmlns="http://schemas.openxmlformats.org/officeDocument/2006/custom-properties" xmlns:vt="http://schemas.openxmlformats.org/officeDocument/2006/docPropsVTypes"/>
</file>