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B1C411" w14:textId="77777777" w:rsidR="00C40C92" w:rsidRDefault="00000000">
      <w:pPr>
        <w:keepNext/>
        <w:spacing w:after="100" w:line="240" w:lineRule="auto"/>
        <w:rPr>
          <w:rFonts w:ascii="Times New Roman" w:hAnsi="Times New Roman" w:cs="Times New Roman"/>
        </w:rPr>
      </w:pPr>
      <w:r>
        <w:rPr>
          <w:rFonts w:ascii="Times New Roman" w:hAnsi="Times New Roman" w:cs="Times New Roman"/>
        </w:rPr>
        <w:t>Section: CS OCY, OC1</w:t>
      </w:r>
    </w:p>
    <w:p w14:paraId="48BB6DBB" w14:textId="77777777" w:rsidR="00C40C92" w:rsidRDefault="00000000">
      <w:pPr>
        <w:keepNext/>
        <w:spacing w:after="100" w:line="240" w:lineRule="auto"/>
        <w:jc w:val="center"/>
        <w:rPr>
          <w:rFonts w:ascii="Times New Roman" w:hAnsi="Times New Roman" w:cs="Times New Roman"/>
        </w:rPr>
      </w:pPr>
      <w:r>
        <w:rPr>
          <w:rFonts w:ascii="Times New Roman" w:hAnsi="Times New Roman" w:cs="Times New Roman"/>
          <w:b/>
        </w:rPr>
        <w:t>FixProof: A Validation-Oriented System for AI-Generated Vulnerability Remediation</w:t>
      </w:r>
    </w:p>
    <w:p w14:paraId="596D898E" w14:textId="77777777" w:rsidR="00C40C92" w:rsidRDefault="00000000">
      <w:pPr>
        <w:keepNext/>
        <w:spacing w:after="100" w:line="240" w:lineRule="auto"/>
        <w:jc w:val="center"/>
        <w:rPr>
          <w:rFonts w:ascii="Times New Roman" w:hAnsi="Times New Roman" w:cs="Times New Roman"/>
        </w:rPr>
      </w:pPr>
      <w:r>
        <w:rPr>
          <w:rFonts w:ascii="Times New Roman" w:hAnsi="Times New Roman" w:cs="Times New Roman"/>
        </w:rPr>
        <w:t>Tony Tran</w:t>
      </w:r>
    </w:p>
    <w:p w14:paraId="5A42F8A2" w14:textId="710C5FE1" w:rsidR="00C40C92" w:rsidRDefault="00000000">
      <w:pPr>
        <w:keepNext/>
        <w:spacing w:after="100" w:line="240" w:lineRule="auto"/>
        <w:jc w:val="center"/>
        <w:rPr>
          <w:rFonts w:ascii="Times New Roman" w:hAnsi="Times New Roman" w:cs="Times New Roman"/>
        </w:rPr>
      </w:pPr>
      <w:r>
        <w:rPr>
          <w:rFonts w:ascii="Times New Roman" w:hAnsi="Times New Roman" w:cs="Times New Roman"/>
        </w:rPr>
        <w:t>Progress Report 3 - September 2</w:t>
      </w:r>
      <w:r w:rsidR="00D375E7">
        <w:rPr>
          <w:rFonts w:ascii="Times New Roman" w:hAnsi="Times New Roman" w:cs="Times New Roman"/>
        </w:rPr>
        <w:t>8</w:t>
      </w:r>
      <w:r>
        <w:rPr>
          <w:rFonts w:ascii="Times New Roman" w:hAnsi="Times New Roman" w:cs="Times New Roman"/>
        </w:rPr>
        <w:t>, 2026</w:t>
      </w:r>
    </w:p>
    <w:p w14:paraId="51A374E3" w14:textId="77777777" w:rsidR="00C40C92" w:rsidRDefault="00000000">
      <w:pPr>
        <w:keepNext/>
        <w:spacing w:after="100" w:line="240" w:lineRule="auto"/>
        <w:rPr>
          <w:rFonts w:ascii="Times New Roman" w:hAnsi="Times New Roman" w:cs="Times New Roman"/>
          <w:b/>
          <w:bCs/>
        </w:rPr>
      </w:pPr>
      <w:r>
        <w:rPr>
          <w:rFonts w:ascii="Times New Roman" w:hAnsi="Times New Roman" w:cs="Times New Roman"/>
          <w:b/>
        </w:rPr>
        <w:t>Problem Statement:</w:t>
      </w:r>
    </w:p>
    <w:p w14:paraId="06C80501" w14:textId="77777777" w:rsidR="00C40C92" w:rsidRDefault="00000000">
      <w:pPr>
        <w:spacing w:after="100" w:line="240" w:lineRule="auto"/>
        <w:rPr>
          <w:rFonts w:ascii="Times New Roman" w:hAnsi="Times New Roman" w:cs="Times New Roman"/>
        </w:rPr>
      </w:pPr>
      <w:r>
        <w:rPr>
          <w:rFonts w:ascii="Times New Roman" w:hAnsi="Times New Roman" w:cs="Times New Roman"/>
        </w:rPr>
        <w:t>AI coding tools can produce insecure code, while a proposed security repair can leave a weakness exploitable or change intended application behavior. Disappearance of a static-analysis warning alone is incomplete evidence of a correct repair. Pearce et al. (2022) found approximately 40% of 1,689 Copilot-generated programs vulnerable within their selected security scenarios. Existing work also studies LLM vulnerability repair and validation feedback (Pearce et al., 2023; Kulsum et al., 2024). FixProof asks how separately recorded static, runtime-security, functional, and human-review evidence can support a patch decision.</w:t>
      </w:r>
    </w:p>
    <w:p w14:paraId="4274B75A" w14:textId="77777777" w:rsidR="00C40C92" w:rsidRDefault="00000000">
      <w:pPr>
        <w:spacing w:after="100" w:line="240" w:lineRule="auto"/>
        <w:rPr>
          <w:rFonts w:ascii="Times New Roman" w:hAnsi="Times New Roman" w:cs="Times New Roman"/>
        </w:rPr>
      </w:pPr>
      <w:r>
        <w:rPr>
          <w:rFonts w:ascii="Times New Roman" w:hAnsi="Times New Roman" w:cs="Times New Roman"/>
        </w:rPr>
        <w:t>The evaluated scope is deliberately narrow: three purpose-built JavaScript/Express applications with reflected XSS (CWE-79), SQL injection (CWE-89), and path traversal (CWE-22). FixProof evaluates AI-generated repairs to these fixtures, not a representative corpus of AI-generated applications or production systems. This refinement addresses the original concern about concrete application construction, model role, and systematic evaluation.</w:t>
      </w:r>
    </w:p>
    <w:p w14:paraId="12AAD62F" w14:textId="42775D53" w:rsidR="00C40C92" w:rsidRDefault="00000000">
      <w:pPr>
        <w:spacing w:after="100" w:line="240" w:lineRule="auto"/>
        <w:rPr>
          <w:rFonts w:ascii="Times New Roman" w:hAnsi="Times New Roman" w:cs="Times New Roman"/>
        </w:rPr>
      </w:pPr>
      <w:r>
        <w:rPr>
          <w:rFonts w:ascii="Times New Roman" w:hAnsi="Times New Roman" w:cs="Times New Roman"/>
        </w:rPr>
        <w:t xml:space="preserve">The 15 repair attempts do not estimate how often AI-generated repairs succeed in production. Instead, this controlled benchmark evaluates whether separate evidence channels reveal information omitted by an initial pass/fail result. All 15 candidates passed the frozen primary security and functional checks, but the </w:t>
      </w:r>
      <w:r w:rsidR="00252D6D">
        <w:rPr>
          <w:rFonts w:ascii="Times New Roman" w:hAnsi="Times New Roman" w:cs="Times New Roman"/>
        </w:rPr>
        <w:t>predefined and frozen supplemental evaluation</w:t>
      </w:r>
      <w:r>
        <w:rPr>
          <w:rFonts w:ascii="Times New Roman" w:hAnsi="Times New Roman" w:cs="Times New Roman"/>
        </w:rPr>
        <w:t xml:space="preserve"> later identified five behavioral-parity failures, ten robustness failures, and five inconclusive symlink-security observations. These results support the project goal at the workflow level: an AI-generated repair should be treated as an untrusted candidate and evaluated through preserved static, runtime, behavioral, policy, and human-review evidence. The measured percentages apply only to these three fixtures and are not projected to production repositories.</w:t>
      </w:r>
    </w:p>
    <w:p w14:paraId="3EE77E6C" w14:textId="77777777" w:rsidR="00C40C92" w:rsidRDefault="00000000">
      <w:pPr>
        <w:keepNext/>
        <w:spacing w:after="100" w:line="240" w:lineRule="auto"/>
        <w:rPr>
          <w:rFonts w:ascii="Times New Roman" w:hAnsi="Times New Roman" w:cs="Times New Roman"/>
          <w:b/>
          <w:bCs/>
        </w:rPr>
      </w:pPr>
      <w:r>
        <w:rPr>
          <w:rFonts w:ascii="Times New Roman" w:hAnsi="Times New Roman" w:cs="Times New Roman"/>
          <w:b/>
        </w:rPr>
        <w:t>Solution Statement:</w:t>
      </w:r>
    </w:p>
    <w:p w14:paraId="51E9DBA9" w14:textId="77777777" w:rsidR="00C40C92" w:rsidRDefault="00000000">
      <w:pPr>
        <w:spacing w:after="100" w:line="240" w:lineRule="auto"/>
        <w:rPr>
          <w:rFonts w:ascii="Times New Roman" w:hAnsi="Times New Roman" w:cs="Times New Roman"/>
        </w:rPr>
      </w:pPr>
      <w:r>
        <w:rPr>
          <w:rFonts w:ascii="Times New Roman" w:hAnsi="Times New Roman" w:cs="Times New Roman"/>
        </w:rPr>
        <w:t>FixProof uses Python to orchestrate Semgrep CE scanning, finding normalization, focused remediation prompts, candidate application in a copied workspace, JavaScript syntax checks, SAST comparison, targeted security tests, and functional tests. Deterministic policy routes a candidate to REJECT, READY_FOR_HUMAN_REVIEW, or NEEDS_HUMAN_ADJUDICATION. The repair model proposes source changes but does not evaluate, approve, or deploy its own patch. Human conclusions are stored separately from automated decisions.</w:t>
      </w:r>
    </w:p>
    <w:p w14:paraId="139CC7DA" w14:textId="77777777" w:rsidR="00C40C92" w:rsidRDefault="00000000">
      <w:pPr>
        <w:spacing w:after="100" w:line="240" w:lineRule="auto"/>
        <w:rPr>
          <w:rFonts w:ascii="Times New Roman" w:hAnsi="Times New Roman" w:cs="Times New Roman"/>
        </w:rPr>
      </w:pPr>
      <w:r>
        <w:rPr>
          <w:rFonts w:ascii="Times New Roman" w:hAnsi="Times New Roman" w:cs="Times New Roman"/>
        </w:rPr>
        <w:t>These choices are deliberate. Three minimal fixtures make vulnerability ground truth, attack behavior, and benign behavior reproducible within the practicum timeline, at the cost of production realism. A fixed model, prompt version, and five calls per CWE hold generation conditions constant while showing within-fixture variation; they do not provide independent application samples or model-to-model comparison. Semgrep supplies one preserved static signal, while targeted runtime and functional checks measure exploit behavior and intended behavior separately. Copied workspaces preserve study inputs but are not security sandboxes. Deterministic policy makes evidence handling repeatable, and a separate human boundary prevents the repair model from approving its own output.</w:t>
      </w:r>
    </w:p>
    <w:p w14:paraId="00ABA76D" w14:textId="77777777" w:rsidR="00C40C92" w:rsidRDefault="00000000">
      <w:pPr>
        <w:spacing w:after="100" w:line="240" w:lineRule="auto"/>
        <w:rPr>
          <w:rFonts w:ascii="Times New Roman" w:hAnsi="Times New Roman" w:cs="Times New Roman"/>
        </w:rPr>
      </w:pPr>
      <w:r>
        <w:rPr>
          <w:rFonts w:ascii="Times New Roman" w:hAnsi="Times New Roman" w:cs="Times New Roman"/>
        </w:rPr>
        <w:t>Deliverables include the prototype, three versioned CWE benchmarks, preserved primary and supplemental evidence, a dashboard and CLI demonstration, reproducibility documentation, and the final presentation and report. The dashboard displays saved evidence; a controlled live replay is labeled separately from the frozen 15-attempt study.</w:t>
      </w:r>
    </w:p>
    <w:p w14:paraId="5442C109" w14:textId="77777777" w:rsidR="00C40C92" w:rsidRDefault="00000000">
      <w:pPr>
        <w:keepNext/>
        <w:spacing w:after="100" w:line="240" w:lineRule="auto"/>
        <w:rPr>
          <w:rFonts w:ascii="Times New Roman" w:hAnsi="Times New Roman" w:cs="Times New Roman"/>
          <w:b/>
          <w:bCs/>
        </w:rPr>
      </w:pPr>
      <w:r>
        <w:rPr>
          <w:rFonts w:ascii="Times New Roman" w:hAnsi="Times New Roman" w:cs="Times New Roman"/>
          <w:b/>
        </w:rPr>
        <w:lastRenderedPageBreak/>
        <w:t>Completed Tasks (Since Progress Report 2):</w:t>
      </w:r>
    </w:p>
    <w:p w14:paraId="1FF45834" w14:textId="77777777" w:rsidR="00C40C92" w:rsidRDefault="00000000">
      <w:pPr>
        <w:pStyle w:val="ListParagraph"/>
        <w:numPr>
          <w:ilvl w:val="0"/>
          <w:numId w:val="1"/>
        </w:numPr>
        <w:spacing w:after="100" w:line="240" w:lineRule="auto"/>
        <w:rPr>
          <w:rFonts w:ascii="Times New Roman" w:hAnsi="Times New Roman" w:cs="Times New Roman"/>
        </w:rPr>
      </w:pPr>
      <w:r>
        <w:rPr>
          <w:rFonts w:ascii="Times New Roman" w:hAnsi="Times New Roman" w:cs="Times New Roman"/>
        </w:rPr>
        <w:t>Confirmed the historical primary-review checkpoint: all ten original SAST/runtime disagreement reviews are complete. Seven accepted the candidate under the original evidence; three requested additional testing. These reviews were already described in Video II and are background, not work newly completed after the September 13 Report 2 submission.</w:t>
      </w:r>
    </w:p>
    <w:p w14:paraId="7BE89156" w14:textId="77777777" w:rsidR="00C40C92" w:rsidRDefault="00000000">
      <w:pPr>
        <w:pStyle w:val="ListParagraph"/>
        <w:numPr>
          <w:ilvl w:val="0"/>
          <w:numId w:val="1"/>
        </w:numPr>
        <w:spacing w:after="100" w:line="240" w:lineRule="auto"/>
        <w:rPr>
          <w:rFonts w:ascii="Times New Roman" w:hAnsi="Times New Roman" w:cs="Times New Roman"/>
        </w:rPr>
      </w:pPr>
      <w:r>
        <w:rPr>
          <w:rFonts w:ascii="Times New Roman" w:hAnsi="Times New Roman" w:cs="Times New Roman"/>
        </w:rPr>
        <w:t>Predefined and froze supplemental-v1 before candidate execution. It registered 28 cases across three CWEs and separated security, behavioral-parity, and new robustness oracles. Three vulnerable baselines were characterized before the same applicable cases were applied to all 15 saved primary candidates in disposable copies. No new model calls were made.</w:t>
      </w:r>
    </w:p>
    <w:p w14:paraId="241C9744" w14:textId="77777777" w:rsidR="00C40C92" w:rsidRDefault="00000000">
      <w:pPr>
        <w:pStyle w:val="ListParagraph"/>
        <w:numPr>
          <w:ilvl w:val="0"/>
          <w:numId w:val="1"/>
        </w:numPr>
        <w:spacing w:after="100" w:line="240" w:lineRule="auto"/>
        <w:rPr>
          <w:rFonts w:ascii="Times New Roman" w:hAnsi="Times New Roman" w:cs="Times New Roman"/>
        </w:rPr>
      </w:pPr>
      <w:r>
        <w:rPr>
          <w:rFonts w:ascii="Times New Roman" w:hAnsi="Times New Roman" w:cs="Times New Roman"/>
        </w:rPr>
        <w:t>Recorded 140 supplemental candidate-case observations: security 55 pass, zero fail, five inconclusive; behavioral parity 40 pass, five fail; robustness 25 pass, ten fail. These different categories are not pooled into a security success rate.</w:t>
      </w:r>
    </w:p>
    <w:p w14:paraId="77E3CB77" w14:textId="77777777" w:rsidR="00C40C92" w:rsidRDefault="00000000">
      <w:pPr>
        <w:pStyle w:val="ListParagraph"/>
        <w:numPr>
          <w:ilvl w:val="0"/>
          <w:numId w:val="1"/>
        </w:numPr>
        <w:spacing w:after="100" w:line="240" w:lineRule="auto"/>
        <w:rPr>
          <w:rFonts w:ascii="Times New Roman" w:hAnsi="Times New Roman" w:cs="Times New Roman"/>
        </w:rPr>
      </w:pPr>
      <w:r>
        <w:rPr>
          <w:rFonts w:ascii="Times New Roman" w:hAnsi="Times New Roman" w:cs="Times New Roman"/>
        </w:rPr>
        <w:t>Recorded three requested September 15 follow-up rejections for XSS 04, XSS 05, and path-traversal 01. On September 21, I reviewed XSS 01 and 02 against the same frozen missing-input criterion and recorded separate FOLLOW_UP_REJECT_CANDIDATE qualifications. Their original ACCEPT_CANDIDATE records and primary metrics remain unchanged.</w:t>
      </w:r>
    </w:p>
    <w:p w14:paraId="7901842C" w14:textId="77777777" w:rsidR="00C40C92" w:rsidRDefault="00000000">
      <w:pPr>
        <w:pStyle w:val="ListParagraph"/>
        <w:numPr>
          <w:ilvl w:val="0"/>
          <w:numId w:val="1"/>
        </w:numPr>
        <w:spacing w:after="100" w:line="240" w:lineRule="auto"/>
        <w:rPr>
          <w:rFonts w:ascii="Times New Roman" w:hAnsi="Times New Roman" w:cs="Times New Roman"/>
        </w:rPr>
      </w:pPr>
      <w:r>
        <w:rPr>
          <w:rFonts w:ascii="Times New Roman" w:hAnsi="Times New Roman" w:cs="Times New Roman"/>
        </w:rPr>
        <w:t>Documented limits in the supplement: four XSS candidates changed omitted-name output; traversal 01 rejected a valid in-root filename; all five SQLi candidates missed a newly defined repeated-parameter rule; selected traversal candidates missed new robustness rules. Windows could not create the symlink fixture, so five traversal security observations remain inconclusive rather than passing.</w:t>
      </w:r>
    </w:p>
    <w:p w14:paraId="4A387436" w14:textId="77777777" w:rsidR="00C40C92" w:rsidRDefault="00000000">
      <w:pPr>
        <w:pStyle w:val="ListParagraph"/>
        <w:numPr>
          <w:ilvl w:val="0"/>
          <w:numId w:val="1"/>
        </w:numPr>
        <w:spacing w:after="100" w:line="240" w:lineRule="auto"/>
        <w:rPr>
          <w:rFonts w:ascii="Times New Roman" w:hAnsi="Times New Roman" w:cs="Times New Roman"/>
        </w:rPr>
      </w:pPr>
      <w:r>
        <w:rPr>
          <w:rFonts w:ascii="Times New Roman" w:hAnsi="Times New Roman" w:cs="Times New Roman"/>
        </w:rPr>
        <w:t>Recorded nine additional September 22 supplemental human results after reviewing the linked patches and registered outcomes. I accepted SQLi 01-05 for the bounded SQL-injection repair because parameterized queries passed every registered security and parity case and returned no broadened rows; SQL-R01 remains a disclosed robustness failure because repeated usernames returned HTTP 200 with an empty array instead of HTTP 400. I requested more testing for traversal 02-05 because symlink-escape protection remains inconclusive; traversal 03 also failed three malformed-input robustness cases and traversal 05 failed the repeated-parameter case. These records do not alter frozen primary evidence or registered outcomes.</w:t>
      </w:r>
    </w:p>
    <w:p w14:paraId="72CF0891" w14:textId="77777777" w:rsidR="00C40C92" w:rsidRDefault="00000000">
      <w:pPr>
        <w:pStyle w:val="ListParagraph"/>
        <w:numPr>
          <w:ilvl w:val="0"/>
          <w:numId w:val="1"/>
        </w:numPr>
        <w:spacing w:after="100" w:line="240" w:lineRule="auto"/>
        <w:rPr>
          <w:rFonts w:ascii="Times New Roman" w:hAnsi="Times New Roman" w:cs="Times New Roman"/>
        </w:rPr>
      </w:pPr>
      <w:r>
        <w:rPr>
          <w:rFonts w:ascii="Times New Roman" w:hAnsi="Times New Roman" w:cs="Times New Roman"/>
        </w:rPr>
        <w:t>Improved verification portability after an old-checkout absolute path prevented supplemental verification here. The verifier checks the registered source in the active checkout with matching hashes. On September 22, 119 automated tests passed; primary evidence verified 15/15 attempts and 10/10 original reviews; supplemental evidence verified three baselines and 15 candidates; and all 14 supplemental human packet/result bindings verified: five rejections, five bounded acceptances, and four requests for more testing.</w:t>
      </w:r>
    </w:p>
    <w:p w14:paraId="0B88916C" w14:textId="77777777" w:rsidR="00C40C92" w:rsidRDefault="00000000">
      <w:pPr>
        <w:pStyle w:val="ListParagraph"/>
        <w:numPr>
          <w:ilvl w:val="0"/>
          <w:numId w:val="1"/>
        </w:numPr>
        <w:spacing w:after="100" w:line="240" w:lineRule="auto"/>
        <w:rPr>
          <w:rFonts w:ascii="Times New Roman" w:hAnsi="Times New Roman" w:cs="Times New Roman"/>
        </w:rPr>
      </w:pPr>
      <w:r>
        <w:rPr>
          <w:rFonts w:ascii="Times New Roman" w:hAnsi="Times New Roman" w:cs="Times New Roman"/>
        </w:rPr>
        <w:t>Generated and inspected the 15-candidate evidence appendix. Its primary and supplemental matrices preserve the original automated states, registered failures and inconclusive cases, all 14 later human decisions, and complete recorded rationales. It is a backup reference for Video III rather than a replacement for the report narrative.</w:t>
      </w:r>
    </w:p>
    <w:p w14:paraId="113FA1B2" w14:textId="77777777" w:rsidR="00C40C92" w:rsidRDefault="00000000">
      <w:pPr>
        <w:pStyle w:val="ListParagraph"/>
        <w:numPr>
          <w:ilvl w:val="0"/>
          <w:numId w:val="1"/>
        </w:numPr>
        <w:spacing w:after="100" w:line="240" w:lineRule="auto"/>
        <w:rPr>
          <w:rFonts w:ascii="Times New Roman" w:hAnsi="Times New Roman" w:cs="Times New Roman"/>
        </w:rPr>
      </w:pPr>
      <w:r>
        <w:rPr>
          <w:rFonts w:ascii="Times New Roman" w:hAnsi="Times New Roman" w:cs="Times New Roman"/>
        </w:rPr>
        <w:t>Reviewed repository structure, documentation, test-code snippets and saved results, and supplied human rationales. Video II was posted, and I completed the required Video II peer-feedback activity by submitting four feedback responses. Peer feedback remains a separate course deliverable rather than a FixProof evaluation outcome.</w:t>
      </w:r>
    </w:p>
    <w:p w14:paraId="4867AFE6" w14:textId="77777777" w:rsidR="00C40C92" w:rsidRDefault="00000000">
      <w:pPr>
        <w:pStyle w:val="ListParagraph"/>
        <w:numPr>
          <w:ilvl w:val="0"/>
          <w:numId w:val="1"/>
        </w:numPr>
        <w:spacing w:after="100" w:line="240" w:lineRule="auto"/>
        <w:rPr>
          <w:rFonts w:ascii="Times New Roman" w:hAnsi="Times New Roman" w:cs="Times New Roman"/>
        </w:rPr>
      </w:pPr>
      <w:r>
        <w:rPr>
          <w:rFonts w:ascii="Times New Roman" w:hAnsi="Times New Roman" w:cs="Times New Roman"/>
        </w:rPr>
        <w:t>Built, privacy-checked, and browser-validated a sanitized static evidence reference at https://fixproof.netlify.app/. It presents all 15 primary and supplemental candidate rows, ten original reviews, 14 later records, rationales, patch excerpts, the workflow figure, and the PDF appendix. It performs no model calls, scans, application execution, approval, or deployment and does not change any experimental denominator or result.</w:t>
      </w:r>
    </w:p>
    <w:p w14:paraId="512AEBC0" w14:textId="68FA00E7" w:rsidR="00C40C92" w:rsidRDefault="00000000">
      <w:pPr>
        <w:spacing w:after="100" w:line="240" w:lineRule="auto"/>
        <w:rPr>
          <w:rFonts w:ascii="Times New Roman" w:hAnsi="Times New Roman" w:cs="Times New Roman"/>
        </w:rPr>
      </w:pPr>
      <w:r>
        <w:rPr>
          <w:rFonts w:ascii="Times New Roman" w:hAnsi="Times New Roman" w:cs="Times New Roman"/>
        </w:rPr>
        <w:lastRenderedPageBreak/>
        <w:t>Reporting checkpoint: September 14-2</w:t>
      </w:r>
      <w:r w:rsidR="0017734C">
        <w:rPr>
          <w:rFonts w:ascii="Times New Roman" w:hAnsi="Times New Roman" w:cs="Times New Roman"/>
        </w:rPr>
        <w:t>8</w:t>
      </w:r>
      <w:r>
        <w:rPr>
          <w:rFonts w:ascii="Times New Roman" w:hAnsi="Times New Roman" w:cs="Times New Roman"/>
        </w:rPr>
        <w:t xml:space="preserve">, 2026, following the September 13 Report 2 submission. I estimate 1.5 hours per day for </w:t>
      </w:r>
      <w:r w:rsidR="0017734C">
        <w:rPr>
          <w:rFonts w:ascii="Times New Roman" w:hAnsi="Times New Roman" w:cs="Times New Roman"/>
        </w:rPr>
        <w:t>fourteen</w:t>
      </w:r>
      <w:r>
        <w:rPr>
          <w:rFonts w:ascii="Times New Roman" w:hAnsi="Times New Roman" w:cs="Times New Roman"/>
        </w:rPr>
        <w:t xml:space="preserve"> days, approximately </w:t>
      </w:r>
      <w:r w:rsidR="0017734C">
        <w:rPr>
          <w:rFonts w:ascii="Times New Roman" w:hAnsi="Times New Roman" w:cs="Times New Roman"/>
        </w:rPr>
        <w:t>42</w:t>
      </w:r>
      <w:r>
        <w:rPr>
          <w:rFonts w:ascii="Times New Roman" w:hAnsi="Times New Roman" w:cs="Times New Roman"/>
        </w:rPr>
        <w:t xml:space="preserve"> hours, spent mainly reviewing the file structure and documentation, validating test and saved-evidence results, reviewing candidate patches and code snippets, supplying human-review rationales, preparing the evidence appendix and Video III materials, completing four peer-feedback responses, building the sanitized public evidence reference, and aligning the report with the professor's feedback. This is my estimate, not a number inferred from commits or automated test time. Earlier reports recorded 31.5 hours plus a separate 13.5-hour September 2-10 period. The documented subtotal is approximately 6</w:t>
      </w:r>
      <w:r w:rsidR="0017734C">
        <w:rPr>
          <w:rFonts w:ascii="Times New Roman" w:hAnsi="Times New Roman" w:cs="Times New Roman"/>
        </w:rPr>
        <w:t>7</w:t>
      </w:r>
      <w:r>
        <w:rPr>
          <w:rFonts w:ascii="Times New Roman" w:hAnsi="Times New Roman" w:cs="Times New Roman"/>
        </w:rPr>
        <w:t>.5 hours plus any September 11-13 work not included in Report 2. Reconcile those dates and update this paragraph through the actual Report 3 cutoff before submitting.</w:t>
      </w:r>
    </w:p>
    <w:p w14:paraId="76A30687" w14:textId="77777777" w:rsidR="00C40C92" w:rsidRDefault="00000000">
      <w:pPr>
        <w:keepNext/>
        <w:spacing w:after="100" w:line="240" w:lineRule="auto"/>
        <w:rPr>
          <w:rFonts w:ascii="Times New Roman" w:hAnsi="Times New Roman" w:cs="Times New Roman"/>
          <w:b/>
          <w:bCs/>
        </w:rPr>
      </w:pPr>
      <w:r>
        <w:rPr>
          <w:rFonts w:ascii="Times New Roman" w:hAnsi="Times New Roman" w:cs="Times New Roman"/>
          <w:b/>
        </w:rPr>
        <w:t>Tasks for the Next Project Report:</w:t>
      </w:r>
    </w:p>
    <w:p w14:paraId="673E6AD1" w14:textId="77777777" w:rsidR="00C40C92" w:rsidRDefault="00000000">
      <w:pPr>
        <w:pStyle w:val="ListParagraph"/>
        <w:numPr>
          <w:ilvl w:val="0"/>
          <w:numId w:val="1"/>
        </w:numPr>
        <w:spacing w:after="100" w:line="240" w:lineRule="auto"/>
        <w:rPr>
          <w:rFonts w:ascii="Times New Roman" w:hAnsi="Times New Roman" w:cs="Times New Roman"/>
        </w:rPr>
      </w:pPr>
      <w:r>
        <w:rPr>
          <w:rFonts w:ascii="Times New Roman" w:hAnsi="Times New Roman" w:cs="Times New Roman"/>
        </w:rPr>
        <w:t>Summarize applicable themes from the four submitted Video II feedback responses and incorporate them when they materially improve Video III or the final report. Retain the submission receipt separately from the FixProof evidence.</w:t>
      </w:r>
    </w:p>
    <w:p w14:paraId="6094C4D7" w14:textId="77777777" w:rsidR="00C40C92" w:rsidRDefault="00000000">
      <w:pPr>
        <w:pStyle w:val="ListParagraph"/>
        <w:numPr>
          <w:ilvl w:val="0"/>
          <w:numId w:val="1"/>
        </w:numPr>
        <w:spacing w:after="100" w:line="240" w:lineRule="auto"/>
        <w:rPr>
          <w:rFonts w:ascii="Times New Roman" w:hAnsi="Times New Roman" w:cs="Times New Roman"/>
        </w:rPr>
      </w:pPr>
      <w:r>
        <w:rPr>
          <w:rFonts w:ascii="Times New Roman" w:hAnsi="Times New Roman" w:cs="Times New Roman"/>
        </w:rPr>
        <w:t>Finalize Report 3 for the planned October 1 early submission, ahead of the confirmed October 4 at 11:59 p.m. Canvas deadline: reconcile actual dates and hours, check each metric and cited source, complete the AI-use disclosure, transfer the draft into the course template, and inspect the rendered file before submitting.</w:t>
      </w:r>
    </w:p>
    <w:p w14:paraId="4650620B" w14:textId="77777777" w:rsidR="00C40C92" w:rsidRDefault="00000000">
      <w:pPr>
        <w:pStyle w:val="ListParagraph"/>
        <w:numPr>
          <w:ilvl w:val="0"/>
          <w:numId w:val="1"/>
        </w:numPr>
        <w:spacing w:after="100" w:line="240" w:lineRule="auto"/>
        <w:rPr>
          <w:rFonts w:ascii="Times New Roman" w:hAnsi="Times New Roman" w:cs="Times New Roman"/>
        </w:rPr>
      </w:pPr>
      <w:r>
        <w:rPr>
          <w:rFonts w:ascii="Times New Roman" w:hAnsi="Times New Roman" w:cs="Times New Roman"/>
        </w:rPr>
        <w:t>Expand the related-work comparison across benchmark type, repair model, validation oracle, retries, success criteria, and limits. Draft final-paper methods and results with the primary, pilot/control, and supplemental evidence clearly separated.</w:t>
      </w:r>
    </w:p>
    <w:p w14:paraId="14CE1617" w14:textId="77777777" w:rsidR="00C40C92" w:rsidRDefault="00000000">
      <w:pPr>
        <w:pStyle w:val="ListParagraph"/>
        <w:numPr>
          <w:ilvl w:val="0"/>
          <w:numId w:val="1"/>
        </w:numPr>
        <w:spacing w:after="100" w:line="240" w:lineRule="auto"/>
        <w:rPr>
          <w:rFonts w:ascii="Times New Roman" w:hAnsi="Times New Roman" w:cs="Times New Roman"/>
        </w:rPr>
      </w:pPr>
      <w:r>
        <w:rPr>
          <w:rFonts w:ascii="Times New Roman" w:hAnsi="Times New Roman" w:cs="Times New Roman"/>
        </w:rPr>
        <w:t>Prepare Video III around XSS 03 versus XSS 04. Use the read-only public evidence reference to show the patch, independent evidence channels, XSS-P01 parity result, and separate human boundary. Keep raw saved artifacts as technical backup, and do not call the website or a pilot replay a rerun of the frozen primary study.</w:t>
      </w:r>
    </w:p>
    <w:p w14:paraId="41323EE1" w14:textId="77777777" w:rsidR="00C40C92" w:rsidRDefault="00000000">
      <w:pPr>
        <w:pStyle w:val="ListParagraph"/>
        <w:numPr>
          <w:ilvl w:val="0"/>
          <w:numId w:val="1"/>
        </w:numPr>
        <w:spacing w:after="100" w:line="240" w:lineRule="auto"/>
        <w:rPr>
          <w:rFonts w:ascii="Times New Roman" w:hAnsi="Times New Roman" w:cs="Times New Roman"/>
        </w:rPr>
      </w:pPr>
      <w:r>
        <w:rPr>
          <w:rFonts w:ascii="Times New Roman" w:hAnsi="Times New Roman" w:cs="Times New Roman"/>
        </w:rPr>
        <w:t>Decide whether to retain the symlink limitation or conduct a separately dated run on a capable environment. Before final delivery, extend the clean-archive checklist to verify supplemental evidence and all 14 human-record bindings as well as primary evidence.</w:t>
      </w:r>
    </w:p>
    <w:p w14:paraId="3FA3255D" w14:textId="77777777" w:rsidR="00C40C92" w:rsidRDefault="00000000">
      <w:pPr>
        <w:pStyle w:val="ListParagraph"/>
        <w:numPr>
          <w:ilvl w:val="0"/>
          <w:numId w:val="1"/>
        </w:numPr>
        <w:spacing w:after="100" w:line="240" w:lineRule="auto"/>
        <w:rPr>
          <w:rFonts w:ascii="Times New Roman" w:hAnsi="Times New Roman" w:cs="Times New Roman"/>
        </w:rPr>
      </w:pPr>
      <w:r>
        <w:rPr>
          <w:rFonts w:ascii="Times New Roman" w:hAnsi="Times New Roman" w:cs="Times New Roman"/>
        </w:rPr>
        <w:t>Create a clean versioned release snapshot before the final demonstration. Exclude local dependencies, caches, generated logs, and secrets; then rerun the primary, supplemental, human-record, and full automated checks from the packaged copy.</w:t>
      </w:r>
    </w:p>
    <w:p w14:paraId="70DD42A4" w14:textId="77777777" w:rsidR="00C40C92" w:rsidRDefault="00000000">
      <w:pPr>
        <w:keepNext/>
        <w:spacing w:after="100" w:line="240" w:lineRule="auto"/>
        <w:rPr>
          <w:rFonts w:ascii="Times New Roman" w:hAnsi="Times New Roman" w:cs="Times New Roman"/>
          <w:b/>
          <w:bCs/>
        </w:rPr>
      </w:pPr>
      <w:r>
        <w:rPr>
          <w:rFonts w:ascii="Times New Roman" w:hAnsi="Times New Roman" w:cs="Times New Roman"/>
          <w:b/>
        </w:rPr>
        <w:t>Questions I Have or Issues I Am Running Into:</w:t>
      </w:r>
    </w:p>
    <w:p w14:paraId="73526FF5" w14:textId="77777777" w:rsidR="00C40C92" w:rsidRDefault="00000000">
      <w:pPr>
        <w:spacing w:after="100" w:line="240" w:lineRule="auto"/>
        <w:rPr>
          <w:rFonts w:ascii="Times New Roman" w:hAnsi="Times New Roman" w:cs="Times New Roman"/>
        </w:rPr>
      </w:pPr>
      <w:r>
        <w:rPr>
          <w:rFonts w:ascii="Times New Roman" w:hAnsi="Times New Roman" w:cs="Times New Roman"/>
        </w:rPr>
        <w:t>The central issue is interpretation across evidence collected at different times. The original XSS 01-02 acceptances reflected the primary suite, but later XSS-P01 showed the same omitted-name parity failure as rejected XSS 04-05. I applied the frozen criterion consistently through separate later rejections; I did not rewrite the original decisions. A passing registered XSS attack suite does not establish full behavioral preservation.</w:t>
      </w:r>
    </w:p>
    <w:p w14:paraId="3C9DF6E0" w14:textId="77777777" w:rsidR="00C40C92" w:rsidRDefault="00000000">
      <w:pPr>
        <w:spacing w:after="100" w:line="240" w:lineRule="auto"/>
        <w:rPr>
          <w:rFonts w:ascii="Times New Roman" w:hAnsi="Times New Roman" w:cs="Times New Roman"/>
        </w:rPr>
      </w:pPr>
      <w:r>
        <w:rPr>
          <w:rFonts w:ascii="Times New Roman" w:hAnsi="Times New Roman" w:cs="Times New Roman"/>
        </w:rPr>
        <w:t>The path-traversal symlink case could not execute on this Windows environment, leaving five security observations inconclusive. I therefore recorded requests for more testing rather than claiming symlink-safe traversal protection for attempts 02-05. Traversal 03 additionally failed three robustness contracts, and traversal 05 failed the repeated-parameter contract. One fixture per CWE and five repair attempts per fixture limit application diversity. Remote Semgrep rule provenance, targeted test coverage, same-host reproducibility, and lack of production performance testing further limit generalization. The five SQLi automated READY_FOR_HUMAN_REVIEW states were not automatic approvals; my September 22 bounded acceptances are separate human records and preserve the failed SQL-R01 outcomes.</w:t>
      </w:r>
    </w:p>
    <w:p w14:paraId="1314C65F" w14:textId="77777777" w:rsidR="00C40C92" w:rsidRDefault="00000000">
      <w:pPr>
        <w:spacing w:after="100" w:line="240" w:lineRule="auto"/>
        <w:rPr>
          <w:rFonts w:ascii="Times New Roman" w:hAnsi="Times New Roman" w:cs="Times New Roman"/>
        </w:rPr>
      </w:pPr>
      <w:r>
        <w:rPr>
          <w:rFonts w:ascii="Times New Roman" w:hAnsi="Times New Roman" w:cs="Times New Roman"/>
        </w:rPr>
        <w:t>Feedback requested: Is this three-fixture, category-separated supplemental evaluation sufficient for the practicum scope? Would an independent second reviewer for selected disagreements add more useful evidence than broadening to another CWE?</w:t>
      </w:r>
    </w:p>
    <w:p w14:paraId="1F0AD992" w14:textId="77777777" w:rsidR="00C40C92" w:rsidRDefault="00000000">
      <w:pPr>
        <w:keepNext/>
        <w:spacing w:after="100" w:line="240" w:lineRule="auto"/>
        <w:rPr>
          <w:rFonts w:ascii="Times New Roman" w:hAnsi="Times New Roman" w:cs="Times New Roman"/>
          <w:b/>
          <w:bCs/>
        </w:rPr>
      </w:pPr>
      <w:r>
        <w:rPr>
          <w:rFonts w:ascii="Times New Roman" w:hAnsi="Times New Roman" w:cs="Times New Roman"/>
          <w:b/>
        </w:rPr>
        <w:lastRenderedPageBreak/>
        <w:t>Methodology Paragraph Summary:</w:t>
      </w:r>
    </w:p>
    <w:p w14:paraId="38ED4F53" w14:textId="77777777" w:rsidR="001955A5" w:rsidRDefault="001955A5">
      <w:pPr>
        <w:spacing w:after="100" w:line="240" w:lineRule="auto"/>
        <w:rPr>
          <w:rFonts w:ascii="Times New Roman" w:hAnsi="Times New Roman" w:cs="Times New Roman"/>
        </w:rPr>
      </w:pPr>
      <w:r w:rsidRPr="001955A5">
        <w:rPr>
          <w:rFonts w:ascii="Times New Roman" w:hAnsi="Times New Roman" w:cs="Times New Roman"/>
        </w:rPr>
        <w:t>Each controlled fixture defines an attacker-controlled input, target route and vulnerable operation, synthetic data, baseline attack behavior, and benign-behavior expectations. The frozen primary protocol uses five separate initial repair calls per CWE. It holds the generator (gpt-5.2), prompt template (1.0), and model-tool access (none) constant while withholding evaluator ground truth and test implementations from the repair prompt. The same saved candidates receive syntax, Semgrep, targeted HTTP/browser security, and functional checks. SAST-only interpretation and deterministic multi-stage policy are compared on those same candidates. Primary attempts, pilot retries, the non-AI false-success control, lifecycle replay, and supplemental tests have separate denominators.</w:t>
      </w:r>
    </w:p>
    <w:p w14:paraId="6876967A" w14:textId="451E5D47" w:rsidR="00252D6D" w:rsidRDefault="00252D6D">
      <w:pPr>
        <w:spacing w:after="100" w:line="240" w:lineRule="auto"/>
        <w:rPr>
          <w:rFonts w:ascii="Times New Roman" w:hAnsi="Times New Roman" w:cs="Times New Roman"/>
        </w:rPr>
      </w:pPr>
      <w:r w:rsidRPr="00252D6D">
        <w:rPr>
          <w:rFonts w:ascii="Times New Roman" w:hAnsi="Times New Roman" w:cs="Times New Roman"/>
        </w:rPr>
        <w:t>Default Semgrep CE auto did not identify the SQL-injection target. Primary-v1 preserved that default miss and used a documented, benchmark-focused fixproof_controlled taint rule for repeatable before-and-after target comparison. SQLi ground truth remained independent of SAST and was established through the demonstrated runtime exploit.</w:t>
      </w:r>
    </w:p>
    <w:p w14:paraId="61C939F8" w14:textId="77777777" w:rsidR="00C40C92" w:rsidRDefault="00000000">
      <w:pPr>
        <w:spacing w:after="100" w:line="240" w:lineRule="auto"/>
        <w:rPr>
          <w:rFonts w:ascii="Times New Roman" w:hAnsi="Times New Roman" w:cs="Times New Roman"/>
        </w:rPr>
      </w:pPr>
      <w:r>
        <w:rPr>
          <w:rFonts w:ascii="Times New Roman" w:hAnsi="Times New Roman" w:cs="Times New Roman"/>
        </w:rPr>
        <w:t>The 15 scheduled calls are experimental attempts, not 15 independent applications or 15 unique patches. The five SQLi calls produced identical candidate source, while XSS and path traversal each produced five distinct candidate sources. This duplication is preserved as an observed model outcome and prevents the repeated SQLi code from being presented as five independent implementations.</w:t>
      </w:r>
    </w:p>
    <w:p w14:paraId="675D6502" w14:textId="1147BBF5" w:rsidR="003259FA" w:rsidRDefault="00000000">
      <w:pPr>
        <w:spacing w:after="100" w:line="240" w:lineRule="auto"/>
        <w:rPr>
          <w:rFonts w:ascii="Times New Roman" w:hAnsi="Times New Roman" w:cs="Times New Roman"/>
        </w:rPr>
      </w:pPr>
      <w:r>
        <w:rPr>
          <w:rFonts w:ascii="Times New Roman" w:hAnsi="Times New Roman" w:cs="Times New Roman"/>
        </w:rPr>
        <w:t>The supplemental protocol was fixed before execution and compares each candidate with its baseline using registered security, behavioral-parity, and robustness oracles. XSS browser observations distinguish displayed text from payload execution. Inconclusive execution is not a pass. The design favors traceability and explicit decision boundaries over broad corpus realism; repeated repairs on one fixture are not independent applications.</w:t>
      </w:r>
      <w:r w:rsidR="003259FA">
        <w:rPr>
          <w:rFonts w:ascii="Times New Roman" w:hAnsi="Times New Roman" w:cs="Times New Roman"/>
        </w:rPr>
        <w:t xml:space="preserve"> </w:t>
      </w:r>
      <w:r w:rsidR="003259FA" w:rsidRPr="003259FA">
        <w:rPr>
          <w:rFonts w:ascii="Times New Roman" w:hAnsi="Times New Roman" w:cs="Times New Roman"/>
        </w:rPr>
        <w:t>OWASP WSTG and Semgrep’s run-rules documentation served as technical references for runtime-test organization and scanner configuration</w:t>
      </w:r>
      <w:r w:rsidR="00390874">
        <w:rPr>
          <w:rFonts w:ascii="Times New Roman" w:hAnsi="Times New Roman" w:cs="Times New Roman"/>
        </w:rPr>
        <w:t xml:space="preserve"> </w:t>
      </w:r>
      <w:r w:rsidR="00390874" w:rsidRPr="00390874">
        <w:rPr>
          <w:rFonts w:ascii="Times New Roman" w:hAnsi="Times New Roman" w:cs="Times New Roman"/>
        </w:rPr>
        <w:t>(OWASP Foundation, n.d.; Semgrep, n.d.)</w:t>
      </w:r>
      <w:r w:rsidR="003259FA" w:rsidRPr="003259FA">
        <w:rPr>
          <w:rFonts w:ascii="Times New Roman" w:hAnsi="Times New Roman" w:cs="Times New Roman"/>
        </w:rPr>
        <w:t>.</w:t>
      </w:r>
    </w:p>
    <w:p w14:paraId="46987238" w14:textId="46C9BE73" w:rsidR="00C40C92" w:rsidRDefault="00000000">
      <w:pPr>
        <w:spacing w:after="100" w:line="240" w:lineRule="auto"/>
        <w:rPr>
          <w:rFonts w:ascii="Times New Roman" w:hAnsi="Times New Roman" w:cs="Times New Roman"/>
        </w:rPr>
      </w:pPr>
      <w:r>
        <w:rPr>
          <w:rFonts w:ascii="Times New Roman" w:hAnsi="Times New Roman" w:cs="Times New Roman"/>
        </w:rPr>
        <w:t>Pearce et al. (2022) motivate treating generated code as untrusted. Pearce et al. (2023) study multi-model zero-shot repair and report functional-correctness challenges. Kulsum et al. (2024) use external compiler, sanitizer, and test feedback for iterative repair; FixProof does not claim validation feedback is new. Its bounded contribution is the auditable combination of stage-level evidence, deterministic disposition, and preserved human qualifications for three Express weaknesses. Datasets and success definitions differ, so cross-study success rates are not directly comparable.</w:t>
      </w:r>
    </w:p>
    <w:p w14:paraId="6162ACAD" w14:textId="77777777" w:rsidR="00C40C92" w:rsidRDefault="00000000">
      <w:pPr>
        <w:keepNext/>
        <w:spacing w:after="100" w:line="240" w:lineRule="auto"/>
        <w:rPr>
          <w:rFonts w:ascii="Times New Roman" w:hAnsi="Times New Roman" w:cs="Times New Roman"/>
          <w:b/>
          <w:bCs/>
        </w:rPr>
      </w:pPr>
      <w:r>
        <w:rPr>
          <w:rFonts w:ascii="Times New Roman" w:hAnsi="Times New Roman" w:cs="Times New Roman"/>
          <w:b/>
        </w:rPr>
        <w:t>Timeline:</w:t>
      </w:r>
    </w:p>
    <w:p w14:paraId="21875CFD" w14:textId="3A4C3977" w:rsidR="00C40C92" w:rsidRDefault="00C91C9C">
      <w:pPr>
        <w:spacing w:after="100" w:line="240" w:lineRule="auto"/>
        <w:rPr>
          <w:rFonts w:ascii="Times New Roman" w:hAnsi="Times New Roman" w:cs="Times New Roman"/>
        </w:rPr>
      </w:pPr>
      <w:r w:rsidRPr="00C91C9C">
        <w:rPr>
          <w:rFonts w:ascii="Times New Roman" w:hAnsi="Times New Roman" w:cs="Times New Roman"/>
        </w:rPr>
        <w:t>This is the current plan, not a claim that future work has already occurred. The Progress Report 3 and Video III dates reflect the Canvas schedule confirmed on September 23; later course dates should still be checked in live Canvas. The September 24 draft is a checkpoint for Report 3, not its final reporting cutoff.</w:t>
      </w:r>
    </w:p>
    <w:tbl>
      <w:tblPr>
        <w:tblStyle w:val="TableGrid"/>
        <w:tblW w:w="9360" w:type="dxa"/>
        <w:tblLayout w:type="fixed"/>
        <w:tblLook w:val="04A0" w:firstRow="1" w:lastRow="0" w:firstColumn="1" w:lastColumn="0" w:noHBand="0" w:noVBand="1"/>
      </w:tblPr>
      <w:tblGrid>
        <w:gridCol w:w="1300"/>
        <w:gridCol w:w="6300"/>
        <w:gridCol w:w="1760"/>
      </w:tblGrid>
      <w:tr w:rsidR="007B0E15" w14:paraId="301DDAE7" w14:textId="77777777">
        <w:trPr>
          <w:cantSplit/>
          <w:tblHeader/>
        </w:trPr>
        <w:tc>
          <w:tcPr>
            <w:tcW w:w="1300" w:type="dxa"/>
            <w:shd w:val="clear" w:color="auto" w:fill="EDEDED"/>
          </w:tcPr>
          <w:p w14:paraId="61071E37" w14:textId="77777777" w:rsidR="00C40C92" w:rsidRDefault="00000000">
            <w:pPr>
              <w:spacing w:after="100"/>
              <w:rPr>
                <w:rFonts w:ascii="Times New Roman" w:hAnsi="Times New Roman" w:cs="Times New Roman"/>
              </w:rPr>
            </w:pPr>
            <w:r>
              <w:rPr>
                <w:rFonts w:ascii="Times New Roman" w:hAnsi="Times New Roman" w:cs="Times New Roman"/>
                <w:b/>
                <w:sz w:val="20"/>
              </w:rPr>
              <w:t>When</w:t>
            </w:r>
          </w:p>
        </w:tc>
        <w:tc>
          <w:tcPr>
            <w:tcW w:w="6300" w:type="dxa"/>
            <w:shd w:val="clear" w:color="auto" w:fill="EDEDED"/>
          </w:tcPr>
          <w:p w14:paraId="691F08AF" w14:textId="77777777" w:rsidR="00C40C92" w:rsidRDefault="00000000">
            <w:pPr>
              <w:spacing w:after="100"/>
              <w:rPr>
                <w:rFonts w:ascii="Times New Roman" w:hAnsi="Times New Roman" w:cs="Times New Roman"/>
              </w:rPr>
            </w:pPr>
            <w:r>
              <w:rPr>
                <w:rFonts w:ascii="Times New Roman" w:hAnsi="Times New Roman" w:cs="Times New Roman"/>
                <w:b/>
                <w:sz w:val="20"/>
              </w:rPr>
              <w:t>Description of Task</w:t>
            </w:r>
          </w:p>
        </w:tc>
        <w:tc>
          <w:tcPr>
            <w:tcW w:w="1760" w:type="dxa"/>
            <w:shd w:val="clear" w:color="auto" w:fill="EDEDED"/>
          </w:tcPr>
          <w:p w14:paraId="669D0035" w14:textId="77777777" w:rsidR="00C40C92" w:rsidRDefault="00000000">
            <w:pPr>
              <w:spacing w:after="100"/>
              <w:rPr>
                <w:rFonts w:ascii="Times New Roman" w:hAnsi="Times New Roman" w:cs="Times New Roman"/>
              </w:rPr>
            </w:pPr>
            <w:r>
              <w:rPr>
                <w:rFonts w:ascii="Times New Roman" w:hAnsi="Times New Roman" w:cs="Times New Roman"/>
                <w:b/>
                <w:sz w:val="20"/>
              </w:rPr>
              <w:t>Status</w:t>
            </w:r>
          </w:p>
        </w:tc>
      </w:tr>
      <w:tr w:rsidR="007B0E15" w14:paraId="0AEF483A" w14:textId="77777777">
        <w:trPr>
          <w:cantSplit/>
        </w:trPr>
        <w:tc>
          <w:tcPr>
            <w:tcW w:w="1300" w:type="dxa"/>
          </w:tcPr>
          <w:p w14:paraId="0463AE1B" w14:textId="77777777" w:rsidR="00C40C92" w:rsidRDefault="00000000">
            <w:pPr>
              <w:spacing w:after="100"/>
              <w:rPr>
                <w:rFonts w:ascii="Times New Roman" w:hAnsi="Times New Roman" w:cs="Times New Roman"/>
              </w:rPr>
            </w:pPr>
            <w:r>
              <w:rPr>
                <w:rFonts w:ascii="Times New Roman" w:hAnsi="Times New Roman" w:cs="Times New Roman"/>
                <w:sz w:val="20"/>
              </w:rPr>
              <w:t>Aug-Sep</w:t>
            </w:r>
          </w:p>
        </w:tc>
        <w:tc>
          <w:tcPr>
            <w:tcW w:w="6300" w:type="dxa"/>
          </w:tcPr>
          <w:p w14:paraId="7F1B01A5" w14:textId="77777777" w:rsidR="00C40C92" w:rsidRDefault="00000000">
            <w:pPr>
              <w:spacing w:after="100"/>
              <w:rPr>
                <w:rFonts w:ascii="Times New Roman" w:hAnsi="Times New Roman" w:cs="Times New Roman"/>
              </w:rPr>
            </w:pPr>
            <w:r>
              <w:rPr>
                <w:rFonts w:ascii="Times New Roman" w:hAnsi="Times New Roman" w:cs="Times New Roman"/>
                <w:sz w:val="20"/>
              </w:rPr>
              <w:t>Define problem, build three-CWE prototype and pilot, freeze primary protocol</w:t>
            </w:r>
          </w:p>
        </w:tc>
        <w:tc>
          <w:tcPr>
            <w:tcW w:w="1760" w:type="dxa"/>
          </w:tcPr>
          <w:p w14:paraId="4A1B0DDA" w14:textId="77777777" w:rsidR="00C40C92" w:rsidRDefault="00000000">
            <w:pPr>
              <w:spacing w:after="100"/>
              <w:rPr>
                <w:rFonts w:ascii="Times New Roman" w:hAnsi="Times New Roman" w:cs="Times New Roman"/>
              </w:rPr>
            </w:pPr>
            <w:r>
              <w:rPr>
                <w:rFonts w:ascii="Times New Roman" w:hAnsi="Times New Roman" w:cs="Times New Roman"/>
                <w:sz w:val="20"/>
              </w:rPr>
              <w:t>Completed</w:t>
            </w:r>
          </w:p>
        </w:tc>
      </w:tr>
      <w:tr w:rsidR="007B0E15" w14:paraId="72ADFD3A" w14:textId="77777777">
        <w:trPr>
          <w:cantSplit/>
        </w:trPr>
        <w:tc>
          <w:tcPr>
            <w:tcW w:w="1300" w:type="dxa"/>
          </w:tcPr>
          <w:p w14:paraId="18B29F5B" w14:textId="77777777" w:rsidR="00C40C92" w:rsidRDefault="00000000">
            <w:pPr>
              <w:spacing w:after="100"/>
              <w:rPr>
                <w:rFonts w:ascii="Times New Roman" w:hAnsi="Times New Roman" w:cs="Times New Roman"/>
              </w:rPr>
            </w:pPr>
            <w:r>
              <w:rPr>
                <w:rFonts w:ascii="Times New Roman" w:hAnsi="Times New Roman" w:cs="Times New Roman"/>
                <w:sz w:val="20"/>
              </w:rPr>
              <w:t>Sep 4</w:t>
            </w:r>
          </w:p>
        </w:tc>
        <w:tc>
          <w:tcPr>
            <w:tcW w:w="6300" w:type="dxa"/>
          </w:tcPr>
          <w:p w14:paraId="17982813" w14:textId="77777777" w:rsidR="00C40C92" w:rsidRDefault="00000000">
            <w:pPr>
              <w:spacing w:after="100"/>
              <w:rPr>
                <w:rFonts w:ascii="Times New Roman" w:hAnsi="Times New Roman" w:cs="Times New Roman"/>
              </w:rPr>
            </w:pPr>
            <w:r>
              <w:rPr>
                <w:rFonts w:ascii="Times New Roman" w:hAnsi="Times New Roman" w:cs="Times New Roman"/>
                <w:sz w:val="20"/>
              </w:rPr>
              <w:t>Collect and verify 15 initial primary attempts</w:t>
            </w:r>
          </w:p>
        </w:tc>
        <w:tc>
          <w:tcPr>
            <w:tcW w:w="1760" w:type="dxa"/>
          </w:tcPr>
          <w:p w14:paraId="4346155A" w14:textId="77777777" w:rsidR="00C40C92" w:rsidRDefault="00000000">
            <w:pPr>
              <w:spacing w:after="100"/>
              <w:rPr>
                <w:rFonts w:ascii="Times New Roman" w:hAnsi="Times New Roman" w:cs="Times New Roman"/>
              </w:rPr>
            </w:pPr>
            <w:r>
              <w:rPr>
                <w:rFonts w:ascii="Times New Roman" w:hAnsi="Times New Roman" w:cs="Times New Roman"/>
                <w:sz w:val="20"/>
              </w:rPr>
              <w:t>Completed</w:t>
            </w:r>
          </w:p>
        </w:tc>
      </w:tr>
      <w:tr w:rsidR="007B0E15" w14:paraId="20E0485F" w14:textId="77777777">
        <w:trPr>
          <w:cantSplit/>
        </w:trPr>
        <w:tc>
          <w:tcPr>
            <w:tcW w:w="1300" w:type="dxa"/>
          </w:tcPr>
          <w:p w14:paraId="17D88A9E" w14:textId="77777777" w:rsidR="00C40C92" w:rsidRDefault="00000000">
            <w:pPr>
              <w:spacing w:after="100"/>
              <w:rPr>
                <w:rFonts w:ascii="Times New Roman" w:hAnsi="Times New Roman" w:cs="Times New Roman"/>
              </w:rPr>
            </w:pPr>
            <w:r>
              <w:rPr>
                <w:rFonts w:ascii="Times New Roman" w:hAnsi="Times New Roman" w:cs="Times New Roman"/>
                <w:sz w:val="20"/>
              </w:rPr>
              <w:t>Sep 12-13</w:t>
            </w:r>
          </w:p>
        </w:tc>
        <w:tc>
          <w:tcPr>
            <w:tcW w:w="6300" w:type="dxa"/>
          </w:tcPr>
          <w:p w14:paraId="694A7C47" w14:textId="77777777" w:rsidR="00C40C92" w:rsidRDefault="00000000">
            <w:pPr>
              <w:spacing w:after="100"/>
              <w:rPr>
                <w:rFonts w:ascii="Times New Roman" w:hAnsi="Times New Roman" w:cs="Times New Roman"/>
              </w:rPr>
            </w:pPr>
            <w:r>
              <w:rPr>
                <w:rFonts w:ascii="Times New Roman" w:hAnsi="Times New Roman" w:cs="Times New Roman"/>
                <w:sz w:val="20"/>
              </w:rPr>
              <w:t>Complete original conflict reviews and post Video II</w:t>
            </w:r>
          </w:p>
        </w:tc>
        <w:tc>
          <w:tcPr>
            <w:tcW w:w="1760" w:type="dxa"/>
          </w:tcPr>
          <w:p w14:paraId="698EA86D" w14:textId="77777777" w:rsidR="00C40C92" w:rsidRDefault="00000000">
            <w:pPr>
              <w:spacing w:after="100"/>
              <w:rPr>
                <w:rFonts w:ascii="Times New Roman" w:hAnsi="Times New Roman" w:cs="Times New Roman"/>
              </w:rPr>
            </w:pPr>
            <w:r>
              <w:rPr>
                <w:rFonts w:ascii="Times New Roman" w:hAnsi="Times New Roman" w:cs="Times New Roman"/>
                <w:sz w:val="20"/>
              </w:rPr>
              <w:t>Completed</w:t>
            </w:r>
          </w:p>
        </w:tc>
      </w:tr>
      <w:tr w:rsidR="007B0E15" w14:paraId="2DADC288" w14:textId="77777777">
        <w:trPr>
          <w:cantSplit/>
        </w:trPr>
        <w:tc>
          <w:tcPr>
            <w:tcW w:w="1300" w:type="dxa"/>
          </w:tcPr>
          <w:p w14:paraId="57453821" w14:textId="77777777" w:rsidR="00C40C92" w:rsidRDefault="00000000">
            <w:pPr>
              <w:spacing w:after="100"/>
              <w:rPr>
                <w:rFonts w:ascii="Times New Roman" w:hAnsi="Times New Roman" w:cs="Times New Roman"/>
              </w:rPr>
            </w:pPr>
            <w:r>
              <w:rPr>
                <w:rFonts w:ascii="Times New Roman" w:hAnsi="Times New Roman" w:cs="Times New Roman"/>
                <w:sz w:val="20"/>
              </w:rPr>
              <w:t>Sep 14-15</w:t>
            </w:r>
          </w:p>
        </w:tc>
        <w:tc>
          <w:tcPr>
            <w:tcW w:w="6300" w:type="dxa"/>
          </w:tcPr>
          <w:p w14:paraId="15873F1B" w14:textId="77777777" w:rsidR="00C40C92" w:rsidRDefault="00000000">
            <w:pPr>
              <w:spacing w:after="100"/>
              <w:rPr>
                <w:rFonts w:ascii="Times New Roman" w:hAnsi="Times New Roman" w:cs="Times New Roman"/>
              </w:rPr>
            </w:pPr>
            <w:r>
              <w:rPr>
                <w:rFonts w:ascii="Times New Roman" w:hAnsi="Times New Roman" w:cs="Times New Roman"/>
                <w:sz w:val="20"/>
              </w:rPr>
              <w:t>Freeze supplemental protocol, run three baselines and 15 saved candidates, record three requested follow-ups</w:t>
            </w:r>
          </w:p>
        </w:tc>
        <w:tc>
          <w:tcPr>
            <w:tcW w:w="1760" w:type="dxa"/>
          </w:tcPr>
          <w:p w14:paraId="008C9E9E" w14:textId="77777777" w:rsidR="00C40C92" w:rsidRDefault="00000000">
            <w:pPr>
              <w:spacing w:after="100"/>
              <w:rPr>
                <w:rFonts w:ascii="Times New Roman" w:hAnsi="Times New Roman" w:cs="Times New Roman"/>
              </w:rPr>
            </w:pPr>
            <w:r>
              <w:rPr>
                <w:rFonts w:ascii="Times New Roman" w:hAnsi="Times New Roman" w:cs="Times New Roman"/>
                <w:sz w:val="20"/>
              </w:rPr>
              <w:t>Completed</w:t>
            </w:r>
          </w:p>
        </w:tc>
      </w:tr>
      <w:tr w:rsidR="007B0E15" w14:paraId="4103CE32" w14:textId="77777777">
        <w:trPr>
          <w:cantSplit/>
        </w:trPr>
        <w:tc>
          <w:tcPr>
            <w:tcW w:w="1300" w:type="dxa"/>
          </w:tcPr>
          <w:p w14:paraId="7E0C988C" w14:textId="77777777" w:rsidR="00C40C92" w:rsidRDefault="00000000">
            <w:pPr>
              <w:spacing w:after="100"/>
              <w:rPr>
                <w:rFonts w:ascii="Times New Roman" w:hAnsi="Times New Roman" w:cs="Times New Roman"/>
              </w:rPr>
            </w:pPr>
            <w:r>
              <w:rPr>
                <w:rFonts w:ascii="Times New Roman" w:hAnsi="Times New Roman" w:cs="Times New Roman"/>
                <w:sz w:val="20"/>
              </w:rPr>
              <w:t>Sep 21</w:t>
            </w:r>
          </w:p>
        </w:tc>
        <w:tc>
          <w:tcPr>
            <w:tcW w:w="6300" w:type="dxa"/>
          </w:tcPr>
          <w:p w14:paraId="44452098" w14:textId="77777777" w:rsidR="00C40C92" w:rsidRDefault="00000000">
            <w:pPr>
              <w:spacing w:after="100"/>
              <w:rPr>
                <w:rFonts w:ascii="Times New Roman" w:hAnsi="Times New Roman" w:cs="Times New Roman"/>
              </w:rPr>
            </w:pPr>
            <w:r>
              <w:rPr>
                <w:rFonts w:ascii="Times New Roman" w:hAnsi="Times New Roman" w:cs="Times New Roman"/>
                <w:sz w:val="20"/>
              </w:rPr>
              <w:t>Record XSS 01-02 consistency qualifications; historical checkpoint reached 116 tests</w:t>
            </w:r>
          </w:p>
        </w:tc>
        <w:tc>
          <w:tcPr>
            <w:tcW w:w="1760" w:type="dxa"/>
          </w:tcPr>
          <w:p w14:paraId="2B002E7A" w14:textId="77777777" w:rsidR="00C40C92" w:rsidRDefault="00000000">
            <w:pPr>
              <w:spacing w:after="100"/>
              <w:rPr>
                <w:rFonts w:ascii="Times New Roman" w:hAnsi="Times New Roman" w:cs="Times New Roman"/>
              </w:rPr>
            </w:pPr>
            <w:r>
              <w:rPr>
                <w:rFonts w:ascii="Times New Roman" w:hAnsi="Times New Roman" w:cs="Times New Roman"/>
                <w:sz w:val="20"/>
              </w:rPr>
              <w:t>Completed</w:t>
            </w:r>
          </w:p>
        </w:tc>
      </w:tr>
      <w:tr w:rsidR="007B0E15" w14:paraId="40806318" w14:textId="77777777">
        <w:trPr>
          <w:cantSplit/>
        </w:trPr>
        <w:tc>
          <w:tcPr>
            <w:tcW w:w="1300" w:type="dxa"/>
          </w:tcPr>
          <w:p w14:paraId="4A0A1FC4" w14:textId="77777777" w:rsidR="00C40C92" w:rsidRDefault="00000000">
            <w:pPr>
              <w:spacing w:after="100"/>
              <w:rPr>
                <w:rFonts w:ascii="Times New Roman" w:hAnsi="Times New Roman" w:cs="Times New Roman"/>
              </w:rPr>
            </w:pPr>
            <w:r>
              <w:rPr>
                <w:rFonts w:ascii="Times New Roman" w:hAnsi="Times New Roman" w:cs="Times New Roman"/>
                <w:sz w:val="20"/>
              </w:rPr>
              <w:t>Sep 22</w:t>
            </w:r>
          </w:p>
        </w:tc>
        <w:tc>
          <w:tcPr>
            <w:tcW w:w="6300" w:type="dxa"/>
          </w:tcPr>
          <w:p w14:paraId="0171869C" w14:textId="77777777" w:rsidR="00C40C92" w:rsidRDefault="00000000">
            <w:pPr>
              <w:spacing w:after="100"/>
              <w:rPr>
                <w:rFonts w:ascii="Times New Roman" w:hAnsi="Times New Roman" w:cs="Times New Roman"/>
              </w:rPr>
            </w:pPr>
            <w:r>
              <w:rPr>
                <w:rFonts w:ascii="Times New Roman" w:hAnsi="Times New Roman" w:cs="Times New Roman"/>
                <w:sz w:val="20"/>
              </w:rPr>
              <w:t>Record nine SQLi/traversal decisions; verify 119 tests and all 14 follow-up records</w:t>
            </w:r>
          </w:p>
        </w:tc>
        <w:tc>
          <w:tcPr>
            <w:tcW w:w="1760" w:type="dxa"/>
          </w:tcPr>
          <w:p w14:paraId="7B45D16E" w14:textId="77777777" w:rsidR="00C40C92" w:rsidRDefault="00000000">
            <w:pPr>
              <w:spacing w:after="100"/>
              <w:rPr>
                <w:rFonts w:ascii="Times New Roman" w:hAnsi="Times New Roman" w:cs="Times New Roman"/>
              </w:rPr>
            </w:pPr>
            <w:r>
              <w:rPr>
                <w:rFonts w:ascii="Times New Roman" w:hAnsi="Times New Roman" w:cs="Times New Roman"/>
                <w:sz w:val="20"/>
              </w:rPr>
              <w:t>Completed</w:t>
            </w:r>
          </w:p>
        </w:tc>
      </w:tr>
      <w:tr w:rsidR="007B0E15" w14:paraId="00BE2A54" w14:textId="77777777">
        <w:trPr>
          <w:cantSplit/>
        </w:trPr>
        <w:tc>
          <w:tcPr>
            <w:tcW w:w="1300" w:type="dxa"/>
          </w:tcPr>
          <w:p w14:paraId="186677F2" w14:textId="77777777" w:rsidR="00C40C92" w:rsidRDefault="00000000">
            <w:pPr>
              <w:spacing w:after="100"/>
              <w:rPr>
                <w:rFonts w:ascii="Times New Roman" w:hAnsi="Times New Roman" w:cs="Times New Roman"/>
              </w:rPr>
            </w:pPr>
            <w:r>
              <w:rPr>
                <w:rFonts w:ascii="Times New Roman" w:hAnsi="Times New Roman" w:cs="Times New Roman"/>
                <w:sz w:val="20"/>
              </w:rPr>
              <w:lastRenderedPageBreak/>
              <w:t>Sep 23</w:t>
            </w:r>
          </w:p>
        </w:tc>
        <w:tc>
          <w:tcPr>
            <w:tcW w:w="6300" w:type="dxa"/>
          </w:tcPr>
          <w:p w14:paraId="2E144BCB" w14:textId="77777777" w:rsidR="00C40C92" w:rsidRDefault="00000000">
            <w:pPr>
              <w:spacing w:after="100"/>
              <w:rPr>
                <w:rFonts w:ascii="Times New Roman" w:hAnsi="Times New Roman" w:cs="Times New Roman"/>
              </w:rPr>
            </w:pPr>
            <w:r>
              <w:rPr>
                <w:rFonts w:ascii="Times New Roman" w:hAnsi="Times New Roman" w:cs="Times New Roman"/>
                <w:sz w:val="20"/>
              </w:rPr>
              <w:t>Complete the evidence appendix and align Report 3 with the professor's benchmark and design-rationale feedback</w:t>
            </w:r>
          </w:p>
        </w:tc>
        <w:tc>
          <w:tcPr>
            <w:tcW w:w="1760" w:type="dxa"/>
          </w:tcPr>
          <w:p w14:paraId="5BAC6C28" w14:textId="77777777" w:rsidR="00C40C92" w:rsidRDefault="00000000">
            <w:pPr>
              <w:spacing w:after="100"/>
              <w:rPr>
                <w:rFonts w:ascii="Times New Roman" w:hAnsi="Times New Roman" w:cs="Times New Roman"/>
              </w:rPr>
            </w:pPr>
            <w:r>
              <w:rPr>
                <w:rFonts w:ascii="Times New Roman" w:hAnsi="Times New Roman" w:cs="Times New Roman"/>
                <w:sz w:val="20"/>
              </w:rPr>
              <w:t>Completed</w:t>
            </w:r>
          </w:p>
        </w:tc>
      </w:tr>
      <w:tr w:rsidR="007B0E15" w14:paraId="70E4E485" w14:textId="77777777">
        <w:trPr>
          <w:cantSplit/>
        </w:trPr>
        <w:tc>
          <w:tcPr>
            <w:tcW w:w="1300" w:type="dxa"/>
          </w:tcPr>
          <w:p w14:paraId="1A6A8C4B" w14:textId="77777777" w:rsidR="00C40C92" w:rsidRDefault="00000000">
            <w:pPr>
              <w:spacing w:after="100"/>
              <w:rPr>
                <w:rFonts w:ascii="Times New Roman" w:hAnsi="Times New Roman" w:cs="Times New Roman"/>
              </w:rPr>
            </w:pPr>
            <w:r>
              <w:rPr>
                <w:rFonts w:ascii="Times New Roman" w:hAnsi="Times New Roman" w:cs="Times New Roman"/>
                <w:sz w:val="20"/>
              </w:rPr>
              <w:t>September 24</w:t>
            </w:r>
          </w:p>
        </w:tc>
        <w:tc>
          <w:tcPr>
            <w:tcW w:w="6300" w:type="dxa"/>
          </w:tcPr>
          <w:p w14:paraId="0494E06F" w14:textId="77777777" w:rsidR="00C40C92" w:rsidRDefault="00000000">
            <w:pPr>
              <w:spacing w:after="100"/>
              <w:rPr>
                <w:rFonts w:ascii="Times New Roman" w:hAnsi="Times New Roman" w:cs="Times New Roman"/>
              </w:rPr>
            </w:pPr>
            <w:r>
              <w:rPr>
                <w:rFonts w:ascii="Times New Roman" w:hAnsi="Times New Roman" w:cs="Times New Roman"/>
                <w:sz w:val="20"/>
              </w:rPr>
              <w:t>Submit four Video II feedback responses and deploy sanitized public evidence reference</w:t>
            </w:r>
          </w:p>
        </w:tc>
        <w:tc>
          <w:tcPr>
            <w:tcW w:w="1760" w:type="dxa"/>
          </w:tcPr>
          <w:p w14:paraId="5E72B05E" w14:textId="77777777" w:rsidR="00C40C92" w:rsidRDefault="00000000">
            <w:pPr>
              <w:spacing w:after="100"/>
              <w:rPr>
                <w:rFonts w:ascii="Times New Roman" w:hAnsi="Times New Roman" w:cs="Times New Roman"/>
              </w:rPr>
            </w:pPr>
            <w:r>
              <w:rPr>
                <w:rFonts w:ascii="Times New Roman" w:hAnsi="Times New Roman" w:cs="Times New Roman"/>
                <w:sz w:val="20"/>
              </w:rPr>
              <w:t>Completed</w:t>
            </w:r>
          </w:p>
        </w:tc>
      </w:tr>
      <w:tr w:rsidR="007B0E15" w14:paraId="66CAB4F8" w14:textId="77777777">
        <w:trPr>
          <w:cantSplit/>
        </w:trPr>
        <w:tc>
          <w:tcPr>
            <w:tcW w:w="1300" w:type="dxa"/>
          </w:tcPr>
          <w:p w14:paraId="181FA6B9" w14:textId="027209AA" w:rsidR="00C40C92" w:rsidRDefault="003454C2">
            <w:pPr>
              <w:spacing w:after="100"/>
              <w:rPr>
                <w:rFonts w:ascii="Times New Roman" w:hAnsi="Times New Roman" w:cs="Times New Roman"/>
              </w:rPr>
            </w:pPr>
            <w:r>
              <w:rPr>
                <w:rFonts w:ascii="Times New Roman" w:hAnsi="Times New Roman" w:cs="Times New Roman"/>
                <w:sz w:val="20"/>
              </w:rPr>
              <w:t>September 28</w:t>
            </w:r>
          </w:p>
        </w:tc>
        <w:tc>
          <w:tcPr>
            <w:tcW w:w="6300" w:type="dxa"/>
          </w:tcPr>
          <w:p w14:paraId="114BC9F9" w14:textId="77777777" w:rsidR="00C40C92" w:rsidRDefault="00000000">
            <w:pPr>
              <w:spacing w:after="100"/>
              <w:rPr>
                <w:rFonts w:ascii="Times New Roman" w:hAnsi="Times New Roman" w:cs="Times New Roman"/>
              </w:rPr>
            </w:pPr>
            <w:r>
              <w:rPr>
                <w:rFonts w:ascii="Times New Roman" w:hAnsi="Times New Roman" w:cs="Times New Roman"/>
                <w:sz w:val="20"/>
              </w:rPr>
              <w:t>Planned early Progress Report 3 submission; official deadline October 4 at 11:59 p.m.</w:t>
            </w:r>
          </w:p>
        </w:tc>
        <w:tc>
          <w:tcPr>
            <w:tcW w:w="1760" w:type="dxa"/>
          </w:tcPr>
          <w:p w14:paraId="239002DE" w14:textId="368D1BC1" w:rsidR="00C40C92" w:rsidRDefault="003454C2">
            <w:pPr>
              <w:spacing w:after="100"/>
              <w:rPr>
                <w:rFonts w:ascii="Times New Roman" w:hAnsi="Times New Roman" w:cs="Times New Roman"/>
              </w:rPr>
            </w:pPr>
            <w:r>
              <w:rPr>
                <w:rFonts w:ascii="Times New Roman" w:hAnsi="Times New Roman" w:cs="Times New Roman"/>
                <w:sz w:val="20"/>
              </w:rPr>
              <w:t>Completed after upload</w:t>
            </w:r>
          </w:p>
        </w:tc>
      </w:tr>
      <w:tr w:rsidR="007B0E15" w14:paraId="695A92D8" w14:textId="77777777">
        <w:trPr>
          <w:cantSplit/>
        </w:trPr>
        <w:tc>
          <w:tcPr>
            <w:tcW w:w="1300" w:type="dxa"/>
          </w:tcPr>
          <w:p w14:paraId="098D8263" w14:textId="77777777" w:rsidR="00C40C92" w:rsidRDefault="00000000">
            <w:pPr>
              <w:spacing w:after="100"/>
              <w:rPr>
                <w:rFonts w:ascii="Times New Roman" w:hAnsi="Times New Roman" w:cs="Times New Roman"/>
              </w:rPr>
            </w:pPr>
            <w:r>
              <w:rPr>
                <w:rFonts w:ascii="Times New Roman" w:hAnsi="Times New Roman" w:cs="Times New Roman"/>
                <w:sz w:val="20"/>
              </w:rPr>
              <w:t>October 6 / 11</w:t>
            </w:r>
          </w:p>
        </w:tc>
        <w:tc>
          <w:tcPr>
            <w:tcW w:w="6300" w:type="dxa"/>
          </w:tcPr>
          <w:p w14:paraId="14CFBFD9" w14:textId="77777777" w:rsidR="00C40C92" w:rsidRDefault="00000000">
            <w:pPr>
              <w:spacing w:after="100"/>
              <w:rPr>
                <w:rFonts w:ascii="Times New Roman" w:hAnsi="Times New Roman" w:cs="Times New Roman"/>
              </w:rPr>
            </w:pPr>
            <w:r>
              <w:rPr>
                <w:rFonts w:ascii="Times New Roman" w:hAnsi="Times New Roman" w:cs="Times New Roman"/>
                <w:sz w:val="20"/>
              </w:rPr>
              <w:t>Post Video III on October 6; submit Peer Feedback Report III by October 11 at 11:59 p.m.</w:t>
            </w:r>
          </w:p>
        </w:tc>
        <w:tc>
          <w:tcPr>
            <w:tcW w:w="1760" w:type="dxa"/>
          </w:tcPr>
          <w:p w14:paraId="00FF9DEF" w14:textId="77777777" w:rsidR="00C40C92" w:rsidRDefault="00000000">
            <w:pPr>
              <w:spacing w:after="100"/>
              <w:rPr>
                <w:rFonts w:ascii="Times New Roman" w:hAnsi="Times New Roman" w:cs="Times New Roman"/>
              </w:rPr>
            </w:pPr>
            <w:r>
              <w:rPr>
                <w:rFonts w:ascii="Times New Roman" w:hAnsi="Times New Roman" w:cs="Times New Roman"/>
                <w:sz w:val="20"/>
              </w:rPr>
              <w:t>Planned</w:t>
            </w:r>
          </w:p>
        </w:tc>
      </w:tr>
      <w:tr w:rsidR="007B0E15" w14:paraId="6CCF3023" w14:textId="77777777">
        <w:trPr>
          <w:cantSplit/>
        </w:trPr>
        <w:tc>
          <w:tcPr>
            <w:tcW w:w="1300" w:type="dxa"/>
          </w:tcPr>
          <w:p w14:paraId="52C04B13" w14:textId="77777777" w:rsidR="00C40C92" w:rsidRDefault="00000000">
            <w:pPr>
              <w:spacing w:after="100"/>
              <w:rPr>
                <w:rFonts w:ascii="Times New Roman" w:hAnsi="Times New Roman" w:cs="Times New Roman"/>
              </w:rPr>
            </w:pPr>
            <w:r>
              <w:rPr>
                <w:rFonts w:ascii="Times New Roman" w:hAnsi="Times New Roman" w:cs="Times New Roman"/>
                <w:sz w:val="20"/>
              </w:rPr>
              <w:t>October 18 / 20 / 25</w:t>
            </w:r>
          </w:p>
        </w:tc>
        <w:tc>
          <w:tcPr>
            <w:tcW w:w="6300" w:type="dxa"/>
          </w:tcPr>
          <w:p w14:paraId="360CFEB4" w14:textId="77777777" w:rsidR="00C40C92" w:rsidRDefault="00000000">
            <w:pPr>
              <w:spacing w:after="100"/>
              <w:rPr>
                <w:rFonts w:ascii="Times New Roman" w:hAnsi="Times New Roman" w:cs="Times New Roman"/>
              </w:rPr>
            </w:pPr>
            <w:r>
              <w:rPr>
                <w:rFonts w:ascii="Times New Roman" w:hAnsi="Times New Roman" w:cs="Times New Roman"/>
                <w:sz w:val="20"/>
              </w:rPr>
              <w:t>Progress Report 4, Video IV, peer feedback; deepen related work and reproducibility</w:t>
            </w:r>
          </w:p>
        </w:tc>
        <w:tc>
          <w:tcPr>
            <w:tcW w:w="1760" w:type="dxa"/>
          </w:tcPr>
          <w:p w14:paraId="2B942153" w14:textId="77777777" w:rsidR="00C40C92" w:rsidRDefault="00000000">
            <w:pPr>
              <w:spacing w:after="100"/>
              <w:rPr>
                <w:rFonts w:ascii="Times New Roman" w:hAnsi="Times New Roman" w:cs="Times New Roman"/>
              </w:rPr>
            </w:pPr>
            <w:r>
              <w:rPr>
                <w:rFonts w:ascii="Times New Roman" w:hAnsi="Times New Roman" w:cs="Times New Roman"/>
                <w:sz w:val="20"/>
              </w:rPr>
              <w:t>Planned</w:t>
            </w:r>
          </w:p>
        </w:tc>
      </w:tr>
      <w:tr w:rsidR="007B0E15" w14:paraId="1283486A" w14:textId="77777777">
        <w:trPr>
          <w:cantSplit/>
        </w:trPr>
        <w:tc>
          <w:tcPr>
            <w:tcW w:w="1300" w:type="dxa"/>
          </w:tcPr>
          <w:p w14:paraId="63769763" w14:textId="77777777" w:rsidR="00C40C92" w:rsidRDefault="00000000">
            <w:pPr>
              <w:spacing w:after="100"/>
              <w:rPr>
                <w:rFonts w:ascii="Times New Roman" w:hAnsi="Times New Roman" w:cs="Times New Roman"/>
              </w:rPr>
            </w:pPr>
            <w:r>
              <w:rPr>
                <w:rFonts w:ascii="Times New Roman" w:hAnsi="Times New Roman" w:cs="Times New Roman"/>
                <w:sz w:val="20"/>
              </w:rPr>
              <w:t>November 1 / 3 / 8</w:t>
            </w:r>
          </w:p>
        </w:tc>
        <w:tc>
          <w:tcPr>
            <w:tcW w:w="6300" w:type="dxa"/>
          </w:tcPr>
          <w:p w14:paraId="579AA7BA" w14:textId="77777777" w:rsidR="00C40C92" w:rsidRDefault="00000000">
            <w:pPr>
              <w:spacing w:after="100"/>
              <w:rPr>
                <w:rFonts w:ascii="Times New Roman" w:hAnsi="Times New Roman" w:cs="Times New Roman"/>
              </w:rPr>
            </w:pPr>
            <w:r>
              <w:rPr>
                <w:rFonts w:ascii="Times New Roman" w:hAnsi="Times New Roman" w:cs="Times New Roman"/>
                <w:sz w:val="20"/>
              </w:rPr>
              <w:t>Progress Report 5, Video V, peer feedback; settle final results and rehearse</w:t>
            </w:r>
          </w:p>
        </w:tc>
        <w:tc>
          <w:tcPr>
            <w:tcW w:w="1760" w:type="dxa"/>
          </w:tcPr>
          <w:p w14:paraId="63216096" w14:textId="77777777" w:rsidR="00C40C92" w:rsidRDefault="00000000">
            <w:pPr>
              <w:spacing w:after="100"/>
              <w:rPr>
                <w:rFonts w:ascii="Times New Roman" w:hAnsi="Times New Roman" w:cs="Times New Roman"/>
              </w:rPr>
            </w:pPr>
            <w:r>
              <w:rPr>
                <w:rFonts w:ascii="Times New Roman" w:hAnsi="Times New Roman" w:cs="Times New Roman"/>
                <w:sz w:val="20"/>
              </w:rPr>
              <w:t>Planned</w:t>
            </w:r>
          </w:p>
        </w:tc>
      </w:tr>
      <w:tr w:rsidR="007B0E15" w14:paraId="2501B1FC" w14:textId="77777777">
        <w:trPr>
          <w:cantSplit/>
        </w:trPr>
        <w:tc>
          <w:tcPr>
            <w:tcW w:w="1300" w:type="dxa"/>
          </w:tcPr>
          <w:p w14:paraId="517DCFE4" w14:textId="77777777" w:rsidR="00C40C92" w:rsidRDefault="00000000">
            <w:pPr>
              <w:spacing w:after="100"/>
              <w:rPr>
                <w:rFonts w:ascii="Times New Roman" w:hAnsi="Times New Roman" w:cs="Times New Roman"/>
              </w:rPr>
            </w:pPr>
            <w:r>
              <w:rPr>
                <w:rFonts w:ascii="Times New Roman" w:hAnsi="Times New Roman" w:cs="Times New Roman"/>
                <w:sz w:val="20"/>
              </w:rPr>
              <w:t>November 15</w:t>
            </w:r>
          </w:p>
        </w:tc>
        <w:tc>
          <w:tcPr>
            <w:tcW w:w="6300" w:type="dxa"/>
          </w:tcPr>
          <w:p w14:paraId="629D3F4F" w14:textId="77777777" w:rsidR="00C40C92" w:rsidRDefault="00000000">
            <w:pPr>
              <w:spacing w:after="100"/>
              <w:rPr>
                <w:rFonts w:ascii="Times New Roman" w:hAnsi="Times New Roman" w:cs="Times New Roman"/>
              </w:rPr>
            </w:pPr>
            <w:r>
              <w:rPr>
                <w:rFonts w:ascii="Times New Roman" w:hAnsi="Times New Roman" w:cs="Times New Roman"/>
                <w:sz w:val="20"/>
              </w:rPr>
              <w:t>Submit final presentation video, no more than 15 minutes</w:t>
            </w:r>
          </w:p>
        </w:tc>
        <w:tc>
          <w:tcPr>
            <w:tcW w:w="1760" w:type="dxa"/>
          </w:tcPr>
          <w:p w14:paraId="45929F9A" w14:textId="77777777" w:rsidR="00C40C92" w:rsidRDefault="00000000">
            <w:pPr>
              <w:spacing w:after="100"/>
              <w:rPr>
                <w:rFonts w:ascii="Times New Roman" w:hAnsi="Times New Roman" w:cs="Times New Roman"/>
              </w:rPr>
            </w:pPr>
            <w:r>
              <w:rPr>
                <w:rFonts w:ascii="Times New Roman" w:hAnsi="Times New Roman" w:cs="Times New Roman"/>
                <w:sz w:val="20"/>
              </w:rPr>
              <w:t>Planned</w:t>
            </w:r>
          </w:p>
        </w:tc>
      </w:tr>
      <w:tr w:rsidR="007B0E15" w14:paraId="4483F7B3" w14:textId="77777777">
        <w:trPr>
          <w:cantSplit/>
        </w:trPr>
        <w:tc>
          <w:tcPr>
            <w:tcW w:w="1300" w:type="dxa"/>
          </w:tcPr>
          <w:p w14:paraId="4D15DE9F" w14:textId="77777777" w:rsidR="00C40C92" w:rsidRDefault="00000000">
            <w:pPr>
              <w:spacing w:after="100"/>
              <w:rPr>
                <w:rFonts w:ascii="Times New Roman" w:hAnsi="Times New Roman" w:cs="Times New Roman"/>
              </w:rPr>
            </w:pPr>
            <w:r>
              <w:rPr>
                <w:rFonts w:ascii="Times New Roman" w:hAnsi="Times New Roman" w:cs="Times New Roman"/>
                <w:sz w:val="20"/>
              </w:rPr>
              <w:t>November 22</w:t>
            </w:r>
          </w:p>
        </w:tc>
        <w:tc>
          <w:tcPr>
            <w:tcW w:w="6300" w:type="dxa"/>
          </w:tcPr>
          <w:p w14:paraId="5B0A5DF1" w14:textId="77777777" w:rsidR="00C40C92" w:rsidRDefault="00000000">
            <w:pPr>
              <w:spacing w:after="100"/>
              <w:rPr>
                <w:rFonts w:ascii="Times New Roman" w:hAnsi="Times New Roman" w:cs="Times New Roman"/>
              </w:rPr>
            </w:pPr>
            <w:r>
              <w:rPr>
                <w:rFonts w:ascii="Times New Roman" w:hAnsi="Times New Roman" w:cs="Times New Roman"/>
                <w:sz w:val="20"/>
              </w:rPr>
              <w:t>Submit peer feedback on final presentation</w:t>
            </w:r>
          </w:p>
        </w:tc>
        <w:tc>
          <w:tcPr>
            <w:tcW w:w="1760" w:type="dxa"/>
          </w:tcPr>
          <w:p w14:paraId="37C2BAC5" w14:textId="77777777" w:rsidR="00C40C92" w:rsidRDefault="00000000">
            <w:pPr>
              <w:spacing w:after="100"/>
              <w:rPr>
                <w:rFonts w:ascii="Times New Roman" w:hAnsi="Times New Roman" w:cs="Times New Roman"/>
              </w:rPr>
            </w:pPr>
            <w:r>
              <w:rPr>
                <w:rFonts w:ascii="Times New Roman" w:hAnsi="Times New Roman" w:cs="Times New Roman"/>
                <w:sz w:val="20"/>
              </w:rPr>
              <w:t>Planned</w:t>
            </w:r>
          </w:p>
        </w:tc>
      </w:tr>
      <w:tr w:rsidR="007B0E15" w14:paraId="73F3E799" w14:textId="77777777">
        <w:trPr>
          <w:cantSplit/>
        </w:trPr>
        <w:tc>
          <w:tcPr>
            <w:tcW w:w="1300" w:type="dxa"/>
          </w:tcPr>
          <w:p w14:paraId="15C26998" w14:textId="77777777" w:rsidR="00C40C92" w:rsidRDefault="00000000">
            <w:pPr>
              <w:spacing w:after="100"/>
              <w:rPr>
                <w:rFonts w:ascii="Times New Roman" w:hAnsi="Times New Roman" w:cs="Times New Roman"/>
              </w:rPr>
            </w:pPr>
            <w:r>
              <w:rPr>
                <w:rFonts w:ascii="Times New Roman" w:hAnsi="Times New Roman" w:cs="Times New Roman"/>
                <w:sz w:val="20"/>
              </w:rPr>
              <w:t>December 6</w:t>
            </w:r>
          </w:p>
        </w:tc>
        <w:tc>
          <w:tcPr>
            <w:tcW w:w="6300" w:type="dxa"/>
          </w:tcPr>
          <w:p w14:paraId="5E599E58" w14:textId="77777777" w:rsidR="00C40C92" w:rsidRDefault="00000000">
            <w:pPr>
              <w:spacing w:after="100"/>
              <w:rPr>
                <w:rFonts w:ascii="Times New Roman" w:hAnsi="Times New Roman" w:cs="Times New Roman"/>
              </w:rPr>
            </w:pPr>
            <w:r>
              <w:rPr>
                <w:rFonts w:ascii="Times New Roman" w:hAnsi="Times New Roman" w:cs="Times New Roman"/>
                <w:sz w:val="20"/>
              </w:rPr>
              <w:t>Submit final project report and reproducible package</w:t>
            </w:r>
          </w:p>
        </w:tc>
        <w:tc>
          <w:tcPr>
            <w:tcW w:w="1760" w:type="dxa"/>
          </w:tcPr>
          <w:p w14:paraId="2F1C83AA" w14:textId="77777777" w:rsidR="00C40C92" w:rsidRDefault="00000000">
            <w:pPr>
              <w:spacing w:after="100"/>
              <w:rPr>
                <w:rFonts w:ascii="Times New Roman" w:hAnsi="Times New Roman" w:cs="Times New Roman"/>
              </w:rPr>
            </w:pPr>
            <w:r>
              <w:rPr>
                <w:rFonts w:ascii="Times New Roman" w:hAnsi="Times New Roman" w:cs="Times New Roman"/>
                <w:sz w:val="20"/>
              </w:rPr>
              <w:t>Planned</w:t>
            </w:r>
          </w:p>
        </w:tc>
      </w:tr>
    </w:tbl>
    <w:p w14:paraId="6F08C66D" w14:textId="77777777" w:rsidR="00C40C92" w:rsidRDefault="00000000">
      <w:pPr>
        <w:keepNext/>
        <w:spacing w:after="100" w:line="240" w:lineRule="auto"/>
        <w:rPr>
          <w:rFonts w:ascii="Times New Roman" w:hAnsi="Times New Roman" w:cs="Times New Roman"/>
          <w:b/>
          <w:bCs/>
        </w:rPr>
      </w:pPr>
      <w:r>
        <w:rPr>
          <w:rFonts w:ascii="Times New Roman" w:hAnsi="Times New Roman" w:cs="Times New Roman"/>
          <w:b/>
        </w:rPr>
        <w:t>Evaluation:</w:t>
      </w:r>
    </w:p>
    <w:p w14:paraId="3EB12887" w14:textId="77777777" w:rsidR="00C40C92" w:rsidRDefault="00000000">
      <w:pPr>
        <w:spacing w:after="100" w:line="240" w:lineRule="auto"/>
        <w:rPr>
          <w:rFonts w:ascii="Times New Roman" w:hAnsi="Times New Roman" w:cs="Times New Roman"/>
        </w:rPr>
      </w:pPr>
      <w:r>
        <w:rPr>
          <w:rFonts w:ascii="Times New Roman" w:hAnsi="Times New Roman" w:cs="Times New Roman"/>
        </w:rPr>
        <w:t>All 15 frozen primary initial attempts have complete evidence. The denominator excludes pilot retries and the constructed non-AI control. Original human conflict reviews are 10/10 complete: seven accepts under the original evidence and three requests for additional testing. Later follow-up verdicts are recorded separately.</w:t>
      </w:r>
    </w:p>
    <w:tbl>
      <w:tblPr>
        <w:tblStyle w:val="TableGrid"/>
        <w:tblW w:w="9360" w:type="dxa"/>
        <w:tblLayout w:type="fixed"/>
        <w:tblLook w:val="04A0" w:firstRow="1" w:lastRow="0" w:firstColumn="1" w:lastColumn="0" w:noHBand="0" w:noVBand="1"/>
      </w:tblPr>
      <w:tblGrid>
        <w:gridCol w:w="1600"/>
        <w:gridCol w:w="1000"/>
        <w:gridCol w:w="1350"/>
        <w:gridCol w:w="1150"/>
        <w:gridCol w:w="1250"/>
        <w:gridCol w:w="3010"/>
      </w:tblGrid>
      <w:tr w:rsidR="007B0E15" w14:paraId="2EB1E05E" w14:textId="77777777">
        <w:trPr>
          <w:cantSplit/>
          <w:tblHeader/>
        </w:trPr>
        <w:tc>
          <w:tcPr>
            <w:tcW w:w="1600" w:type="dxa"/>
            <w:shd w:val="clear" w:color="auto" w:fill="EDEDED"/>
          </w:tcPr>
          <w:p w14:paraId="2D6C904C" w14:textId="77777777" w:rsidR="00C40C92" w:rsidRDefault="00000000">
            <w:pPr>
              <w:spacing w:after="100"/>
              <w:rPr>
                <w:rFonts w:ascii="Times New Roman" w:hAnsi="Times New Roman" w:cs="Times New Roman"/>
              </w:rPr>
            </w:pPr>
            <w:r>
              <w:rPr>
                <w:rFonts w:ascii="Times New Roman" w:hAnsi="Times New Roman" w:cs="Times New Roman"/>
                <w:b/>
                <w:sz w:val="20"/>
              </w:rPr>
              <w:t>Primary case</w:t>
            </w:r>
          </w:p>
        </w:tc>
        <w:tc>
          <w:tcPr>
            <w:tcW w:w="1000" w:type="dxa"/>
            <w:shd w:val="clear" w:color="auto" w:fill="EDEDED"/>
          </w:tcPr>
          <w:p w14:paraId="38E87180" w14:textId="77777777" w:rsidR="00C40C92" w:rsidRDefault="00000000">
            <w:pPr>
              <w:spacing w:after="100"/>
              <w:rPr>
                <w:rFonts w:ascii="Times New Roman" w:hAnsi="Times New Roman" w:cs="Times New Roman"/>
              </w:rPr>
            </w:pPr>
            <w:r>
              <w:rPr>
                <w:rFonts w:ascii="Times New Roman" w:hAnsi="Times New Roman" w:cs="Times New Roman"/>
                <w:b/>
                <w:sz w:val="20"/>
              </w:rPr>
              <w:t>Initial attempts</w:t>
            </w:r>
          </w:p>
        </w:tc>
        <w:tc>
          <w:tcPr>
            <w:tcW w:w="1350" w:type="dxa"/>
            <w:shd w:val="clear" w:color="auto" w:fill="EDEDED"/>
          </w:tcPr>
          <w:p w14:paraId="485716B0" w14:textId="77777777" w:rsidR="00C40C92" w:rsidRDefault="00000000">
            <w:pPr>
              <w:spacing w:after="100"/>
              <w:rPr>
                <w:rFonts w:ascii="Times New Roman" w:hAnsi="Times New Roman" w:cs="Times New Roman"/>
              </w:rPr>
            </w:pPr>
            <w:r>
              <w:rPr>
                <w:rFonts w:ascii="Times New Roman" w:hAnsi="Times New Roman" w:cs="Times New Roman"/>
                <w:b/>
                <w:sz w:val="20"/>
              </w:rPr>
              <w:t>Target SAST resolved</w:t>
            </w:r>
          </w:p>
        </w:tc>
        <w:tc>
          <w:tcPr>
            <w:tcW w:w="1150" w:type="dxa"/>
            <w:shd w:val="clear" w:color="auto" w:fill="EDEDED"/>
          </w:tcPr>
          <w:p w14:paraId="500E39F3" w14:textId="77777777" w:rsidR="00C40C92" w:rsidRDefault="00000000">
            <w:pPr>
              <w:spacing w:after="100"/>
              <w:rPr>
                <w:rFonts w:ascii="Times New Roman" w:hAnsi="Times New Roman" w:cs="Times New Roman"/>
              </w:rPr>
            </w:pPr>
            <w:r>
              <w:rPr>
                <w:rFonts w:ascii="Times New Roman" w:hAnsi="Times New Roman" w:cs="Times New Roman"/>
                <w:b/>
                <w:sz w:val="20"/>
              </w:rPr>
              <w:t>Security pass</w:t>
            </w:r>
          </w:p>
        </w:tc>
        <w:tc>
          <w:tcPr>
            <w:tcW w:w="1250" w:type="dxa"/>
            <w:shd w:val="clear" w:color="auto" w:fill="EDEDED"/>
          </w:tcPr>
          <w:p w14:paraId="4CD1FB37" w14:textId="77777777" w:rsidR="00C40C92" w:rsidRDefault="00000000">
            <w:pPr>
              <w:spacing w:after="100"/>
              <w:rPr>
                <w:rFonts w:ascii="Times New Roman" w:hAnsi="Times New Roman" w:cs="Times New Roman"/>
              </w:rPr>
            </w:pPr>
            <w:r>
              <w:rPr>
                <w:rFonts w:ascii="Times New Roman" w:hAnsi="Times New Roman" w:cs="Times New Roman"/>
                <w:b/>
                <w:sz w:val="20"/>
              </w:rPr>
              <w:t>Functional pass</w:t>
            </w:r>
          </w:p>
        </w:tc>
        <w:tc>
          <w:tcPr>
            <w:tcW w:w="3010" w:type="dxa"/>
            <w:shd w:val="clear" w:color="auto" w:fill="EDEDED"/>
          </w:tcPr>
          <w:p w14:paraId="2E9F41F3" w14:textId="77777777" w:rsidR="00C40C92" w:rsidRDefault="00000000">
            <w:pPr>
              <w:spacing w:after="100"/>
              <w:rPr>
                <w:rFonts w:ascii="Times New Roman" w:hAnsi="Times New Roman" w:cs="Times New Roman"/>
              </w:rPr>
            </w:pPr>
            <w:r>
              <w:rPr>
                <w:rFonts w:ascii="Times New Roman" w:hAnsi="Times New Roman" w:cs="Times New Roman"/>
                <w:b/>
                <w:sz w:val="20"/>
              </w:rPr>
              <w:t>Automated decision</w:t>
            </w:r>
          </w:p>
        </w:tc>
      </w:tr>
      <w:tr w:rsidR="007B0E15" w14:paraId="0803FD02" w14:textId="77777777">
        <w:trPr>
          <w:cantSplit/>
        </w:trPr>
        <w:tc>
          <w:tcPr>
            <w:tcW w:w="1600" w:type="dxa"/>
          </w:tcPr>
          <w:p w14:paraId="78F94EDC" w14:textId="77777777" w:rsidR="00C40C92" w:rsidRDefault="00000000">
            <w:pPr>
              <w:spacing w:after="100"/>
              <w:rPr>
                <w:rFonts w:ascii="Times New Roman" w:hAnsi="Times New Roman" w:cs="Times New Roman"/>
              </w:rPr>
            </w:pPr>
            <w:r>
              <w:rPr>
                <w:rFonts w:ascii="Times New Roman" w:hAnsi="Times New Roman" w:cs="Times New Roman"/>
                <w:sz w:val="20"/>
              </w:rPr>
              <w:t>Reflected XSS</w:t>
            </w:r>
          </w:p>
        </w:tc>
        <w:tc>
          <w:tcPr>
            <w:tcW w:w="1000" w:type="dxa"/>
          </w:tcPr>
          <w:p w14:paraId="0F535086" w14:textId="77777777" w:rsidR="00C40C92" w:rsidRDefault="00000000">
            <w:pPr>
              <w:spacing w:after="100"/>
              <w:rPr>
                <w:rFonts w:ascii="Times New Roman" w:hAnsi="Times New Roman" w:cs="Times New Roman"/>
              </w:rPr>
            </w:pPr>
            <w:r>
              <w:rPr>
                <w:rFonts w:ascii="Times New Roman" w:hAnsi="Times New Roman" w:cs="Times New Roman"/>
                <w:sz w:val="20"/>
              </w:rPr>
              <w:t>5</w:t>
            </w:r>
          </w:p>
        </w:tc>
        <w:tc>
          <w:tcPr>
            <w:tcW w:w="1350" w:type="dxa"/>
          </w:tcPr>
          <w:p w14:paraId="0A44EF3D" w14:textId="77777777" w:rsidR="00C40C92" w:rsidRDefault="00000000">
            <w:pPr>
              <w:spacing w:after="100"/>
              <w:rPr>
                <w:rFonts w:ascii="Times New Roman" w:hAnsi="Times New Roman" w:cs="Times New Roman"/>
              </w:rPr>
            </w:pPr>
            <w:r>
              <w:rPr>
                <w:rFonts w:ascii="Times New Roman" w:hAnsi="Times New Roman" w:cs="Times New Roman"/>
                <w:sz w:val="20"/>
              </w:rPr>
              <w:t>0/5</w:t>
            </w:r>
          </w:p>
        </w:tc>
        <w:tc>
          <w:tcPr>
            <w:tcW w:w="1150" w:type="dxa"/>
          </w:tcPr>
          <w:p w14:paraId="119AA060" w14:textId="77777777" w:rsidR="00C40C92" w:rsidRDefault="00000000">
            <w:pPr>
              <w:spacing w:after="100"/>
              <w:rPr>
                <w:rFonts w:ascii="Times New Roman" w:hAnsi="Times New Roman" w:cs="Times New Roman"/>
              </w:rPr>
            </w:pPr>
            <w:r>
              <w:rPr>
                <w:rFonts w:ascii="Times New Roman" w:hAnsi="Times New Roman" w:cs="Times New Roman"/>
                <w:sz w:val="20"/>
              </w:rPr>
              <w:t>5/5</w:t>
            </w:r>
          </w:p>
        </w:tc>
        <w:tc>
          <w:tcPr>
            <w:tcW w:w="1250" w:type="dxa"/>
          </w:tcPr>
          <w:p w14:paraId="7407329A" w14:textId="77777777" w:rsidR="00C40C92" w:rsidRDefault="00000000">
            <w:pPr>
              <w:spacing w:after="100"/>
              <w:rPr>
                <w:rFonts w:ascii="Times New Roman" w:hAnsi="Times New Roman" w:cs="Times New Roman"/>
              </w:rPr>
            </w:pPr>
            <w:r>
              <w:rPr>
                <w:rFonts w:ascii="Times New Roman" w:hAnsi="Times New Roman" w:cs="Times New Roman"/>
                <w:sz w:val="20"/>
              </w:rPr>
              <w:t>5/5</w:t>
            </w:r>
          </w:p>
        </w:tc>
        <w:tc>
          <w:tcPr>
            <w:tcW w:w="3010" w:type="dxa"/>
          </w:tcPr>
          <w:p w14:paraId="532D32D5" w14:textId="77777777" w:rsidR="00C40C92" w:rsidRDefault="00000000">
            <w:pPr>
              <w:spacing w:after="100"/>
              <w:rPr>
                <w:rFonts w:ascii="Times New Roman" w:hAnsi="Times New Roman" w:cs="Times New Roman"/>
              </w:rPr>
            </w:pPr>
            <w:r>
              <w:rPr>
                <w:rFonts w:ascii="Times New Roman" w:hAnsi="Times New Roman" w:cs="Times New Roman"/>
                <w:sz w:val="20"/>
              </w:rPr>
              <w:t>5 need adjudication</w:t>
            </w:r>
          </w:p>
        </w:tc>
      </w:tr>
      <w:tr w:rsidR="007B0E15" w14:paraId="40595EDA" w14:textId="77777777">
        <w:trPr>
          <w:cantSplit/>
        </w:trPr>
        <w:tc>
          <w:tcPr>
            <w:tcW w:w="1600" w:type="dxa"/>
          </w:tcPr>
          <w:p w14:paraId="1C0DF139" w14:textId="77777777" w:rsidR="00C40C92" w:rsidRDefault="00000000">
            <w:pPr>
              <w:spacing w:after="100"/>
              <w:rPr>
                <w:rFonts w:ascii="Times New Roman" w:hAnsi="Times New Roman" w:cs="Times New Roman"/>
              </w:rPr>
            </w:pPr>
            <w:r>
              <w:rPr>
                <w:rFonts w:ascii="Times New Roman" w:hAnsi="Times New Roman" w:cs="Times New Roman"/>
                <w:sz w:val="20"/>
              </w:rPr>
              <w:t>SQL injection</w:t>
            </w:r>
          </w:p>
        </w:tc>
        <w:tc>
          <w:tcPr>
            <w:tcW w:w="1000" w:type="dxa"/>
          </w:tcPr>
          <w:p w14:paraId="5DEBD3B9" w14:textId="77777777" w:rsidR="00C40C92" w:rsidRDefault="00000000">
            <w:pPr>
              <w:spacing w:after="100"/>
              <w:rPr>
                <w:rFonts w:ascii="Times New Roman" w:hAnsi="Times New Roman" w:cs="Times New Roman"/>
              </w:rPr>
            </w:pPr>
            <w:r>
              <w:rPr>
                <w:rFonts w:ascii="Times New Roman" w:hAnsi="Times New Roman" w:cs="Times New Roman"/>
                <w:sz w:val="20"/>
              </w:rPr>
              <w:t>5</w:t>
            </w:r>
          </w:p>
        </w:tc>
        <w:tc>
          <w:tcPr>
            <w:tcW w:w="1350" w:type="dxa"/>
          </w:tcPr>
          <w:p w14:paraId="3B264D01" w14:textId="77777777" w:rsidR="00C40C92" w:rsidRDefault="00000000">
            <w:pPr>
              <w:spacing w:after="100"/>
              <w:rPr>
                <w:rFonts w:ascii="Times New Roman" w:hAnsi="Times New Roman" w:cs="Times New Roman"/>
              </w:rPr>
            </w:pPr>
            <w:r>
              <w:rPr>
                <w:rFonts w:ascii="Times New Roman" w:hAnsi="Times New Roman" w:cs="Times New Roman"/>
                <w:sz w:val="20"/>
              </w:rPr>
              <w:t>5/5</w:t>
            </w:r>
          </w:p>
        </w:tc>
        <w:tc>
          <w:tcPr>
            <w:tcW w:w="1150" w:type="dxa"/>
          </w:tcPr>
          <w:p w14:paraId="4764EF50" w14:textId="77777777" w:rsidR="00C40C92" w:rsidRDefault="00000000">
            <w:pPr>
              <w:spacing w:after="100"/>
              <w:rPr>
                <w:rFonts w:ascii="Times New Roman" w:hAnsi="Times New Roman" w:cs="Times New Roman"/>
              </w:rPr>
            </w:pPr>
            <w:r>
              <w:rPr>
                <w:rFonts w:ascii="Times New Roman" w:hAnsi="Times New Roman" w:cs="Times New Roman"/>
                <w:sz w:val="20"/>
              </w:rPr>
              <w:t>5/5</w:t>
            </w:r>
          </w:p>
        </w:tc>
        <w:tc>
          <w:tcPr>
            <w:tcW w:w="1250" w:type="dxa"/>
          </w:tcPr>
          <w:p w14:paraId="063DA2A3" w14:textId="77777777" w:rsidR="00C40C92" w:rsidRDefault="00000000">
            <w:pPr>
              <w:spacing w:after="100"/>
              <w:rPr>
                <w:rFonts w:ascii="Times New Roman" w:hAnsi="Times New Roman" w:cs="Times New Roman"/>
              </w:rPr>
            </w:pPr>
            <w:r>
              <w:rPr>
                <w:rFonts w:ascii="Times New Roman" w:hAnsi="Times New Roman" w:cs="Times New Roman"/>
                <w:sz w:val="20"/>
              </w:rPr>
              <w:t>5/5</w:t>
            </w:r>
          </w:p>
        </w:tc>
        <w:tc>
          <w:tcPr>
            <w:tcW w:w="3010" w:type="dxa"/>
          </w:tcPr>
          <w:p w14:paraId="05950123" w14:textId="77777777" w:rsidR="00C40C92" w:rsidRDefault="00000000">
            <w:pPr>
              <w:spacing w:after="100"/>
              <w:rPr>
                <w:rFonts w:ascii="Times New Roman" w:hAnsi="Times New Roman" w:cs="Times New Roman"/>
              </w:rPr>
            </w:pPr>
            <w:r>
              <w:rPr>
                <w:rFonts w:ascii="Times New Roman" w:hAnsi="Times New Roman" w:cs="Times New Roman"/>
                <w:sz w:val="20"/>
              </w:rPr>
              <w:t>5 ready for review</w:t>
            </w:r>
          </w:p>
        </w:tc>
      </w:tr>
      <w:tr w:rsidR="007B0E15" w14:paraId="69FFF85A" w14:textId="77777777">
        <w:trPr>
          <w:cantSplit/>
        </w:trPr>
        <w:tc>
          <w:tcPr>
            <w:tcW w:w="1600" w:type="dxa"/>
          </w:tcPr>
          <w:p w14:paraId="3F98A172" w14:textId="77777777" w:rsidR="00C40C92" w:rsidRDefault="00000000">
            <w:pPr>
              <w:spacing w:after="100"/>
              <w:rPr>
                <w:rFonts w:ascii="Times New Roman" w:hAnsi="Times New Roman" w:cs="Times New Roman"/>
              </w:rPr>
            </w:pPr>
            <w:r>
              <w:rPr>
                <w:rFonts w:ascii="Times New Roman" w:hAnsi="Times New Roman" w:cs="Times New Roman"/>
                <w:sz w:val="20"/>
              </w:rPr>
              <w:t>Path traversal</w:t>
            </w:r>
          </w:p>
        </w:tc>
        <w:tc>
          <w:tcPr>
            <w:tcW w:w="1000" w:type="dxa"/>
          </w:tcPr>
          <w:p w14:paraId="5D765A7E" w14:textId="77777777" w:rsidR="00C40C92" w:rsidRDefault="00000000">
            <w:pPr>
              <w:spacing w:after="100"/>
              <w:rPr>
                <w:rFonts w:ascii="Times New Roman" w:hAnsi="Times New Roman" w:cs="Times New Roman"/>
              </w:rPr>
            </w:pPr>
            <w:r>
              <w:rPr>
                <w:rFonts w:ascii="Times New Roman" w:hAnsi="Times New Roman" w:cs="Times New Roman"/>
                <w:sz w:val="20"/>
              </w:rPr>
              <w:t>5</w:t>
            </w:r>
          </w:p>
        </w:tc>
        <w:tc>
          <w:tcPr>
            <w:tcW w:w="1350" w:type="dxa"/>
          </w:tcPr>
          <w:p w14:paraId="207A89F0" w14:textId="77777777" w:rsidR="00C40C92" w:rsidRDefault="00000000">
            <w:pPr>
              <w:spacing w:after="100"/>
              <w:rPr>
                <w:rFonts w:ascii="Times New Roman" w:hAnsi="Times New Roman" w:cs="Times New Roman"/>
              </w:rPr>
            </w:pPr>
            <w:r>
              <w:rPr>
                <w:rFonts w:ascii="Times New Roman" w:hAnsi="Times New Roman" w:cs="Times New Roman"/>
                <w:sz w:val="20"/>
              </w:rPr>
              <w:t>0/5</w:t>
            </w:r>
          </w:p>
        </w:tc>
        <w:tc>
          <w:tcPr>
            <w:tcW w:w="1150" w:type="dxa"/>
          </w:tcPr>
          <w:p w14:paraId="180A80D3" w14:textId="77777777" w:rsidR="00C40C92" w:rsidRDefault="00000000">
            <w:pPr>
              <w:spacing w:after="100"/>
              <w:rPr>
                <w:rFonts w:ascii="Times New Roman" w:hAnsi="Times New Roman" w:cs="Times New Roman"/>
              </w:rPr>
            </w:pPr>
            <w:r>
              <w:rPr>
                <w:rFonts w:ascii="Times New Roman" w:hAnsi="Times New Roman" w:cs="Times New Roman"/>
                <w:sz w:val="20"/>
              </w:rPr>
              <w:t>5/5</w:t>
            </w:r>
          </w:p>
        </w:tc>
        <w:tc>
          <w:tcPr>
            <w:tcW w:w="1250" w:type="dxa"/>
          </w:tcPr>
          <w:p w14:paraId="65FCE0D0" w14:textId="77777777" w:rsidR="00C40C92" w:rsidRDefault="00000000">
            <w:pPr>
              <w:spacing w:after="100"/>
              <w:rPr>
                <w:rFonts w:ascii="Times New Roman" w:hAnsi="Times New Roman" w:cs="Times New Roman"/>
              </w:rPr>
            </w:pPr>
            <w:r>
              <w:rPr>
                <w:rFonts w:ascii="Times New Roman" w:hAnsi="Times New Roman" w:cs="Times New Roman"/>
                <w:sz w:val="20"/>
              </w:rPr>
              <w:t>5/5</w:t>
            </w:r>
          </w:p>
        </w:tc>
        <w:tc>
          <w:tcPr>
            <w:tcW w:w="3010" w:type="dxa"/>
          </w:tcPr>
          <w:p w14:paraId="31497450" w14:textId="77777777" w:rsidR="00C40C92" w:rsidRDefault="00000000">
            <w:pPr>
              <w:spacing w:after="100"/>
              <w:rPr>
                <w:rFonts w:ascii="Times New Roman" w:hAnsi="Times New Roman" w:cs="Times New Roman"/>
              </w:rPr>
            </w:pPr>
            <w:r>
              <w:rPr>
                <w:rFonts w:ascii="Times New Roman" w:hAnsi="Times New Roman" w:cs="Times New Roman"/>
                <w:sz w:val="20"/>
              </w:rPr>
              <w:t>5 need adjudication</w:t>
            </w:r>
          </w:p>
        </w:tc>
      </w:tr>
      <w:tr w:rsidR="007B0E15" w14:paraId="04C813F9" w14:textId="77777777">
        <w:trPr>
          <w:cantSplit/>
        </w:trPr>
        <w:tc>
          <w:tcPr>
            <w:tcW w:w="1600" w:type="dxa"/>
          </w:tcPr>
          <w:p w14:paraId="1BE785FD" w14:textId="77777777" w:rsidR="00C40C92" w:rsidRDefault="00000000">
            <w:pPr>
              <w:spacing w:after="100"/>
              <w:rPr>
                <w:rFonts w:ascii="Times New Roman" w:hAnsi="Times New Roman" w:cs="Times New Roman"/>
              </w:rPr>
            </w:pPr>
            <w:r>
              <w:rPr>
                <w:rFonts w:ascii="Times New Roman" w:hAnsi="Times New Roman" w:cs="Times New Roman"/>
                <w:sz w:val="20"/>
              </w:rPr>
              <w:t>Total</w:t>
            </w:r>
          </w:p>
        </w:tc>
        <w:tc>
          <w:tcPr>
            <w:tcW w:w="1000" w:type="dxa"/>
          </w:tcPr>
          <w:p w14:paraId="1C0C06F7" w14:textId="77777777" w:rsidR="00C40C92" w:rsidRDefault="00000000">
            <w:pPr>
              <w:spacing w:after="100"/>
              <w:rPr>
                <w:rFonts w:ascii="Times New Roman" w:hAnsi="Times New Roman" w:cs="Times New Roman"/>
              </w:rPr>
            </w:pPr>
            <w:r>
              <w:rPr>
                <w:rFonts w:ascii="Times New Roman" w:hAnsi="Times New Roman" w:cs="Times New Roman"/>
                <w:sz w:val="20"/>
              </w:rPr>
              <w:t>15</w:t>
            </w:r>
          </w:p>
        </w:tc>
        <w:tc>
          <w:tcPr>
            <w:tcW w:w="1350" w:type="dxa"/>
          </w:tcPr>
          <w:p w14:paraId="1473F339" w14:textId="77777777" w:rsidR="00C40C92" w:rsidRDefault="00000000">
            <w:pPr>
              <w:spacing w:after="100"/>
              <w:rPr>
                <w:rFonts w:ascii="Times New Roman" w:hAnsi="Times New Roman" w:cs="Times New Roman"/>
              </w:rPr>
            </w:pPr>
            <w:r>
              <w:rPr>
                <w:rFonts w:ascii="Times New Roman" w:hAnsi="Times New Roman" w:cs="Times New Roman"/>
                <w:sz w:val="20"/>
              </w:rPr>
              <w:t>5/15</w:t>
            </w:r>
          </w:p>
        </w:tc>
        <w:tc>
          <w:tcPr>
            <w:tcW w:w="1150" w:type="dxa"/>
          </w:tcPr>
          <w:p w14:paraId="3F467BBE" w14:textId="77777777" w:rsidR="00C40C92" w:rsidRDefault="00000000">
            <w:pPr>
              <w:spacing w:after="100"/>
              <w:rPr>
                <w:rFonts w:ascii="Times New Roman" w:hAnsi="Times New Roman" w:cs="Times New Roman"/>
              </w:rPr>
            </w:pPr>
            <w:r>
              <w:rPr>
                <w:rFonts w:ascii="Times New Roman" w:hAnsi="Times New Roman" w:cs="Times New Roman"/>
                <w:sz w:val="20"/>
              </w:rPr>
              <w:t>15/15</w:t>
            </w:r>
          </w:p>
        </w:tc>
        <w:tc>
          <w:tcPr>
            <w:tcW w:w="1250" w:type="dxa"/>
          </w:tcPr>
          <w:p w14:paraId="0E05FE0B" w14:textId="77777777" w:rsidR="00C40C92" w:rsidRDefault="00000000">
            <w:pPr>
              <w:spacing w:after="100"/>
              <w:rPr>
                <w:rFonts w:ascii="Times New Roman" w:hAnsi="Times New Roman" w:cs="Times New Roman"/>
              </w:rPr>
            </w:pPr>
            <w:r>
              <w:rPr>
                <w:rFonts w:ascii="Times New Roman" w:hAnsi="Times New Roman" w:cs="Times New Roman"/>
                <w:sz w:val="20"/>
              </w:rPr>
              <w:t>15/15</w:t>
            </w:r>
          </w:p>
        </w:tc>
        <w:tc>
          <w:tcPr>
            <w:tcW w:w="3010" w:type="dxa"/>
          </w:tcPr>
          <w:p w14:paraId="16EFB38E" w14:textId="41B78778" w:rsidR="00C40C92" w:rsidRDefault="00000000">
            <w:pPr>
              <w:spacing w:after="100"/>
              <w:rPr>
                <w:rFonts w:ascii="Times New Roman" w:hAnsi="Times New Roman" w:cs="Times New Roman"/>
              </w:rPr>
            </w:pPr>
            <w:r>
              <w:rPr>
                <w:rFonts w:ascii="Times New Roman" w:hAnsi="Times New Roman" w:cs="Times New Roman"/>
                <w:sz w:val="20"/>
              </w:rPr>
              <w:t>5 ready</w:t>
            </w:r>
            <w:r w:rsidR="0061531F">
              <w:rPr>
                <w:rFonts w:ascii="Times New Roman" w:hAnsi="Times New Roman" w:cs="Times New Roman"/>
                <w:sz w:val="20"/>
              </w:rPr>
              <w:t xml:space="preserve"> for human review</w:t>
            </w:r>
            <w:r>
              <w:rPr>
                <w:rFonts w:ascii="Times New Roman" w:hAnsi="Times New Roman" w:cs="Times New Roman"/>
                <w:sz w:val="20"/>
              </w:rPr>
              <w:t xml:space="preserve">; 10 </w:t>
            </w:r>
            <w:r w:rsidR="0061531F">
              <w:rPr>
                <w:rFonts w:ascii="Times New Roman" w:hAnsi="Times New Roman" w:cs="Times New Roman"/>
                <w:sz w:val="20"/>
              </w:rPr>
              <w:t>need human adjudication</w:t>
            </w:r>
          </w:p>
        </w:tc>
      </w:tr>
    </w:tbl>
    <w:p w14:paraId="3C8CF178" w14:textId="4189C8E9" w:rsidR="0061531F" w:rsidRDefault="0061531F">
      <w:pPr>
        <w:spacing w:after="100" w:line="240" w:lineRule="auto"/>
        <w:rPr>
          <w:rFonts w:ascii="Times New Roman" w:hAnsi="Times New Roman" w:cs="Times New Roman"/>
        </w:rPr>
      </w:pPr>
      <w:r>
        <w:rPr>
          <w:rFonts w:ascii="Times New Roman" w:hAnsi="Times New Roman" w:cs="Times New Roman"/>
        </w:rPr>
        <w:t>Security and functional columns count candidates whose entire frozen primary suite passed; they do not count individual test cases. The supplemental-v1 results are reported separately.</w:t>
      </w:r>
    </w:p>
    <w:p w14:paraId="024E730A" w14:textId="0F96A2E8" w:rsidR="00B0673C" w:rsidRDefault="00B0673C">
      <w:pPr>
        <w:spacing w:after="100" w:line="240" w:lineRule="auto"/>
        <w:rPr>
          <w:rFonts w:ascii="Times New Roman" w:hAnsi="Times New Roman" w:cs="Times New Roman"/>
        </w:rPr>
      </w:pPr>
      <w:r w:rsidRPr="00B0673C">
        <w:rPr>
          <w:rFonts w:ascii="Times New Roman" w:hAnsi="Times New Roman" w:cs="Times New Roman"/>
          <w:b/>
          <w:bCs/>
        </w:rPr>
        <w:t>Interpretation of persistent SAST findings:</w:t>
      </w:r>
      <w:r w:rsidRPr="00B0673C">
        <w:rPr>
          <w:rFonts w:ascii="Times New Roman" w:hAnsi="Times New Roman" w:cs="Times New Roman"/>
        </w:rPr>
        <w:t xml:space="preserve"> The target finding remained for all five XSS and all five path-traversal candidates, even though they passed the frozen primary security and functional suites. Code inspection indicates that the Semgrep rules did not appear to model the custom HTML-escaping helpers or path-containment checks as resolving the reported flow. These are SAST/runtime disagreements, not proof that the patches are fully secure or that the findings are false positives; FixProof therefore routed them to human adjudication.</w:t>
      </w:r>
    </w:p>
    <w:p w14:paraId="0AB2F294" w14:textId="715DF500" w:rsidR="00C40C92" w:rsidRDefault="00000000">
      <w:pPr>
        <w:spacing w:after="100" w:line="240" w:lineRule="auto"/>
        <w:rPr>
          <w:rFonts w:ascii="Times New Roman" w:hAnsi="Times New Roman" w:cs="Times New Roman"/>
        </w:rPr>
      </w:pPr>
      <w:r>
        <w:rPr>
          <w:rFonts w:ascii="Times New Roman" w:hAnsi="Times New Roman" w:cs="Times New Roman"/>
        </w:rPr>
        <w:t>Primary target-SAST resolution was 5/15 (33.3%); SAST/runtime disagreement was 10/15 (66.7%). No primary SAST false success was observed. That absence is not evidence of a general detection rate or production security. The separate pilot caught a functional regression; the constructed non-AI control exercises the false-success policy branch without entering AI-attempt metrics.</w:t>
      </w:r>
    </w:p>
    <w:p w14:paraId="0E10D74F" w14:textId="77777777" w:rsidR="00C40C92" w:rsidRDefault="00000000">
      <w:pPr>
        <w:spacing w:after="100" w:line="240" w:lineRule="auto"/>
        <w:rPr>
          <w:rFonts w:ascii="Times New Roman" w:hAnsi="Times New Roman" w:cs="Times New Roman"/>
        </w:rPr>
      </w:pPr>
      <w:r>
        <w:rPr>
          <w:rFonts w:ascii="Times New Roman" w:hAnsi="Times New Roman" w:cs="Times New Roman"/>
        </w:rPr>
        <w:lastRenderedPageBreak/>
        <w:t>The primary schedule contains 15 model calls, but candidate-source diversity was five XSS sources, one SQLi source, and five path-traversal sources. The five SQLi attempts are retained as five calls under the protocol, while their identical code is disclosed rather than counted as five unique solutions.</w:t>
      </w:r>
    </w:p>
    <w:p w14:paraId="3720A660" w14:textId="77777777" w:rsidR="00C40C92" w:rsidRDefault="00000000">
      <w:pPr>
        <w:spacing w:after="100" w:line="240" w:lineRule="auto"/>
        <w:rPr>
          <w:rFonts w:ascii="Times New Roman" w:hAnsi="Times New Roman" w:cs="Times New Roman"/>
        </w:rPr>
      </w:pPr>
      <w:r>
        <w:rPr>
          <w:rFonts w:ascii="Times New Roman" w:hAnsi="Times New Roman" w:cs="Times New Roman"/>
        </w:rPr>
        <w:t>The supplemental study evaluated the same 15 saved candidates against registered cases after baseline characterization. Its categories and denominators are separate from the primary study:</w:t>
      </w:r>
    </w:p>
    <w:tbl>
      <w:tblPr>
        <w:tblStyle w:val="TableGrid"/>
        <w:tblW w:w="9360" w:type="dxa"/>
        <w:tblLayout w:type="fixed"/>
        <w:tblLook w:val="04A0" w:firstRow="1" w:lastRow="0" w:firstColumn="1" w:lastColumn="0" w:noHBand="0" w:noVBand="1"/>
      </w:tblPr>
      <w:tblGrid>
        <w:gridCol w:w="1600"/>
        <w:gridCol w:w="1455"/>
        <w:gridCol w:w="895"/>
        <w:gridCol w:w="1150"/>
        <w:gridCol w:w="1645"/>
        <w:gridCol w:w="2615"/>
      </w:tblGrid>
      <w:tr w:rsidR="007B0E15" w14:paraId="75B2433C" w14:textId="77777777" w:rsidTr="00261450">
        <w:trPr>
          <w:cantSplit/>
          <w:tblHeader/>
        </w:trPr>
        <w:tc>
          <w:tcPr>
            <w:tcW w:w="1600" w:type="dxa"/>
            <w:shd w:val="clear" w:color="auto" w:fill="EDEDED"/>
          </w:tcPr>
          <w:p w14:paraId="7A9B7EF2" w14:textId="77777777" w:rsidR="00C40C92" w:rsidRDefault="00000000">
            <w:pPr>
              <w:spacing w:after="100"/>
              <w:rPr>
                <w:rFonts w:ascii="Times New Roman" w:hAnsi="Times New Roman" w:cs="Times New Roman"/>
              </w:rPr>
            </w:pPr>
            <w:r>
              <w:rPr>
                <w:rFonts w:ascii="Times New Roman" w:hAnsi="Times New Roman" w:cs="Times New Roman"/>
                <w:b/>
                <w:sz w:val="20"/>
              </w:rPr>
              <w:t>Category</w:t>
            </w:r>
          </w:p>
        </w:tc>
        <w:tc>
          <w:tcPr>
            <w:tcW w:w="1455" w:type="dxa"/>
            <w:shd w:val="clear" w:color="auto" w:fill="EDEDED"/>
          </w:tcPr>
          <w:p w14:paraId="3A621475" w14:textId="77777777" w:rsidR="00C40C92" w:rsidRDefault="00000000">
            <w:pPr>
              <w:spacing w:after="100"/>
              <w:rPr>
                <w:rFonts w:ascii="Times New Roman" w:hAnsi="Times New Roman" w:cs="Times New Roman"/>
              </w:rPr>
            </w:pPr>
            <w:r>
              <w:rPr>
                <w:rFonts w:ascii="Times New Roman" w:hAnsi="Times New Roman" w:cs="Times New Roman"/>
                <w:b/>
                <w:sz w:val="20"/>
              </w:rPr>
              <w:t>Observations</w:t>
            </w:r>
          </w:p>
        </w:tc>
        <w:tc>
          <w:tcPr>
            <w:tcW w:w="895" w:type="dxa"/>
            <w:shd w:val="clear" w:color="auto" w:fill="EDEDED"/>
          </w:tcPr>
          <w:p w14:paraId="5FB7A0CC" w14:textId="77777777" w:rsidR="00C40C92" w:rsidRDefault="00000000">
            <w:pPr>
              <w:spacing w:after="100"/>
              <w:rPr>
                <w:rFonts w:ascii="Times New Roman" w:hAnsi="Times New Roman" w:cs="Times New Roman"/>
              </w:rPr>
            </w:pPr>
            <w:r>
              <w:rPr>
                <w:rFonts w:ascii="Times New Roman" w:hAnsi="Times New Roman" w:cs="Times New Roman"/>
                <w:b/>
                <w:sz w:val="20"/>
              </w:rPr>
              <w:t>Pass</w:t>
            </w:r>
          </w:p>
        </w:tc>
        <w:tc>
          <w:tcPr>
            <w:tcW w:w="1150" w:type="dxa"/>
            <w:shd w:val="clear" w:color="auto" w:fill="EDEDED"/>
          </w:tcPr>
          <w:p w14:paraId="22A09936" w14:textId="77777777" w:rsidR="00C40C92" w:rsidRDefault="00000000">
            <w:pPr>
              <w:spacing w:after="100"/>
              <w:rPr>
                <w:rFonts w:ascii="Times New Roman" w:hAnsi="Times New Roman" w:cs="Times New Roman"/>
              </w:rPr>
            </w:pPr>
            <w:r>
              <w:rPr>
                <w:rFonts w:ascii="Times New Roman" w:hAnsi="Times New Roman" w:cs="Times New Roman"/>
                <w:b/>
                <w:sz w:val="20"/>
              </w:rPr>
              <w:t>Fail</w:t>
            </w:r>
          </w:p>
        </w:tc>
        <w:tc>
          <w:tcPr>
            <w:tcW w:w="1645" w:type="dxa"/>
            <w:shd w:val="clear" w:color="auto" w:fill="EDEDED"/>
          </w:tcPr>
          <w:p w14:paraId="06228410" w14:textId="77777777" w:rsidR="00C40C92" w:rsidRDefault="00000000">
            <w:pPr>
              <w:spacing w:after="100"/>
              <w:rPr>
                <w:rFonts w:ascii="Times New Roman" w:hAnsi="Times New Roman" w:cs="Times New Roman"/>
              </w:rPr>
            </w:pPr>
            <w:r>
              <w:rPr>
                <w:rFonts w:ascii="Times New Roman" w:hAnsi="Times New Roman" w:cs="Times New Roman"/>
                <w:b/>
                <w:sz w:val="20"/>
              </w:rPr>
              <w:t>Inconclusive</w:t>
            </w:r>
          </w:p>
        </w:tc>
        <w:tc>
          <w:tcPr>
            <w:tcW w:w="2615" w:type="dxa"/>
            <w:shd w:val="clear" w:color="auto" w:fill="EDEDED"/>
          </w:tcPr>
          <w:p w14:paraId="75310C50" w14:textId="77777777" w:rsidR="00C40C92" w:rsidRDefault="00000000">
            <w:pPr>
              <w:spacing w:after="100"/>
              <w:rPr>
                <w:rFonts w:ascii="Times New Roman" w:hAnsi="Times New Roman" w:cs="Times New Roman"/>
              </w:rPr>
            </w:pPr>
            <w:r>
              <w:rPr>
                <w:rFonts w:ascii="Times New Roman" w:hAnsi="Times New Roman" w:cs="Times New Roman"/>
                <w:b/>
                <w:sz w:val="20"/>
              </w:rPr>
              <w:t>Meaning</w:t>
            </w:r>
          </w:p>
        </w:tc>
      </w:tr>
      <w:tr w:rsidR="007B0E15" w14:paraId="209DA765" w14:textId="77777777" w:rsidTr="00261450">
        <w:trPr>
          <w:cantSplit/>
        </w:trPr>
        <w:tc>
          <w:tcPr>
            <w:tcW w:w="1600" w:type="dxa"/>
          </w:tcPr>
          <w:p w14:paraId="52CA3D79" w14:textId="77777777" w:rsidR="00C40C92" w:rsidRDefault="00000000">
            <w:pPr>
              <w:spacing w:after="100"/>
              <w:rPr>
                <w:rFonts w:ascii="Times New Roman" w:hAnsi="Times New Roman" w:cs="Times New Roman"/>
              </w:rPr>
            </w:pPr>
            <w:r>
              <w:rPr>
                <w:rFonts w:ascii="Times New Roman" w:hAnsi="Times New Roman" w:cs="Times New Roman"/>
                <w:sz w:val="20"/>
              </w:rPr>
              <w:t>Security</w:t>
            </w:r>
          </w:p>
        </w:tc>
        <w:tc>
          <w:tcPr>
            <w:tcW w:w="1455" w:type="dxa"/>
          </w:tcPr>
          <w:p w14:paraId="33A51B5B" w14:textId="77777777" w:rsidR="00C40C92" w:rsidRDefault="00000000">
            <w:pPr>
              <w:spacing w:after="100"/>
              <w:rPr>
                <w:rFonts w:ascii="Times New Roman" w:hAnsi="Times New Roman" w:cs="Times New Roman"/>
              </w:rPr>
            </w:pPr>
            <w:r>
              <w:rPr>
                <w:rFonts w:ascii="Times New Roman" w:hAnsi="Times New Roman" w:cs="Times New Roman"/>
                <w:sz w:val="20"/>
              </w:rPr>
              <w:t>60</w:t>
            </w:r>
          </w:p>
        </w:tc>
        <w:tc>
          <w:tcPr>
            <w:tcW w:w="895" w:type="dxa"/>
          </w:tcPr>
          <w:p w14:paraId="60174813" w14:textId="77777777" w:rsidR="00C40C92" w:rsidRDefault="00000000">
            <w:pPr>
              <w:spacing w:after="100"/>
              <w:rPr>
                <w:rFonts w:ascii="Times New Roman" w:hAnsi="Times New Roman" w:cs="Times New Roman"/>
              </w:rPr>
            </w:pPr>
            <w:r>
              <w:rPr>
                <w:rFonts w:ascii="Times New Roman" w:hAnsi="Times New Roman" w:cs="Times New Roman"/>
                <w:sz w:val="20"/>
              </w:rPr>
              <w:t>55</w:t>
            </w:r>
          </w:p>
        </w:tc>
        <w:tc>
          <w:tcPr>
            <w:tcW w:w="1150" w:type="dxa"/>
          </w:tcPr>
          <w:p w14:paraId="7834EED2" w14:textId="77777777" w:rsidR="00C40C92" w:rsidRDefault="00000000">
            <w:pPr>
              <w:spacing w:after="100"/>
              <w:rPr>
                <w:rFonts w:ascii="Times New Roman" w:hAnsi="Times New Roman" w:cs="Times New Roman"/>
              </w:rPr>
            </w:pPr>
            <w:r>
              <w:rPr>
                <w:rFonts w:ascii="Times New Roman" w:hAnsi="Times New Roman" w:cs="Times New Roman"/>
                <w:sz w:val="20"/>
              </w:rPr>
              <w:t>0</w:t>
            </w:r>
          </w:p>
        </w:tc>
        <w:tc>
          <w:tcPr>
            <w:tcW w:w="1645" w:type="dxa"/>
          </w:tcPr>
          <w:p w14:paraId="21BADA0A" w14:textId="77777777" w:rsidR="00C40C92" w:rsidRDefault="00000000">
            <w:pPr>
              <w:spacing w:after="100"/>
              <w:rPr>
                <w:rFonts w:ascii="Times New Roman" w:hAnsi="Times New Roman" w:cs="Times New Roman"/>
              </w:rPr>
            </w:pPr>
            <w:r>
              <w:rPr>
                <w:rFonts w:ascii="Times New Roman" w:hAnsi="Times New Roman" w:cs="Times New Roman"/>
                <w:sz w:val="20"/>
              </w:rPr>
              <w:t>5</w:t>
            </w:r>
          </w:p>
        </w:tc>
        <w:tc>
          <w:tcPr>
            <w:tcW w:w="2615" w:type="dxa"/>
          </w:tcPr>
          <w:p w14:paraId="184B6CE7" w14:textId="77777777" w:rsidR="00C40C92" w:rsidRDefault="00000000">
            <w:pPr>
              <w:spacing w:after="100"/>
              <w:rPr>
                <w:rFonts w:ascii="Times New Roman" w:hAnsi="Times New Roman" w:cs="Times New Roman"/>
              </w:rPr>
            </w:pPr>
            <w:r>
              <w:rPr>
                <w:rFonts w:ascii="Times New Roman" w:hAnsi="Times New Roman" w:cs="Times New Roman"/>
                <w:sz w:val="20"/>
              </w:rPr>
              <w:t>Symlink unavailable for five traversal candidates</w:t>
            </w:r>
          </w:p>
        </w:tc>
      </w:tr>
      <w:tr w:rsidR="007B0E15" w14:paraId="434135E1" w14:textId="77777777" w:rsidTr="00261450">
        <w:trPr>
          <w:cantSplit/>
        </w:trPr>
        <w:tc>
          <w:tcPr>
            <w:tcW w:w="1600" w:type="dxa"/>
          </w:tcPr>
          <w:p w14:paraId="5B2BA07C" w14:textId="77777777" w:rsidR="00C40C92" w:rsidRDefault="00000000">
            <w:pPr>
              <w:spacing w:after="100"/>
              <w:rPr>
                <w:rFonts w:ascii="Times New Roman" w:hAnsi="Times New Roman" w:cs="Times New Roman"/>
              </w:rPr>
            </w:pPr>
            <w:r>
              <w:rPr>
                <w:rFonts w:ascii="Times New Roman" w:hAnsi="Times New Roman" w:cs="Times New Roman"/>
                <w:sz w:val="20"/>
              </w:rPr>
              <w:t>Behavioral parity</w:t>
            </w:r>
          </w:p>
        </w:tc>
        <w:tc>
          <w:tcPr>
            <w:tcW w:w="1455" w:type="dxa"/>
          </w:tcPr>
          <w:p w14:paraId="33B8AA3C" w14:textId="77777777" w:rsidR="00C40C92" w:rsidRDefault="00000000">
            <w:pPr>
              <w:spacing w:after="100"/>
              <w:rPr>
                <w:rFonts w:ascii="Times New Roman" w:hAnsi="Times New Roman" w:cs="Times New Roman"/>
              </w:rPr>
            </w:pPr>
            <w:r>
              <w:rPr>
                <w:rFonts w:ascii="Times New Roman" w:hAnsi="Times New Roman" w:cs="Times New Roman"/>
                <w:sz w:val="20"/>
              </w:rPr>
              <w:t>45</w:t>
            </w:r>
          </w:p>
        </w:tc>
        <w:tc>
          <w:tcPr>
            <w:tcW w:w="895" w:type="dxa"/>
          </w:tcPr>
          <w:p w14:paraId="4E679CEF" w14:textId="77777777" w:rsidR="00C40C92" w:rsidRDefault="00000000">
            <w:pPr>
              <w:spacing w:after="100"/>
              <w:rPr>
                <w:rFonts w:ascii="Times New Roman" w:hAnsi="Times New Roman" w:cs="Times New Roman"/>
              </w:rPr>
            </w:pPr>
            <w:r>
              <w:rPr>
                <w:rFonts w:ascii="Times New Roman" w:hAnsi="Times New Roman" w:cs="Times New Roman"/>
                <w:sz w:val="20"/>
              </w:rPr>
              <w:t>40</w:t>
            </w:r>
          </w:p>
        </w:tc>
        <w:tc>
          <w:tcPr>
            <w:tcW w:w="1150" w:type="dxa"/>
          </w:tcPr>
          <w:p w14:paraId="77FC4E31" w14:textId="77777777" w:rsidR="00C40C92" w:rsidRDefault="00000000">
            <w:pPr>
              <w:spacing w:after="100"/>
              <w:rPr>
                <w:rFonts w:ascii="Times New Roman" w:hAnsi="Times New Roman" w:cs="Times New Roman"/>
              </w:rPr>
            </w:pPr>
            <w:r>
              <w:rPr>
                <w:rFonts w:ascii="Times New Roman" w:hAnsi="Times New Roman" w:cs="Times New Roman"/>
                <w:sz w:val="20"/>
              </w:rPr>
              <w:t>5</w:t>
            </w:r>
          </w:p>
        </w:tc>
        <w:tc>
          <w:tcPr>
            <w:tcW w:w="1645" w:type="dxa"/>
          </w:tcPr>
          <w:p w14:paraId="2550B80C" w14:textId="77777777" w:rsidR="00C40C92" w:rsidRDefault="00000000">
            <w:pPr>
              <w:spacing w:after="100"/>
              <w:rPr>
                <w:rFonts w:ascii="Times New Roman" w:hAnsi="Times New Roman" w:cs="Times New Roman"/>
              </w:rPr>
            </w:pPr>
            <w:r>
              <w:rPr>
                <w:rFonts w:ascii="Times New Roman" w:hAnsi="Times New Roman" w:cs="Times New Roman"/>
                <w:sz w:val="20"/>
              </w:rPr>
              <w:t>0</w:t>
            </w:r>
          </w:p>
        </w:tc>
        <w:tc>
          <w:tcPr>
            <w:tcW w:w="2615" w:type="dxa"/>
          </w:tcPr>
          <w:p w14:paraId="24B15CC8" w14:textId="77777777" w:rsidR="00C40C92" w:rsidRDefault="00000000">
            <w:pPr>
              <w:spacing w:after="100"/>
              <w:rPr>
                <w:rFonts w:ascii="Times New Roman" w:hAnsi="Times New Roman" w:cs="Times New Roman"/>
              </w:rPr>
            </w:pPr>
            <w:r>
              <w:rPr>
                <w:rFonts w:ascii="Times New Roman" w:hAnsi="Times New Roman" w:cs="Times New Roman"/>
                <w:sz w:val="20"/>
              </w:rPr>
              <w:t>Four XSS missing-input changes; one traversal valid-file rejection</w:t>
            </w:r>
          </w:p>
        </w:tc>
      </w:tr>
      <w:tr w:rsidR="007B0E15" w14:paraId="5F08D0AA" w14:textId="77777777" w:rsidTr="00261450">
        <w:trPr>
          <w:cantSplit/>
        </w:trPr>
        <w:tc>
          <w:tcPr>
            <w:tcW w:w="1600" w:type="dxa"/>
          </w:tcPr>
          <w:p w14:paraId="37BCCEAF" w14:textId="77777777" w:rsidR="00C40C92" w:rsidRDefault="00000000">
            <w:pPr>
              <w:spacing w:after="100"/>
              <w:rPr>
                <w:rFonts w:ascii="Times New Roman" w:hAnsi="Times New Roman" w:cs="Times New Roman"/>
              </w:rPr>
            </w:pPr>
            <w:r>
              <w:rPr>
                <w:rFonts w:ascii="Times New Roman" w:hAnsi="Times New Roman" w:cs="Times New Roman"/>
                <w:sz w:val="20"/>
              </w:rPr>
              <w:t>Robustness</w:t>
            </w:r>
          </w:p>
        </w:tc>
        <w:tc>
          <w:tcPr>
            <w:tcW w:w="1455" w:type="dxa"/>
          </w:tcPr>
          <w:p w14:paraId="6151D029" w14:textId="77777777" w:rsidR="00C40C92" w:rsidRDefault="00000000">
            <w:pPr>
              <w:spacing w:after="100"/>
              <w:rPr>
                <w:rFonts w:ascii="Times New Roman" w:hAnsi="Times New Roman" w:cs="Times New Roman"/>
              </w:rPr>
            </w:pPr>
            <w:r>
              <w:rPr>
                <w:rFonts w:ascii="Times New Roman" w:hAnsi="Times New Roman" w:cs="Times New Roman"/>
                <w:sz w:val="20"/>
              </w:rPr>
              <w:t>35</w:t>
            </w:r>
          </w:p>
        </w:tc>
        <w:tc>
          <w:tcPr>
            <w:tcW w:w="895" w:type="dxa"/>
          </w:tcPr>
          <w:p w14:paraId="1AABA4C4" w14:textId="77777777" w:rsidR="00C40C92" w:rsidRDefault="00000000">
            <w:pPr>
              <w:spacing w:after="100"/>
              <w:rPr>
                <w:rFonts w:ascii="Times New Roman" w:hAnsi="Times New Roman" w:cs="Times New Roman"/>
              </w:rPr>
            </w:pPr>
            <w:r>
              <w:rPr>
                <w:rFonts w:ascii="Times New Roman" w:hAnsi="Times New Roman" w:cs="Times New Roman"/>
                <w:sz w:val="20"/>
              </w:rPr>
              <w:t>25</w:t>
            </w:r>
          </w:p>
        </w:tc>
        <w:tc>
          <w:tcPr>
            <w:tcW w:w="1150" w:type="dxa"/>
          </w:tcPr>
          <w:p w14:paraId="45DCADF2" w14:textId="77777777" w:rsidR="00C40C92" w:rsidRDefault="00000000">
            <w:pPr>
              <w:spacing w:after="100"/>
              <w:rPr>
                <w:rFonts w:ascii="Times New Roman" w:hAnsi="Times New Roman" w:cs="Times New Roman"/>
              </w:rPr>
            </w:pPr>
            <w:r>
              <w:rPr>
                <w:rFonts w:ascii="Times New Roman" w:hAnsi="Times New Roman" w:cs="Times New Roman"/>
                <w:sz w:val="20"/>
              </w:rPr>
              <w:t>10</w:t>
            </w:r>
          </w:p>
        </w:tc>
        <w:tc>
          <w:tcPr>
            <w:tcW w:w="1645" w:type="dxa"/>
          </w:tcPr>
          <w:p w14:paraId="3E0A0657" w14:textId="77777777" w:rsidR="00C40C92" w:rsidRDefault="00000000">
            <w:pPr>
              <w:spacing w:after="100"/>
              <w:rPr>
                <w:rFonts w:ascii="Times New Roman" w:hAnsi="Times New Roman" w:cs="Times New Roman"/>
              </w:rPr>
            </w:pPr>
            <w:r>
              <w:rPr>
                <w:rFonts w:ascii="Times New Roman" w:hAnsi="Times New Roman" w:cs="Times New Roman"/>
                <w:sz w:val="20"/>
              </w:rPr>
              <w:t>0</w:t>
            </w:r>
          </w:p>
        </w:tc>
        <w:tc>
          <w:tcPr>
            <w:tcW w:w="2615" w:type="dxa"/>
          </w:tcPr>
          <w:p w14:paraId="21A200E3" w14:textId="77777777" w:rsidR="00C40C92" w:rsidRDefault="00000000">
            <w:pPr>
              <w:spacing w:after="100"/>
              <w:rPr>
                <w:rFonts w:ascii="Times New Roman" w:hAnsi="Times New Roman" w:cs="Times New Roman"/>
              </w:rPr>
            </w:pPr>
            <w:r>
              <w:rPr>
                <w:rFonts w:ascii="Times New Roman" w:hAnsi="Times New Roman" w:cs="Times New Roman"/>
                <w:sz w:val="20"/>
              </w:rPr>
              <w:t>New SQLi and traversal input-handling contracts</w:t>
            </w:r>
          </w:p>
        </w:tc>
      </w:tr>
      <w:tr w:rsidR="007B0E15" w14:paraId="340CB35F" w14:textId="77777777" w:rsidTr="00261450">
        <w:trPr>
          <w:cantSplit/>
        </w:trPr>
        <w:tc>
          <w:tcPr>
            <w:tcW w:w="1600" w:type="dxa"/>
          </w:tcPr>
          <w:p w14:paraId="7039FF8B" w14:textId="77777777" w:rsidR="00C40C92" w:rsidRDefault="00000000">
            <w:pPr>
              <w:spacing w:after="100"/>
              <w:rPr>
                <w:rFonts w:ascii="Times New Roman" w:hAnsi="Times New Roman" w:cs="Times New Roman"/>
              </w:rPr>
            </w:pPr>
            <w:r>
              <w:rPr>
                <w:rFonts w:ascii="Times New Roman" w:hAnsi="Times New Roman" w:cs="Times New Roman"/>
                <w:sz w:val="20"/>
              </w:rPr>
              <w:t>Total</w:t>
            </w:r>
          </w:p>
        </w:tc>
        <w:tc>
          <w:tcPr>
            <w:tcW w:w="1455" w:type="dxa"/>
          </w:tcPr>
          <w:p w14:paraId="7C0D6603" w14:textId="77777777" w:rsidR="00C40C92" w:rsidRDefault="00000000">
            <w:pPr>
              <w:spacing w:after="100"/>
              <w:rPr>
                <w:rFonts w:ascii="Times New Roman" w:hAnsi="Times New Roman" w:cs="Times New Roman"/>
              </w:rPr>
            </w:pPr>
            <w:r>
              <w:rPr>
                <w:rFonts w:ascii="Times New Roman" w:hAnsi="Times New Roman" w:cs="Times New Roman"/>
                <w:sz w:val="20"/>
              </w:rPr>
              <w:t>140</w:t>
            </w:r>
          </w:p>
        </w:tc>
        <w:tc>
          <w:tcPr>
            <w:tcW w:w="895" w:type="dxa"/>
          </w:tcPr>
          <w:p w14:paraId="290F7E4C" w14:textId="77777777" w:rsidR="00C40C92" w:rsidRDefault="00000000">
            <w:pPr>
              <w:spacing w:after="100"/>
              <w:rPr>
                <w:rFonts w:ascii="Times New Roman" w:hAnsi="Times New Roman" w:cs="Times New Roman"/>
              </w:rPr>
            </w:pPr>
            <w:r>
              <w:rPr>
                <w:rFonts w:ascii="Times New Roman" w:hAnsi="Times New Roman" w:cs="Times New Roman"/>
                <w:sz w:val="20"/>
              </w:rPr>
              <w:t>120</w:t>
            </w:r>
          </w:p>
        </w:tc>
        <w:tc>
          <w:tcPr>
            <w:tcW w:w="1150" w:type="dxa"/>
          </w:tcPr>
          <w:p w14:paraId="526CF12A" w14:textId="77777777" w:rsidR="00C40C92" w:rsidRDefault="00000000">
            <w:pPr>
              <w:spacing w:after="100"/>
              <w:rPr>
                <w:rFonts w:ascii="Times New Roman" w:hAnsi="Times New Roman" w:cs="Times New Roman"/>
              </w:rPr>
            </w:pPr>
            <w:r>
              <w:rPr>
                <w:rFonts w:ascii="Times New Roman" w:hAnsi="Times New Roman" w:cs="Times New Roman"/>
                <w:sz w:val="20"/>
              </w:rPr>
              <w:t>15</w:t>
            </w:r>
          </w:p>
        </w:tc>
        <w:tc>
          <w:tcPr>
            <w:tcW w:w="1645" w:type="dxa"/>
          </w:tcPr>
          <w:p w14:paraId="386CC401" w14:textId="77777777" w:rsidR="00C40C92" w:rsidRDefault="00000000">
            <w:pPr>
              <w:spacing w:after="100"/>
              <w:rPr>
                <w:rFonts w:ascii="Times New Roman" w:hAnsi="Times New Roman" w:cs="Times New Roman"/>
              </w:rPr>
            </w:pPr>
            <w:r>
              <w:rPr>
                <w:rFonts w:ascii="Times New Roman" w:hAnsi="Times New Roman" w:cs="Times New Roman"/>
                <w:sz w:val="20"/>
              </w:rPr>
              <w:t>5</w:t>
            </w:r>
          </w:p>
        </w:tc>
        <w:tc>
          <w:tcPr>
            <w:tcW w:w="2615" w:type="dxa"/>
          </w:tcPr>
          <w:p w14:paraId="3FA83BD8" w14:textId="77777777" w:rsidR="00C40C92" w:rsidRDefault="00000000">
            <w:pPr>
              <w:spacing w:after="100"/>
              <w:rPr>
                <w:rFonts w:ascii="Times New Roman" w:hAnsi="Times New Roman" w:cs="Times New Roman"/>
              </w:rPr>
            </w:pPr>
            <w:r>
              <w:rPr>
                <w:rFonts w:ascii="Times New Roman" w:hAnsi="Times New Roman" w:cs="Times New Roman"/>
                <w:sz w:val="20"/>
              </w:rPr>
              <w:t>Mixed categories; not one security success rate</w:t>
            </w:r>
          </w:p>
        </w:tc>
      </w:tr>
    </w:tbl>
    <w:p w14:paraId="6FE7F9E9" w14:textId="75FDA5DC" w:rsidR="00224BFC" w:rsidRDefault="00224BFC">
      <w:pPr>
        <w:spacing w:after="100" w:line="240" w:lineRule="auto"/>
        <w:rPr>
          <w:rFonts w:ascii="Times New Roman" w:hAnsi="Times New Roman" w:cs="Times New Roman"/>
        </w:rPr>
      </w:pPr>
      <w:r w:rsidRPr="00224BFC">
        <w:rPr>
          <w:rFonts w:ascii="Times New Roman" w:hAnsi="Times New Roman" w:cs="Times New Roman"/>
        </w:rPr>
        <w:t xml:space="preserve">On September 22, I recorded nine human follow-up decisions that distinguish the candidates’ tested security outcomes from full supplemental conformance. I accepted SQLi 01–05 for the bounded SQL-injection repair because their parameterized queries passed all three supplemental security cases and both behavioral-parity cases and returned no unauthorized rows. SQL-R01 still failed: repeated username parameters returned HTTP 200 with an empty array rather than the registered HTTP 400 response. I treated this as a disclosed, low-impact robustness limitation, not evidence that SQL injection remained exploitable. For traversal 02–05, I requested more testing because PATH-S06 was inconclusive and lexical path checks do not establish containment of symlink targets. Traversal 03 and 05 also retain their recorded robustness failures. </w:t>
      </w:r>
      <w:r w:rsidR="009103D0" w:rsidRPr="009103D0">
        <w:rPr>
          <w:rFonts w:ascii="Times New Roman" w:hAnsi="Times New Roman" w:cs="Times New Roman"/>
        </w:rPr>
        <w:t>These human judgments neither relabel failed or inconclusive cases nor overwrite any original review or primary record.</w:t>
      </w:r>
    </w:p>
    <w:p w14:paraId="4482D54C" w14:textId="003E44F4" w:rsidR="00C40C92" w:rsidRDefault="00000000">
      <w:pPr>
        <w:spacing w:after="100" w:line="240" w:lineRule="auto"/>
        <w:rPr>
          <w:rFonts w:ascii="Times New Roman" w:hAnsi="Times New Roman" w:cs="Times New Roman"/>
        </w:rPr>
      </w:pPr>
      <w:r>
        <w:rPr>
          <w:rFonts w:ascii="Times New Roman" w:hAnsi="Times New Roman" w:cs="Times New Roman"/>
        </w:rPr>
        <w:t xml:space="preserve">For a compact example, XSS 03 and XSS 04 both passed all three supplemental security cases, but XSS 03 passed all five behavioral-parity cases while XSS 04 passed four of five. XSS 04 changed an omitted name from the baseline visible text </w:t>
      </w:r>
      <w:r w:rsidR="00252D6D">
        <w:rPr>
          <w:rFonts w:ascii="Times New Roman" w:hAnsi="Times New Roman" w:cs="Times New Roman"/>
        </w:rPr>
        <w:t>“</w:t>
      </w:r>
      <w:r>
        <w:rPr>
          <w:rFonts w:ascii="Times New Roman" w:hAnsi="Times New Roman" w:cs="Times New Roman"/>
        </w:rPr>
        <w:t>Hello undefined</w:t>
      </w:r>
      <w:r w:rsidR="00252D6D">
        <w:rPr>
          <w:rFonts w:ascii="Times New Roman" w:hAnsi="Times New Roman" w:cs="Times New Roman"/>
        </w:rPr>
        <w:t>”</w:t>
      </w:r>
      <w:r>
        <w:rPr>
          <w:rFonts w:ascii="Times New Roman" w:hAnsi="Times New Roman" w:cs="Times New Roman"/>
        </w:rPr>
        <w:t xml:space="preserve"> to </w:t>
      </w:r>
      <w:r w:rsidR="00252D6D">
        <w:rPr>
          <w:rFonts w:ascii="Times New Roman" w:hAnsi="Times New Roman" w:cs="Times New Roman"/>
        </w:rPr>
        <w:t>“</w:t>
      </w:r>
      <w:r>
        <w:rPr>
          <w:rFonts w:ascii="Times New Roman" w:hAnsi="Times New Roman" w:cs="Times New Roman"/>
        </w:rPr>
        <w:t>Hello</w:t>
      </w:r>
      <w:r w:rsidR="00252D6D">
        <w:rPr>
          <w:rFonts w:ascii="Times New Roman" w:hAnsi="Times New Roman" w:cs="Times New Roman"/>
        </w:rPr>
        <w:t xml:space="preserve"> “</w:t>
      </w:r>
      <w:r>
        <w:rPr>
          <w:rFonts w:ascii="Times New Roman" w:hAnsi="Times New Roman" w:cs="Times New Roman"/>
        </w:rPr>
        <w:t>. The frozen XSS-P01 criterion supported a follow-up rejection, not a claim that the tested XSS attacks remained exploitable. The same later criterion led Tony to reject XSS 01 and 02 in separate September 21 qualifications while preserving their original acceptances.</w:t>
      </w:r>
    </w:p>
    <w:p w14:paraId="6A3DA8C9" w14:textId="77777777" w:rsidR="00C40C92" w:rsidRDefault="00000000">
      <w:pPr>
        <w:keepNext/>
        <w:spacing w:after="100" w:line="240" w:lineRule="auto"/>
        <w:rPr>
          <w:rFonts w:ascii="Times New Roman" w:hAnsi="Times New Roman" w:cs="Times New Roman"/>
          <w:b/>
          <w:bCs/>
        </w:rPr>
      </w:pPr>
      <w:r>
        <w:rPr>
          <w:rFonts w:ascii="Times New Roman" w:hAnsi="Times New Roman" w:cs="Times New Roman"/>
          <w:b/>
        </w:rPr>
        <w:t>Report Outline:</w:t>
      </w:r>
    </w:p>
    <w:p w14:paraId="5A81219A" w14:textId="77777777" w:rsidR="00C40C92" w:rsidRDefault="00000000">
      <w:pPr>
        <w:spacing w:after="100" w:line="240" w:lineRule="auto"/>
        <w:rPr>
          <w:rFonts w:ascii="Times New Roman" w:hAnsi="Times New Roman" w:cs="Times New Roman"/>
        </w:rPr>
      </w:pPr>
      <w:r>
        <w:rPr>
          <w:rFonts w:ascii="Times New Roman" w:hAnsi="Times New Roman" w:cs="Times New Roman"/>
        </w:rPr>
        <w:t>1. Problem, motivation, and research question.</w:t>
      </w:r>
    </w:p>
    <w:p w14:paraId="26F2F115" w14:textId="77777777" w:rsidR="00C40C92" w:rsidRDefault="00000000">
      <w:pPr>
        <w:spacing w:after="100" w:line="240" w:lineRule="auto"/>
        <w:rPr>
          <w:rFonts w:ascii="Times New Roman" w:hAnsi="Times New Roman" w:cs="Times New Roman"/>
        </w:rPr>
      </w:pPr>
      <w:r>
        <w:rPr>
          <w:rFonts w:ascii="Times New Roman" w:hAnsi="Times New Roman" w:cs="Times New Roman"/>
        </w:rPr>
        <w:t>2. Related work, alternatives, and specific contribution.</w:t>
      </w:r>
    </w:p>
    <w:p w14:paraId="511767D4" w14:textId="77777777" w:rsidR="00C40C92" w:rsidRDefault="00000000">
      <w:pPr>
        <w:spacing w:after="100" w:line="240" w:lineRule="auto"/>
        <w:rPr>
          <w:rFonts w:ascii="Times New Roman" w:hAnsi="Times New Roman" w:cs="Times New Roman"/>
        </w:rPr>
      </w:pPr>
      <w:r>
        <w:rPr>
          <w:rFonts w:ascii="Times New Roman" w:hAnsi="Times New Roman" w:cs="Times New Roman"/>
        </w:rPr>
        <w:t>3. Controlled scope, threat model, and benchmark construction.</w:t>
      </w:r>
    </w:p>
    <w:p w14:paraId="09F70882" w14:textId="77777777" w:rsidR="00C40C92" w:rsidRDefault="00000000">
      <w:pPr>
        <w:spacing w:after="100" w:line="240" w:lineRule="auto"/>
        <w:rPr>
          <w:rFonts w:ascii="Times New Roman" w:hAnsi="Times New Roman" w:cs="Times New Roman"/>
        </w:rPr>
      </w:pPr>
      <w:r>
        <w:rPr>
          <w:rFonts w:ascii="Times New Roman" w:hAnsi="Times New Roman" w:cs="Times New Roman"/>
        </w:rPr>
        <w:t>4. Architecture, model authority, validators, decision policy, and human boundary.</w:t>
      </w:r>
    </w:p>
    <w:p w14:paraId="650E2A8E" w14:textId="77777777" w:rsidR="00C40C92" w:rsidRDefault="00000000">
      <w:pPr>
        <w:spacing w:after="100" w:line="240" w:lineRule="auto"/>
        <w:rPr>
          <w:rFonts w:ascii="Times New Roman" w:hAnsi="Times New Roman" w:cs="Times New Roman"/>
        </w:rPr>
      </w:pPr>
      <w:r>
        <w:rPr>
          <w:rFonts w:ascii="Times New Roman" w:hAnsi="Times New Roman" w:cs="Times New Roman"/>
        </w:rPr>
        <w:t>5. Frozen primary method, comparator, provenance, and reproducibility.</w:t>
      </w:r>
    </w:p>
    <w:p w14:paraId="6B8386CA" w14:textId="77777777" w:rsidR="00C40C92" w:rsidRDefault="00000000">
      <w:pPr>
        <w:spacing w:after="100" w:line="240" w:lineRule="auto"/>
        <w:rPr>
          <w:rFonts w:ascii="Times New Roman" w:hAnsi="Times New Roman" w:cs="Times New Roman"/>
        </w:rPr>
      </w:pPr>
      <w:r>
        <w:rPr>
          <w:rFonts w:ascii="Times New Roman" w:hAnsi="Times New Roman" w:cs="Times New Roman"/>
        </w:rPr>
        <w:t>6. Primary results, separate pilot/control examples, and original human reviews.</w:t>
      </w:r>
    </w:p>
    <w:p w14:paraId="2FD6E13B" w14:textId="77777777" w:rsidR="00C40C92" w:rsidRDefault="00000000">
      <w:pPr>
        <w:spacing w:after="100" w:line="240" w:lineRule="auto"/>
        <w:rPr>
          <w:rFonts w:ascii="Times New Roman" w:hAnsi="Times New Roman" w:cs="Times New Roman"/>
        </w:rPr>
      </w:pPr>
      <w:r>
        <w:rPr>
          <w:rFonts w:ascii="Times New Roman" w:hAnsi="Times New Roman" w:cs="Times New Roman"/>
        </w:rPr>
        <w:t>7. Supplemental methods/results, later qualifications, limitations, and delivery feasibility.</w:t>
      </w:r>
    </w:p>
    <w:p w14:paraId="618B52FF" w14:textId="77777777" w:rsidR="00C40C92" w:rsidRDefault="00000000">
      <w:pPr>
        <w:spacing w:after="100" w:line="240" w:lineRule="auto"/>
        <w:rPr>
          <w:rFonts w:ascii="Times New Roman" w:hAnsi="Times New Roman" w:cs="Times New Roman"/>
        </w:rPr>
      </w:pPr>
      <w:r>
        <w:rPr>
          <w:rFonts w:ascii="Times New Roman" w:hAnsi="Times New Roman" w:cs="Times New Roman"/>
        </w:rPr>
        <w:t>8. Conclusion, references, evidence index, and AI-use disclosure.</w:t>
      </w:r>
    </w:p>
    <w:p w14:paraId="38FBF42D" w14:textId="77777777" w:rsidR="00C40C92" w:rsidRDefault="00000000">
      <w:pPr>
        <w:keepNext/>
        <w:spacing w:after="100" w:line="240" w:lineRule="auto"/>
        <w:rPr>
          <w:rFonts w:ascii="Times New Roman" w:hAnsi="Times New Roman" w:cs="Times New Roman"/>
          <w:b/>
          <w:bCs/>
        </w:rPr>
      </w:pPr>
      <w:r>
        <w:rPr>
          <w:rFonts w:ascii="Times New Roman" w:hAnsi="Times New Roman" w:cs="Times New Roman"/>
          <w:b/>
        </w:rPr>
        <w:t>References:</w:t>
      </w:r>
    </w:p>
    <w:p w14:paraId="34D33FA2" w14:textId="77777777" w:rsidR="00C40C92" w:rsidRDefault="00000000">
      <w:pPr>
        <w:spacing w:after="100" w:line="240" w:lineRule="auto"/>
        <w:rPr>
          <w:rFonts w:ascii="Times New Roman" w:hAnsi="Times New Roman" w:cs="Times New Roman"/>
        </w:rPr>
      </w:pPr>
      <w:r>
        <w:rPr>
          <w:rFonts w:ascii="Times New Roman" w:hAnsi="Times New Roman" w:cs="Times New Roman"/>
        </w:rPr>
        <w:t>Pearce, H., Ahmad, B., Tan, B., Dolan-Gavitt, B., &amp; Karri, R. (2022). Asleep at the keyboard? Assessing the security of GitHub Copilot's code contributions. 2022 IEEE Symposium on Security and Privacy. https://doi.org/10.1109/SP46214.2022.9833571</w:t>
      </w:r>
    </w:p>
    <w:p w14:paraId="273D092A" w14:textId="77777777" w:rsidR="00C40C92" w:rsidRDefault="00000000">
      <w:pPr>
        <w:spacing w:after="100" w:line="240" w:lineRule="auto"/>
        <w:rPr>
          <w:rFonts w:ascii="Times New Roman" w:hAnsi="Times New Roman" w:cs="Times New Roman"/>
        </w:rPr>
      </w:pPr>
      <w:r>
        <w:rPr>
          <w:rFonts w:ascii="Times New Roman" w:hAnsi="Times New Roman" w:cs="Times New Roman"/>
        </w:rPr>
        <w:lastRenderedPageBreak/>
        <w:t>Pearce, H., Tan, B., Ahmad, B., Karri, R., &amp; Dolan-Gavitt, B. (2023). Examining zero-shot vulnerability repair with large language models. 2023 IEEE Symposium on Security and Privacy. https://doi.org/10.1109/SP46215.2023.10179324</w:t>
      </w:r>
    </w:p>
    <w:p w14:paraId="6B954588" w14:textId="77777777" w:rsidR="00C40C92" w:rsidRDefault="00000000">
      <w:pPr>
        <w:spacing w:after="100" w:line="240" w:lineRule="auto"/>
        <w:rPr>
          <w:rFonts w:ascii="Times New Roman" w:hAnsi="Times New Roman" w:cs="Times New Roman"/>
        </w:rPr>
      </w:pPr>
      <w:r>
        <w:rPr>
          <w:rFonts w:ascii="Times New Roman" w:hAnsi="Times New Roman" w:cs="Times New Roman"/>
        </w:rPr>
        <w:t>Kulsum, U., Zhu, H., Xu, B., &amp; d'Amorim, M. (2024). A case study of LLM for automated vulnerability repair: Assessing impact of reasoning and patch validation feedback. Proceedings of the 1st ACM International Conference on AI-Powered Software. https://doi.org/10.1145/3664646.3664770</w:t>
      </w:r>
    </w:p>
    <w:p w14:paraId="589951DD" w14:textId="77777777" w:rsidR="00C40C92" w:rsidRDefault="00000000">
      <w:pPr>
        <w:spacing w:after="100" w:line="240" w:lineRule="auto"/>
        <w:rPr>
          <w:rFonts w:ascii="Times New Roman" w:hAnsi="Times New Roman" w:cs="Times New Roman"/>
        </w:rPr>
      </w:pPr>
      <w:r>
        <w:rPr>
          <w:rFonts w:ascii="Times New Roman" w:hAnsi="Times New Roman" w:cs="Times New Roman"/>
        </w:rPr>
        <w:t>OWASP Foundation. (n.d.). Web Security Testing Guide, version 4.2. https://wstg.owasp.org/v4.2/</w:t>
      </w:r>
    </w:p>
    <w:p w14:paraId="0CE67503" w14:textId="77777777" w:rsidR="00C40C92" w:rsidRDefault="00000000">
      <w:pPr>
        <w:spacing w:after="100" w:line="240" w:lineRule="auto"/>
        <w:rPr>
          <w:rFonts w:ascii="Times New Roman" w:hAnsi="Times New Roman" w:cs="Times New Roman"/>
        </w:rPr>
      </w:pPr>
      <w:r>
        <w:rPr>
          <w:rFonts w:ascii="Times New Roman" w:hAnsi="Times New Roman" w:cs="Times New Roman"/>
        </w:rPr>
        <w:t>Semgrep. (n.d.). Run rules. https://semgrep.dev/docs/running-rules</w:t>
      </w:r>
    </w:p>
    <w:p w14:paraId="0023B2E2" w14:textId="77777777" w:rsidR="00C40C92" w:rsidRDefault="00000000">
      <w:pPr>
        <w:keepNext/>
        <w:spacing w:after="100" w:line="240" w:lineRule="auto"/>
        <w:rPr>
          <w:rFonts w:ascii="Times New Roman" w:hAnsi="Times New Roman" w:cs="Times New Roman"/>
          <w:b/>
          <w:bCs/>
        </w:rPr>
      </w:pPr>
      <w:r>
        <w:rPr>
          <w:rFonts w:ascii="Times New Roman" w:hAnsi="Times New Roman" w:cs="Times New Roman"/>
          <w:b/>
        </w:rPr>
        <w:t>Appendix:</w:t>
      </w:r>
    </w:p>
    <w:p w14:paraId="749243D1" w14:textId="77777777" w:rsidR="00C40C92" w:rsidRDefault="00000000">
      <w:pPr>
        <w:spacing w:after="100" w:line="240" w:lineRule="auto"/>
        <w:rPr>
          <w:rFonts w:ascii="Times New Roman" w:hAnsi="Times New Roman" w:cs="Times New Roman"/>
        </w:rPr>
      </w:pPr>
      <w:r>
        <w:rPr>
          <w:rFonts w:ascii="Times New Roman" w:hAnsi="Times New Roman" w:cs="Times New Roman"/>
        </w:rPr>
        <w:t>Evidence index: docs/study-protocol-v1.md and benchmarks/primary/v1/ define the frozen primary study; data/primary_trials/v1/ and data/primary_reviews/v1/ preserve candidates and original reviews; data/evaluation/primary-report.json provides the verified primary report. docs/supplemental-protocol-v1.md, data/supplemental/v1/, and docs/supplemental-results-v1.md preserve the later protocol, observations, and 14 recorded human results. The September 22 review worksheet links the evidence used for the nine newest records. fixproof-public/ contains the sanitized static reference deployed at https://fixproof.netlify.app/; it is a presentation artifact, not experimental evidence. docs/README.md separates current references from historical drafts.</w:t>
      </w:r>
    </w:p>
    <w:p w14:paraId="2A40A037" w14:textId="77777777" w:rsidR="00C40C92" w:rsidRDefault="00000000">
      <w:pPr>
        <w:spacing w:after="100" w:line="240" w:lineRule="auto"/>
        <w:rPr>
          <w:rFonts w:ascii="Times New Roman" w:hAnsi="Times New Roman" w:cs="Times New Roman"/>
        </w:rPr>
      </w:pPr>
      <w:r>
        <w:rPr>
          <w:rFonts w:ascii="Times New Roman" w:hAnsi="Times New Roman" w:cs="Times New Roman"/>
        </w:rPr>
        <w:t>Verification: the full suite passed 119 automated tests in the September 24 accuracy review. The primary report verified 15/15 attempts and 10/10 original reviews; the supplemental report verified three baselines and 15 saved candidates; and the human-record verifier confirmed 14/14 completed records. The deployed public reference separately loaded 15 primary rows, 15 supplemental rows, ten original reviews, 14 later records, filters, candidate details, the workflow image, and the PDF appendix. Four guided pilot live replays previously matched their recorded decisions. Saved-evidence verification does not repeat model calls or every historical scanner/browser experiment. A clean committed-archive rehearsal remains to be completed before final delivery.</w:t>
      </w:r>
    </w:p>
    <w:p w14:paraId="0C4F2671" w14:textId="77777777" w:rsidR="00C40C92" w:rsidRDefault="00000000">
      <w:pPr>
        <w:spacing w:after="100" w:line="240" w:lineRule="auto"/>
        <w:rPr>
          <w:rFonts w:ascii="Times New Roman" w:hAnsi="Times New Roman" w:cs="Times New Roman"/>
        </w:rPr>
      </w:pPr>
      <w:r>
        <w:rPr>
          <w:rFonts w:ascii="Times New Roman" w:hAnsi="Times New Roman" w:cs="Times New Roman"/>
        </w:rPr>
        <w:t>Generative AI disclosure: OpenAI ChatGPT/Codex assisted planning, implementation, debugging, test orchestration, documentation, evidence organization, and drafting. FixProof separately used the OpenAI API to generate recorded repair candidates. Tony Tran remains responsible for verifying claims and references, reporting actual effort, making human review decisions, and approving submitted text. Reconcile this statement with actual tool use and course disclosure requirements before submission.</w:t>
      </w:r>
    </w:p>
    <w:sectPr w:rsidR="00C40C9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CA1511"/>
    <w:multiLevelType w:val="hybridMultilevel"/>
    <w:tmpl w:val="ADA4ED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7A3F0E12"/>
    <w:multiLevelType w:val="hybridMultilevel"/>
    <w:tmpl w:val="FA7C22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EC475E3"/>
    <w:multiLevelType w:val="hybridMultilevel"/>
    <w:tmpl w:val="9CEA49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21434466">
    <w:abstractNumId w:val="2"/>
  </w:num>
  <w:num w:numId="2" w16cid:durableId="1924412619">
    <w:abstractNumId w:val="0"/>
  </w:num>
  <w:num w:numId="3" w16cid:durableId="135006603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02A7"/>
    <w:rsid w:val="00012050"/>
    <w:rsid w:val="00081D46"/>
    <w:rsid w:val="00082164"/>
    <w:rsid w:val="000A2A77"/>
    <w:rsid w:val="000D4B27"/>
    <w:rsid w:val="00101A98"/>
    <w:rsid w:val="00124770"/>
    <w:rsid w:val="00135A8C"/>
    <w:rsid w:val="0017734C"/>
    <w:rsid w:val="00180B4B"/>
    <w:rsid w:val="001955A5"/>
    <w:rsid w:val="001C5E60"/>
    <w:rsid w:val="0021641A"/>
    <w:rsid w:val="00221834"/>
    <w:rsid w:val="00223FD2"/>
    <w:rsid w:val="00224BFC"/>
    <w:rsid w:val="00252D6D"/>
    <w:rsid w:val="00261450"/>
    <w:rsid w:val="002A067C"/>
    <w:rsid w:val="002B1DB0"/>
    <w:rsid w:val="00302B5A"/>
    <w:rsid w:val="003259FA"/>
    <w:rsid w:val="003340EB"/>
    <w:rsid w:val="003342F8"/>
    <w:rsid w:val="00344658"/>
    <w:rsid w:val="003454C2"/>
    <w:rsid w:val="00390874"/>
    <w:rsid w:val="003E1197"/>
    <w:rsid w:val="00426352"/>
    <w:rsid w:val="00462C9F"/>
    <w:rsid w:val="0046323C"/>
    <w:rsid w:val="00464754"/>
    <w:rsid w:val="004B6FE5"/>
    <w:rsid w:val="004C5156"/>
    <w:rsid w:val="004F3D63"/>
    <w:rsid w:val="00573621"/>
    <w:rsid w:val="005A1B8A"/>
    <w:rsid w:val="005D514F"/>
    <w:rsid w:val="005D5619"/>
    <w:rsid w:val="00610AA5"/>
    <w:rsid w:val="0061531F"/>
    <w:rsid w:val="006D7368"/>
    <w:rsid w:val="007156E6"/>
    <w:rsid w:val="00750949"/>
    <w:rsid w:val="00795EF9"/>
    <w:rsid w:val="007B0E15"/>
    <w:rsid w:val="007C418A"/>
    <w:rsid w:val="007C58C6"/>
    <w:rsid w:val="00847BD2"/>
    <w:rsid w:val="008A0C2D"/>
    <w:rsid w:val="008E354D"/>
    <w:rsid w:val="008F49B7"/>
    <w:rsid w:val="009103D0"/>
    <w:rsid w:val="0097145D"/>
    <w:rsid w:val="00995770"/>
    <w:rsid w:val="009D292D"/>
    <w:rsid w:val="009F0839"/>
    <w:rsid w:val="00A01766"/>
    <w:rsid w:val="00A61EDD"/>
    <w:rsid w:val="00A74AC3"/>
    <w:rsid w:val="00AE56D8"/>
    <w:rsid w:val="00B0673C"/>
    <w:rsid w:val="00B25636"/>
    <w:rsid w:val="00B602A7"/>
    <w:rsid w:val="00B702AA"/>
    <w:rsid w:val="00B9181F"/>
    <w:rsid w:val="00BD595F"/>
    <w:rsid w:val="00BF0631"/>
    <w:rsid w:val="00C40C92"/>
    <w:rsid w:val="00C42C72"/>
    <w:rsid w:val="00C91C9C"/>
    <w:rsid w:val="00D375E7"/>
    <w:rsid w:val="00D754F0"/>
    <w:rsid w:val="00D81DB2"/>
    <w:rsid w:val="00DB40A7"/>
    <w:rsid w:val="00DE4B90"/>
    <w:rsid w:val="00E002D6"/>
    <w:rsid w:val="00E63856"/>
    <w:rsid w:val="00E736E4"/>
    <w:rsid w:val="00E928FA"/>
    <w:rsid w:val="00EA2B5F"/>
    <w:rsid w:val="00EC4323"/>
    <w:rsid w:val="00F9084B"/>
    <w:rsid w:val="00FD5F61"/>
    <w:rsid w:val="06B52F62"/>
    <w:rsid w:val="0FC692D3"/>
    <w:rsid w:val="1412BFAF"/>
    <w:rsid w:val="1AB9F27B"/>
    <w:rsid w:val="1C11FADD"/>
    <w:rsid w:val="1F68BF89"/>
    <w:rsid w:val="212933FF"/>
    <w:rsid w:val="23074270"/>
    <w:rsid w:val="2B34B86B"/>
    <w:rsid w:val="326F810C"/>
    <w:rsid w:val="3E0C9FFA"/>
    <w:rsid w:val="3FC4B45E"/>
    <w:rsid w:val="4590CC9E"/>
    <w:rsid w:val="486D425D"/>
    <w:rsid w:val="5234FF1C"/>
    <w:rsid w:val="5241ABD8"/>
    <w:rsid w:val="535D3AD9"/>
    <w:rsid w:val="57E2B749"/>
    <w:rsid w:val="58A440A0"/>
    <w:rsid w:val="6072D49E"/>
    <w:rsid w:val="63F008FC"/>
    <w:rsid w:val="641008FA"/>
    <w:rsid w:val="6FF63703"/>
    <w:rsid w:val="7587AC9B"/>
    <w:rsid w:val="7BC7217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35F7EC"/>
  <w15:chartTrackingRefBased/>
  <w15:docId w15:val="{9FEBDDD7-433E-42EF-8C6C-1E1AB5C0D1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22183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221834"/>
    <w:pPr>
      <w:ind w:left="720"/>
      <w:contextualSpacing/>
    </w:pPr>
  </w:style>
  <w:style w:type="paragraph" w:styleId="NormalWeb">
    <w:name w:val="Normal (Web)"/>
    <w:basedOn w:val="Normal"/>
    <w:uiPriority w:val="99"/>
    <w:semiHidden/>
    <w:unhideWhenUsed/>
    <w:rsid w:val="00795EF9"/>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rsid w:val="00610AA5"/>
    <w:rPr>
      <w:color w:val="0563C1" w:themeColor="hyperlink"/>
      <w:u w:val="single"/>
    </w:rPr>
  </w:style>
  <w:style w:type="character" w:styleId="UnresolvedMention">
    <w:name w:val="Unresolved Mention"/>
    <w:basedOn w:val="DefaultParagraphFont"/>
    <w:uiPriority w:val="99"/>
    <w:semiHidden/>
    <w:unhideWhenUsed/>
    <w:rsid w:val="00610AA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279678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6"/>
</file>

<file path=customXml/itemProps1.xml><?xml version="1.0" encoding="utf-8"?>
<ds:datastoreItem xmlns:ds="http://schemas.openxmlformats.org/officeDocument/2006/customXml" ds:itemID="{63C570A8-D453-420F-9252-D55527D5B4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135</TotalTime>
  <Pages>7</Pages>
  <Words>3602</Words>
  <Characters>20536</Characters>
  <Application>Microsoft Office Word</Application>
  <DocSecurity>0</DocSecurity>
  <Lines>171</Lines>
  <Paragraphs>48</Paragraphs>
  <ScaleCrop>false</ScaleCrop>
  <HeadingPairs>
    <vt:vector size="2" baseType="variant">
      <vt:variant>
        <vt:lpstr>Title</vt:lpstr>
      </vt:variant>
      <vt:variant>
        <vt:i4>1</vt:i4>
      </vt:variant>
    </vt:vector>
  </HeadingPairs>
  <TitlesOfParts>
    <vt:vector size="1" baseType="lpstr">
      <vt:lpstr>FixProof Progress Report 2</vt:lpstr>
    </vt:vector>
  </TitlesOfParts>
  <Company/>
  <LinksUpToDate>false</LinksUpToDate>
  <CharactersWithSpaces>24090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FixProof Progress Report 2</dc:title>
  <dc:subject/>
  <dc:creator>Tony Tran</dc:creator>
  <cp:keywords/>
  <dc:description/>
  <cp:lastModifiedBy>Tony Tran</cp:lastModifiedBy>
  <cp:revision>26</cp:revision>
  <dcterms:created xsi:type="dcterms:W3CDTF">2026-09-10T16:24:00Z</dcterms:created>
  <dcterms:modified xsi:type="dcterms:W3CDTF">2026-09-28T18:04:00Z</dcterms:modified>
</cp:coreProperties>
</file>