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F6CE" w14:textId="3EC97E6C" w:rsidR="00744778" w:rsidRPr="00744778" w:rsidRDefault="00744778" w:rsidP="00744778">
      <w:pPr>
        <w:spacing w:after="140"/>
        <w:jc w:val="center"/>
        <w:rPr>
          <w:rFonts w:cs="Times New Roman"/>
          <w:b/>
          <w:sz w:val="30"/>
        </w:rPr>
      </w:pPr>
      <w:r w:rsidRPr="00744778">
        <w:rPr>
          <w:rFonts w:cs="Times New Roman"/>
          <w:b/>
          <w:sz w:val="30"/>
        </w:rPr>
        <w:t>FixProof: A Validation-Oriented System for AI-Generated Vulnerability Remediation</w:t>
      </w:r>
    </w:p>
    <w:p w14:paraId="546DFA99" w14:textId="1A33AD48" w:rsidR="00744778" w:rsidRPr="00744778" w:rsidRDefault="00744778" w:rsidP="00744778">
      <w:pPr>
        <w:spacing w:after="40"/>
        <w:jc w:val="center"/>
        <w:rPr>
          <w:rFonts w:cs="Times New Roman"/>
        </w:rPr>
      </w:pPr>
      <w:r w:rsidRPr="00744778">
        <w:rPr>
          <w:rFonts w:cs="Times New Roman"/>
        </w:rPr>
        <w:t>Tony Tran</w:t>
      </w:r>
    </w:p>
    <w:p w14:paraId="3B145BB2" w14:textId="170EA072" w:rsidR="00744778" w:rsidRPr="00744778" w:rsidRDefault="00744778" w:rsidP="00744778">
      <w:pPr>
        <w:rPr>
          <w:rFonts w:cs="Times New Roman"/>
        </w:rPr>
      </w:pPr>
      <w:r w:rsidRPr="00744778">
        <w:rPr>
          <w:rFonts w:cs="Times New Roman"/>
        </w:rPr>
        <w:t>CS6727 Capstone Project</w:t>
      </w:r>
    </w:p>
    <w:p w14:paraId="290F9033" w14:textId="551BACB9" w:rsidR="00744778" w:rsidRPr="00744778" w:rsidRDefault="00744778" w:rsidP="00744778">
      <w:pPr>
        <w:rPr>
          <w:rFonts w:cs="Times New Roman"/>
        </w:rPr>
      </w:pPr>
      <w:r w:rsidRPr="00744778">
        <w:rPr>
          <w:rFonts w:cs="Times New Roman"/>
        </w:rPr>
        <w:t>Partial Final-Report Draft for TA Review - October 27, 2026</w:t>
      </w:r>
    </w:p>
    <w:p w14:paraId="14A741C6" w14:textId="76B5DEC2" w:rsidR="00744778" w:rsidRPr="00744778" w:rsidRDefault="00744778" w:rsidP="00744778">
      <w:pPr>
        <w:rPr>
          <w:rFonts w:cs="Times New Roman"/>
        </w:rPr>
      </w:pPr>
      <w:r w:rsidRPr="00744778">
        <w:rPr>
          <w:rFonts w:cs="Times New Roman"/>
        </w:rPr>
        <w:t>Draft status: This is substantive draft work, not the final December submission. The argument, methods, evidence tables, limitations, conclusion, disclosure, and references are present. Final editing, selected figures, page layout, citation-format review, and release-manifest verification remain.</w:t>
      </w:r>
    </w:p>
    <w:p w14:paraId="52AD49E4" w14:textId="5CF8864B" w:rsidR="00744778" w:rsidRPr="00744778" w:rsidRDefault="00744778" w:rsidP="00744778">
      <w:pPr>
        <w:keepNext/>
        <w:spacing w:before="160"/>
        <w:rPr>
          <w:rFonts w:cs="Times New Roman"/>
          <w:b/>
          <w:sz w:val="24"/>
        </w:rPr>
      </w:pPr>
      <w:r w:rsidRPr="00744778">
        <w:rPr>
          <w:rFonts w:cs="Times New Roman"/>
          <w:b/>
          <w:sz w:val="24"/>
        </w:rPr>
        <w:t>Abstract</w:t>
      </w:r>
    </w:p>
    <w:p w14:paraId="7DD0460D" w14:textId="46CDE737" w:rsidR="00744778" w:rsidRPr="00744778" w:rsidRDefault="00744778" w:rsidP="00744778">
      <w:pPr>
        <w:rPr>
          <w:rFonts w:cs="Times New Roman"/>
        </w:rPr>
      </w:pPr>
      <w:r w:rsidRPr="00744778">
        <w:rPr>
          <w:rFonts w:cs="Times New Roman"/>
        </w:rPr>
        <w:t>AI coding systems can produce plausible vulnerability repairs, but a patch may remove a static-analysis warning while preserving exploitability, or block a tested attack while changing intended behavior. FixProof is a bounded Python orchestration prototype that preserves static-analysis, runtime-security, functional, deterministic-policy, and human-review evidence as separate artifacts. The evaluation uses one controlled JavaScript/Express fixture for each of three weakness classes: reflected cross-site scripting (CWE-79), SQL injection (CWE-89), and path traversal (CWE-22). Five scheduled repair calls were made per fixture, producing 15 primary candidate instances. All 15 passed their complete registered primary security and functional suites, while only five removed the target Semgrep finding. Supplemental testing exposed five behavioral-parity failures, ten robustness-contract failures, and five Windows-inconclusive symbolic-link observations. A separately registered WSL2 extension then showed that all five saved path-traversal candidates disclosed a controlled outside-file marker through a symbolic link. These results do not establish a production repair-success rate. They show, within the registered fixtures, why scanner disappearance, fixed tests, policy routing, and human review should remain distinguishable and auditable.</w:t>
      </w:r>
    </w:p>
    <w:p w14:paraId="0818DC98" w14:textId="3CD36186" w:rsidR="00744778" w:rsidRPr="00744778" w:rsidRDefault="00744778" w:rsidP="00744778">
      <w:pPr>
        <w:keepNext/>
        <w:spacing w:before="160"/>
        <w:rPr>
          <w:rFonts w:cs="Times New Roman"/>
          <w:b/>
          <w:sz w:val="24"/>
        </w:rPr>
      </w:pPr>
      <w:r w:rsidRPr="00744778">
        <w:rPr>
          <w:rFonts w:cs="Times New Roman"/>
          <w:b/>
          <w:sz w:val="24"/>
        </w:rPr>
        <w:t>1. Problem and Research Question</w:t>
      </w:r>
    </w:p>
    <w:p w14:paraId="0A750E2E" w14:textId="6D22B78E" w:rsidR="00744778" w:rsidRPr="00744778" w:rsidRDefault="00744778" w:rsidP="00744778">
      <w:pPr>
        <w:rPr>
          <w:rFonts w:cs="Times New Roman"/>
        </w:rPr>
      </w:pPr>
      <w:r w:rsidRPr="00744778">
        <w:rPr>
          <w:rFonts w:cs="Times New Roman"/>
        </w:rPr>
        <w:t>AI-generated security repairs require more evidence than syntactic validity or the disappearance of a scanner warning. A proposed repair can still be exploitable, can reject legitimate inputs, or can satisfy a narrow test while failing at a boundary that was not represented. Allowing the same model that generated a patch to approve that patch also creates an authority problem: plausibility is not independent validation.</w:t>
      </w:r>
    </w:p>
    <w:p w14:paraId="65CAE50B" w14:textId="33C1CC2F" w:rsidR="00744778" w:rsidRPr="00744778" w:rsidRDefault="00744778" w:rsidP="00744778">
      <w:pPr>
        <w:rPr>
          <w:rFonts w:cs="Times New Roman"/>
        </w:rPr>
      </w:pPr>
      <w:r w:rsidRPr="00744778">
        <w:rPr>
          <w:rFonts w:cs="Times New Roman"/>
        </w:rPr>
        <w:t>FixProof asks the following bounded research question:</w:t>
      </w:r>
    </w:p>
    <w:p w14:paraId="50855CFD" w14:textId="274D39CB" w:rsidR="00744778" w:rsidRPr="00744778" w:rsidRDefault="00744778" w:rsidP="00744778">
      <w:pPr>
        <w:rPr>
          <w:rFonts w:cs="Times New Roman"/>
        </w:rPr>
      </w:pPr>
      <w:r w:rsidRPr="00744778">
        <w:rPr>
          <w:rFonts w:cs="Times New Roman"/>
        </w:rPr>
        <w:t>Does disappearance of the original static-analysis finding agree with targeted runtime-security and functional evidence for AI-generated repairs in three controlled Express fixtures?</w:t>
      </w:r>
    </w:p>
    <w:p w14:paraId="46CB37F9" w14:textId="7D2F2584" w:rsidR="00744778" w:rsidRPr="00744778" w:rsidRDefault="00744778" w:rsidP="00744778">
      <w:pPr>
        <w:rPr>
          <w:rFonts w:cs="Times New Roman"/>
        </w:rPr>
      </w:pPr>
      <w:r w:rsidRPr="00744778">
        <w:rPr>
          <w:rFonts w:cs="Times New Roman"/>
        </w:rPr>
        <w:t>The project does not ask whether an AI model can autonomously secure arbitrary repositories. It studies how multiple evidence channels can be recorded and interpreted without treating any one channel as proof of application-wide security.</w:t>
      </w:r>
    </w:p>
    <w:p w14:paraId="08E92F4C" w14:textId="74C82690" w:rsidR="00744778" w:rsidRPr="00744778" w:rsidRDefault="00744778" w:rsidP="00744778">
      <w:pPr>
        <w:keepNext/>
        <w:spacing w:before="160"/>
        <w:rPr>
          <w:rFonts w:cs="Times New Roman"/>
          <w:b/>
          <w:sz w:val="24"/>
        </w:rPr>
      </w:pPr>
      <w:r w:rsidRPr="00744778">
        <w:rPr>
          <w:rFonts w:cs="Times New Roman"/>
          <w:b/>
          <w:sz w:val="24"/>
        </w:rPr>
        <w:t>2. Related Work and Design Motivation</w:t>
      </w:r>
    </w:p>
    <w:p w14:paraId="638C655C" w14:textId="152C6436" w:rsidR="00744778" w:rsidRPr="00744778" w:rsidRDefault="00744778" w:rsidP="00744778">
      <w:pPr>
        <w:rPr>
          <w:rFonts w:cs="Times New Roman"/>
        </w:rPr>
      </w:pPr>
      <w:r w:rsidRPr="00744778">
        <w:rPr>
          <w:rFonts w:cs="Times New Roman"/>
        </w:rPr>
        <w:t>Pearce et al. (2022) evaluated the security of code generated with GitHub Copilot in selected scenarios and found that plausible generated code can contain security weaknesses. Pearce et al. (2023) studied zero-shot vulnerability repair with large language models. Kulsum et al. (2024) evaluated reasoning and patch-validation feedback in automated vulnerability repair. These works motivate FixProof's focus on evidence after generation, rather than treating generation itself as the final result.</w:t>
      </w:r>
    </w:p>
    <w:p w14:paraId="08D09482" w14:textId="07FF1400" w:rsidR="00744778" w:rsidRPr="00744778" w:rsidRDefault="00744778" w:rsidP="00744778">
      <w:pPr>
        <w:rPr>
          <w:rFonts w:cs="Times New Roman"/>
        </w:rPr>
      </w:pPr>
      <w:r w:rsidRPr="00744778">
        <w:rPr>
          <w:rFonts w:cs="Times New Roman"/>
        </w:rPr>
        <w:t>FixProof differs in scope from a claim of a new state-of-the-art repair model. Its contribution is a small, inspectable evidence workflow for coursework: a candidate is generated under fixed conditions; syntax and SAST are recorded; separate runtime-security and benign-behavior validators are executed; a deterministic policy routes the result; and a person records a bounded decision with a rationale. OWASP's Web Security Testing Guide informed the organization of targeted runtime checks, while Semgrep documentation informed scanner execution. Neither is treated as an experimental dataset.</w:t>
      </w:r>
    </w:p>
    <w:p w14:paraId="57614918" w14:textId="4A3DFB9B" w:rsidR="00744778" w:rsidRPr="00744778" w:rsidRDefault="00744778" w:rsidP="00744778">
      <w:pPr>
        <w:keepNext/>
        <w:spacing w:before="160"/>
        <w:rPr>
          <w:rFonts w:cs="Times New Roman"/>
          <w:b/>
          <w:sz w:val="24"/>
        </w:rPr>
      </w:pPr>
      <w:r w:rsidRPr="00744778">
        <w:rPr>
          <w:rFonts w:cs="Times New Roman"/>
          <w:b/>
          <w:sz w:val="24"/>
        </w:rPr>
        <w:t>3. Prototype Architecture and Authority Boundary</w:t>
      </w:r>
    </w:p>
    <w:p w14:paraId="21CBD540" w14:textId="32D3615F" w:rsidR="00744778" w:rsidRPr="00744778" w:rsidRDefault="00744778" w:rsidP="00744778">
      <w:pPr>
        <w:rPr>
          <w:rFonts w:cs="Times New Roman"/>
        </w:rPr>
      </w:pPr>
      <w:r w:rsidRPr="00744778">
        <w:rPr>
          <w:rFonts w:cs="Times New Roman"/>
        </w:rPr>
        <w:t>FixProof is implemented as Python orchestration around three controlled JavaScript/Express applications. For each scheduled primary attempt, the orchestrator records the baseline finding and focused source context, obtains a candidate response, applies it in a copied workspace, and invokes the defined validators. Evidence is stored as JSON rather than collapsed into one score.</w:t>
      </w:r>
    </w:p>
    <w:p w14:paraId="4CAFED8D" w14:textId="14391710" w:rsidR="00744778" w:rsidRPr="00744778" w:rsidRDefault="00744778" w:rsidP="00744778">
      <w:pPr>
        <w:rPr>
          <w:rFonts w:cs="Times New Roman"/>
        </w:rPr>
      </w:pPr>
      <w:r w:rsidRPr="00744778">
        <w:rPr>
          <w:rFonts w:cs="Times New Roman"/>
        </w:rPr>
        <w:t>The evidence path is:</w:t>
      </w:r>
    </w:p>
    <w:p w14:paraId="5D65A910" w14:textId="2013A81A" w:rsidR="00744778" w:rsidRPr="00744778" w:rsidRDefault="00744778" w:rsidP="00744778">
      <w:pPr>
        <w:ind w:left="360" w:hanging="240"/>
        <w:rPr>
          <w:rFonts w:cs="Times New Roman"/>
        </w:rPr>
      </w:pPr>
      <w:r w:rsidRPr="00744778">
        <w:rPr>
          <w:rFonts w:cs="Times New Roman"/>
        </w:rPr>
        <w:t>1. establish the vulnerable baseline and registered attack/control behavior;</w:t>
      </w:r>
    </w:p>
    <w:p w14:paraId="721025F6" w14:textId="708D5430" w:rsidR="00744778" w:rsidRPr="00744778" w:rsidRDefault="00744778" w:rsidP="00744778">
      <w:pPr>
        <w:ind w:left="360" w:hanging="240"/>
        <w:rPr>
          <w:rFonts w:cs="Times New Roman"/>
        </w:rPr>
      </w:pPr>
      <w:r w:rsidRPr="00744778">
        <w:rPr>
          <w:rFonts w:cs="Times New Roman"/>
        </w:rPr>
        <w:lastRenderedPageBreak/>
        <w:t>2. provide one normalized finding and focused code context to the repair model;</w:t>
      </w:r>
    </w:p>
    <w:p w14:paraId="4F5DCD1F" w14:textId="5C930762" w:rsidR="00744778" w:rsidRPr="00744778" w:rsidRDefault="00744778" w:rsidP="00744778">
      <w:pPr>
        <w:ind w:left="360" w:hanging="240"/>
        <w:rPr>
          <w:rFonts w:cs="Times New Roman"/>
        </w:rPr>
      </w:pPr>
      <w:r w:rsidRPr="00744778">
        <w:rPr>
          <w:rFonts w:cs="Times New Roman"/>
        </w:rPr>
        <w:t>3. apply the candidate in a copied workspace;</w:t>
      </w:r>
    </w:p>
    <w:p w14:paraId="03E6ECFD" w14:textId="4D1E4D79" w:rsidR="00744778" w:rsidRPr="00744778" w:rsidRDefault="00744778" w:rsidP="00744778">
      <w:pPr>
        <w:ind w:left="360" w:hanging="240"/>
        <w:rPr>
          <w:rFonts w:cs="Times New Roman"/>
        </w:rPr>
      </w:pPr>
      <w:r w:rsidRPr="00744778">
        <w:rPr>
          <w:rFonts w:cs="Times New Roman"/>
        </w:rPr>
        <w:t>4. run syntax, Semgrep, targeted runtime-security, and functional checks;</w:t>
      </w:r>
    </w:p>
    <w:p w14:paraId="6CC80DFD" w14:textId="51CD824B" w:rsidR="00744778" w:rsidRPr="00744778" w:rsidRDefault="00744778" w:rsidP="00744778">
      <w:pPr>
        <w:ind w:left="360" w:hanging="240"/>
        <w:rPr>
          <w:rFonts w:cs="Times New Roman"/>
        </w:rPr>
      </w:pPr>
      <w:r w:rsidRPr="00744778">
        <w:rPr>
          <w:rFonts w:cs="Times New Roman"/>
        </w:rPr>
        <w:t>5. route the recorded result using deterministic policy; and</w:t>
      </w:r>
    </w:p>
    <w:p w14:paraId="78E2BB67" w14:textId="2D3C443F" w:rsidR="00744778" w:rsidRPr="00744778" w:rsidRDefault="00744778" w:rsidP="00744778">
      <w:pPr>
        <w:ind w:left="360" w:hanging="240"/>
        <w:rPr>
          <w:rFonts w:cs="Times New Roman"/>
        </w:rPr>
      </w:pPr>
      <w:r w:rsidRPr="00744778">
        <w:rPr>
          <w:rFonts w:cs="Times New Roman"/>
        </w:rPr>
        <w:t>6. store any human verdict and rationale separately.</w:t>
      </w:r>
    </w:p>
    <w:p w14:paraId="7EE88111" w14:textId="4A3975A4" w:rsidR="00744778" w:rsidRPr="00744778" w:rsidRDefault="00744778" w:rsidP="00744778">
      <w:pPr>
        <w:rPr>
          <w:rFonts w:cs="Times New Roman"/>
        </w:rPr>
      </w:pPr>
      <w:r w:rsidRPr="00744778">
        <w:rPr>
          <w:rFonts w:cs="Times New Roman"/>
        </w:rPr>
        <w:t>The repair model does not approve or deploy its own patch. Python coordinates the stages but is not an independent security judge. Validators measure registered conditions, policy routes those measurements, and the human reviewer accepts, rejects, or requests more evidence within the stated scope. Copied workspaces protect frozen inputs from modification; they are not security sandboxes for arbitrary hostile code.</w:t>
      </w:r>
    </w:p>
    <w:p w14:paraId="00F18C9C" w14:textId="701AEE21" w:rsidR="00744778" w:rsidRPr="00744778" w:rsidRDefault="00744778" w:rsidP="00744778">
      <w:pPr>
        <w:rPr>
          <w:rFonts w:cs="Times New Roman"/>
        </w:rPr>
      </w:pPr>
      <w:r w:rsidRPr="00744778">
        <w:rPr>
          <w:rFonts w:cs="Times New Roman"/>
        </w:rPr>
        <w:t xml:space="preserve">The public website at </w:t>
      </w:r>
      <w:hyperlink r:id="rId6" w:history="1">
        <w:r w:rsidRPr="00DC1077">
          <w:rPr>
            <w:rStyle w:val="Hyperlink"/>
            <w:rFonts w:cs="Times New Roman"/>
          </w:rPr>
          <w:t>https://fixproof.netlify.app/</w:t>
        </w:r>
      </w:hyperlink>
      <w:r w:rsidRPr="00744778">
        <w:rPr>
          <w:rFonts w:cs="Times New Roman"/>
        </w:rPr>
        <w:t xml:space="preserve"> is a read-only, sanitized view of saved evidence. It does not invoke a model, scan code, execute attacks, approve candidates, or deploy repaired software.</w:t>
      </w:r>
    </w:p>
    <w:p w14:paraId="148F7D73" w14:textId="5FCC5794" w:rsidR="00744778" w:rsidRPr="00744778" w:rsidRDefault="00744778" w:rsidP="00744778">
      <w:pPr>
        <w:keepNext/>
        <w:spacing w:before="160"/>
        <w:rPr>
          <w:rFonts w:cs="Times New Roman"/>
          <w:b/>
          <w:sz w:val="24"/>
        </w:rPr>
      </w:pPr>
      <w:r w:rsidRPr="00744778">
        <w:rPr>
          <w:rFonts w:cs="Times New Roman"/>
          <w:b/>
          <w:sz w:val="24"/>
        </w:rPr>
        <w:t>4. Experimental Method</w:t>
      </w:r>
    </w:p>
    <w:p w14:paraId="27731BE5" w14:textId="0601EB0C" w:rsidR="00744778" w:rsidRPr="00744778" w:rsidRDefault="00744778" w:rsidP="00744778">
      <w:pPr>
        <w:keepNext/>
        <w:spacing w:before="120" w:after="40"/>
        <w:rPr>
          <w:rFonts w:cs="Times New Roman"/>
          <w:b/>
          <w:sz w:val="22"/>
        </w:rPr>
      </w:pPr>
      <w:r w:rsidRPr="00744778">
        <w:rPr>
          <w:rFonts w:cs="Times New Roman"/>
          <w:b/>
          <w:sz w:val="22"/>
        </w:rPr>
        <w:t>4.1 Controlled fixtures</w:t>
      </w:r>
    </w:p>
    <w:p w14:paraId="0FEF0B07" w14:textId="2AE2656E" w:rsidR="00744778" w:rsidRPr="00744778" w:rsidRDefault="00744778" w:rsidP="00744778">
      <w:pPr>
        <w:rPr>
          <w:rFonts w:cs="Times New Roman"/>
        </w:rPr>
      </w:pPr>
      <w:r w:rsidRPr="00744778">
        <w:rPr>
          <w:rFonts w:cs="Times New Roman"/>
        </w:rPr>
        <w:t>The benchmark contains one fixture for reflected XSS, one for SQL injection, and one for path traversal. Each fixture defines a vulnerable operation, synthetic data or files, a baseline attack, and benign-behavior expectations. The fixtures make the expected behavior reproducible within the semester but sacrifice the diversity and complexity of production applications.</w:t>
      </w:r>
    </w:p>
    <w:p w14:paraId="7B1CD422" w14:textId="1C030F72" w:rsidR="00744778" w:rsidRPr="00744778" w:rsidRDefault="00744778" w:rsidP="00744778">
      <w:pPr>
        <w:keepNext/>
        <w:spacing w:before="120" w:after="40"/>
        <w:rPr>
          <w:rFonts w:cs="Times New Roman"/>
          <w:b/>
          <w:sz w:val="22"/>
        </w:rPr>
      </w:pPr>
      <w:r w:rsidRPr="00744778">
        <w:rPr>
          <w:rFonts w:cs="Times New Roman"/>
          <w:b/>
          <w:sz w:val="22"/>
        </w:rPr>
        <w:t>4.2 Primary-v1</w:t>
      </w:r>
    </w:p>
    <w:p w14:paraId="522A6B80" w14:textId="6028870D" w:rsidR="00744778" w:rsidRPr="00744778" w:rsidRDefault="00744778" w:rsidP="00744778">
      <w:pPr>
        <w:rPr>
          <w:rFonts w:cs="Times New Roman"/>
        </w:rPr>
      </w:pPr>
      <w:r w:rsidRPr="00744778">
        <w:rPr>
          <w:rFonts w:cs="Times New Roman"/>
        </w:rPr>
        <w:t>Primary-v1 scheduled five initial repair calls per fixture for 15 calls total. Within each fixture, the generator (gpt-5.2), prompt template (1.0), and model tool access (none) were held constant. The repair model received the target finding and focused source context, but it did not receive the hidden runtime test implementation. Each saved candidate received syntax, candidate SAST, targeted HTTP or browser security, and functional checks.</w:t>
      </w:r>
    </w:p>
    <w:p w14:paraId="49EAD715" w14:textId="23F4731C" w:rsidR="00744778" w:rsidRPr="00744778" w:rsidRDefault="00744778" w:rsidP="00744778">
      <w:pPr>
        <w:rPr>
          <w:rFonts w:cs="Times New Roman"/>
        </w:rPr>
      </w:pPr>
      <w:r w:rsidRPr="00744778">
        <w:rPr>
          <w:rFonts w:cs="Times New Roman"/>
        </w:rPr>
        <w:t>The deterministic policy could produce REJECT, READY_FOR_HUMAN_REVIEW, or NEEDS_HUMAN_ADJUDICATION. Readiness was not an approval. Ten SAST/runtime disagreements required original human conflict reviews, and those records were preserved separately from automated decisions.</w:t>
      </w:r>
    </w:p>
    <w:p w14:paraId="783AF300" w14:textId="08894781" w:rsidR="00744778" w:rsidRPr="00744778" w:rsidRDefault="00744778" w:rsidP="00744778">
      <w:pPr>
        <w:keepNext/>
        <w:spacing w:before="120" w:after="40"/>
        <w:rPr>
          <w:rFonts w:cs="Times New Roman"/>
          <w:b/>
          <w:sz w:val="22"/>
        </w:rPr>
      </w:pPr>
      <w:r w:rsidRPr="00744778">
        <w:rPr>
          <w:rFonts w:cs="Times New Roman"/>
          <w:b/>
          <w:sz w:val="22"/>
        </w:rPr>
        <w:t>4.3 Supplemental-v1</w:t>
      </w:r>
    </w:p>
    <w:p w14:paraId="40176023" w14:textId="525D09D4" w:rsidR="00744778" w:rsidRPr="00744778" w:rsidRDefault="00744778" w:rsidP="00744778">
      <w:pPr>
        <w:rPr>
          <w:rFonts w:cs="Times New Roman"/>
        </w:rPr>
      </w:pPr>
      <w:r w:rsidRPr="00744778">
        <w:rPr>
          <w:rFonts w:cs="Times New Roman"/>
        </w:rPr>
        <w:t>Supplemental-v1 was registered before executing its candidate runs. It reused the same 15 saved candidates, made no new model calls, and did not rerun the primary SAST evaluation. The protocol added security, behavioral-parity, and robustness contracts for missing, repeated, encoded, punctuation, Unicode, boundary, and related input conditions. The supplemental layer contains 140 candidate observations. Later human decisions qualify the evidence but do not rewrite primary-v1.</w:t>
      </w:r>
    </w:p>
    <w:p w14:paraId="2DD27FD9" w14:textId="7F7F8484" w:rsidR="00744778" w:rsidRPr="00744778" w:rsidRDefault="00744778" w:rsidP="00744778">
      <w:pPr>
        <w:keepNext/>
        <w:spacing w:before="120" w:after="40"/>
        <w:rPr>
          <w:rFonts w:cs="Times New Roman"/>
          <w:b/>
          <w:sz w:val="22"/>
        </w:rPr>
      </w:pPr>
      <w:r w:rsidRPr="00744778">
        <w:rPr>
          <w:rFonts w:cs="Times New Roman"/>
          <w:b/>
          <w:sz w:val="22"/>
        </w:rPr>
        <w:t>4.4 PATH-S06 extension-v1</w:t>
      </w:r>
    </w:p>
    <w:p w14:paraId="0D7510C5" w14:textId="17B73FB0" w:rsidR="00744778" w:rsidRPr="00744778" w:rsidRDefault="00744778" w:rsidP="00744778">
      <w:pPr>
        <w:rPr>
          <w:rFonts w:cs="Times New Roman"/>
        </w:rPr>
      </w:pPr>
      <w:r w:rsidRPr="00744778">
        <w:rPr>
          <w:rFonts w:cs="Times New Roman"/>
        </w:rPr>
        <w:t>Windows denied symbolic-link creation for the five supplemental traversal runs, so PATH-S06 was recorded as inconclusive rather than pass or fail. A separate protocol was hash-locked and executed on WSL2 Ubuntu on September 30. It reused the vulnerable baseline and the same five saved traversal candidates. The baseline had to disclose a controlled outside-file marker through the link to show that the test topology worked. Candidate success required no marker disclosure and an HTTP status of 400, 403, or 404.</w:t>
      </w:r>
    </w:p>
    <w:p w14:paraId="2EBD8F98" w14:textId="393A8E10" w:rsidR="00744778" w:rsidRPr="00744778" w:rsidRDefault="00744778" w:rsidP="00744778">
      <w:pPr>
        <w:rPr>
          <w:rFonts w:cs="Times New Roman"/>
        </w:rPr>
      </w:pPr>
      <w:r w:rsidRPr="00744778">
        <w:rPr>
          <w:rFonts w:cs="Times New Roman"/>
        </w:rPr>
        <w:t>This extension did not replace the five original inconclusive observations and did not enter supplemental-v1's 140-observation denominator.</w:t>
      </w:r>
    </w:p>
    <w:p w14:paraId="5051C866" w14:textId="6C81C7AB" w:rsidR="00744778" w:rsidRPr="00744778" w:rsidRDefault="00744778" w:rsidP="00744778">
      <w:pPr>
        <w:keepNext/>
        <w:spacing w:before="160"/>
        <w:rPr>
          <w:rFonts w:cs="Times New Roman"/>
          <w:b/>
          <w:sz w:val="24"/>
        </w:rPr>
      </w:pPr>
      <w:r w:rsidRPr="00744778">
        <w:rPr>
          <w:rFonts w:cs="Times New Roman"/>
          <w:b/>
          <w:sz w:val="24"/>
        </w:rPr>
        <w:t>5. Results</w:t>
      </w:r>
    </w:p>
    <w:p w14:paraId="2E8F2274" w14:textId="44298139" w:rsidR="00744778" w:rsidRPr="00744778" w:rsidRDefault="00744778" w:rsidP="00744778">
      <w:pPr>
        <w:keepNext/>
        <w:spacing w:before="120" w:after="40"/>
        <w:rPr>
          <w:rFonts w:cs="Times New Roman"/>
          <w:b/>
          <w:sz w:val="22"/>
        </w:rPr>
      </w:pPr>
      <w:r w:rsidRPr="00744778">
        <w:rPr>
          <w:rFonts w:cs="Times New Roman"/>
          <w:b/>
          <w:sz w:val="22"/>
        </w:rPr>
        <w:t>5.1 Primary candidate outcomes</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744778" w:rsidRPr="00744778" w14:paraId="77DA6A82" w14:textId="77777777" w:rsidTr="00744778">
        <w:trPr>
          <w:cantSplit/>
          <w:tblHeader/>
        </w:trPr>
        <w:tc>
          <w:tcPr>
            <w:tcW w:w="833" w:type="pct"/>
            <w:shd w:val="clear" w:color="auto" w:fill="D9D9D9"/>
          </w:tcPr>
          <w:p w14:paraId="38F00749" w14:textId="720FE28C" w:rsidR="00744778" w:rsidRPr="00744778" w:rsidRDefault="00744778" w:rsidP="00744778">
            <w:pPr>
              <w:spacing w:after="20"/>
              <w:rPr>
                <w:rFonts w:cs="Times New Roman"/>
                <w:b/>
                <w:sz w:val="17"/>
              </w:rPr>
            </w:pPr>
            <w:r>
              <w:rPr>
                <w:rFonts w:cs="Times New Roman"/>
                <w:b/>
                <w:sz w:val="17"/>
              </w:rPr>
              <w:t>Primary case</w:t>
            </w:r>
          </w:p>
        </w:tc>
        <w:tc>
          <w:tcPr>
            <w:tcW w:w="833" w:type="pct"/>
            <w:shd w:val="clear" w:color="auto" w:fill="D9D9D9"/>
          </w:tcPr>
          <w:p w14:paraId="6B5446E5" w14:textId="6673155C" w:rsidR="00744778" w:rsidRPr="00744778" w:rsidRDefault="00744778" w:rsidP="00744778">
            <w:pPr>
              <w:spacing w:after="20"/>
              <w:rPr>
                <w:rFonts w:cs="Times New Roman"/>
                <w:b/>
                <w:sz w:val="17"/>
              </w:rPr>
            </w:pPr>
            <w:r>
              <w:rPr>
                <w:rFonts w:cs="Times New Roman"/>
                <w:b/>
                <w:sz w:val="17"/>
              </w:rPr>
              <w:t>Candidate instances</w:t>
            </w:r>
          </w:p>
        </w:tc>
        <w:tc>
          <w:tcPr>
            <w:tcW w:w="833" w:type="pct"/>
            <w:shd w:val="clear" w:color="auto" w:fill="D9D9D9"/>
          </w:tcPr>
          <w:p w14:paraId="1B30B50E" w14:textId="6807580A" w:rsidR="00744778" w:rsidRPr="00744778" w:rsidRDefault="00744778" w:rsidP="00744778">
            <w:pPr>
              <w:spacing w:after="20"/>
              <w:rPr>
                <w:rFonts w:cs="Times New Roman"/>
                <w:b/>
                <w:sz w:val="17"/>
              </w:rPr>
            </w:pPr>
            <w:r>
              <w:rPr>
                <w:rFonts w:cs="Times New Roman"/>
                <w:b/>
                <w:sz w:val="17"/>
              </w:rPr>
              <w:t>Target SAST resolved</w:t>
            </w:r>
          </w:p>
        </w:tc>
        <w:tc>
          <w:tcPr>
            <w:tcW w:w="833" w:type="pct"/>
            <w:shd w:val="clear" w:color="auto" w:fill="D9D9D9"/>
          </w:tcPr>
          <w:p w14:paraId="369EA949" w14:textId="7CC96DDE" w:rsidR="00744778" w:rsidRPr="00744778" w:rsidRDefault="00744778" w:rsidP="00744778">
            <w:pPr>
              <w:spacing w:after="20"/>
              <w:rPr>
                <w:rFonts w:cs="Times New Roman"/>
                <w:b/>
                <w:sz w:val="17"/>
              </w:rPr>
            </w:pPr>
            <w:r>
              <w:rPr>
                <w:rFonts w:cs="Times New Roman"/>
                <w:b/>
                <w:sz w:val="17"/>
              </w:rPr>
              <w:t>Complete security suite passed</w:t>
            </w:r>
          </w:p>
        </w:tc>
        <w:tc>
          <w:tcPr>
            <w:tcW w:w="833" w:type="pct"/>
            <w:shd w:val="clear" w:color="auto" w:fill="D9D9D9"/>
          </w:tcPr>
          <w:p w14:paraId="7FD12F21" w14:textId="5688CF9D" w:rsidR="00744778" w:rsidRPr="00744778" w:rsidRDefault="00744778" w:rsidP="00744778">
            <w:pPr>
              <w:spacing w:after="20"/>
              <w:rPr>
                <w:rFonts w:cs="Times New Roman"/>
                <w:b/>
                <w:sz w:val="17"/>
              </w:rPr>
            </w:pPr>
            <w:r>
              <w:rPr>
                <w:rFonts w:cs="Times New Roman"/>
                <w:b/>
                <w:sz w:val="17"/>
              </w:rPr>
              <w:t>Complete functional suite passed</w:t>
            </w:r>
          </w:p>
        </w:tc>
        <w:tc>
          <w:tcPr>
            <w:tcW w:w="833" w:type="pct"/>
            <w:shd w:val="clear" w:color="auto" w:fill="D9D9D9"/>
          </w:tcPr>
          <w:p w14:paraId="170A0E7C" w14:textId="59919E83" w:rsidR="00744778" w:rsidRPr="00744778" w:rsidRDefault="00744778" w:rsidP="00744778">
            <w:pPr>
              <w:spacing w:after="20"/>
              <w:rPr>
                <w:rFonts w:cs="Times New Roman"/>
                <w:b/>
                <w:sz w:val="17"/>
              </w:rPr>
            </w:pPr>
            <w:r>
              <w:rPr>
                <w:rFonts w:cs="Times New Roman"/>
                <w:b/>
                <w:sz w:val="17"/>
              </w:rPr>
              <w:t>Automated route</w:t>
            </w:r>
          </w:p>
        </w:tc>
      </w:tr>
      <w:tr w:rsidR="00744778" w:rsidRPr="00744778" w14:paraId="459DE1E8" w14:textId="77777777" w:rsidTr="00744778">
        <w:trPr>
          <w:cantSplit/>
        </w:trPr>
        <w:tc>
          <w:tcPr>
            <w:tcW w:w="833" w:type="pct"/>
          </w:tcPr>
          <w:p w14:paraId="1134F7AA" w14:textId="427AF7AF" w:rsidR="00744778" w:rsidRPr="00744778" w:rsidRDefault="00744778" w:rsidP="00744778">
            <w:pPr>
              <w:spacing w:after="20"/>
              <w:rPr>
                <w:rFonts w:cs="Times New Roman"/>
                <w:sz w:val="17"/>
              </w:rPr>
            </w:pPr>
            <w:r>
              <w:rPr>
                <w:rFonts w:cs="Times New Roman"/>
                <w:sz w:val="17"/>
              </w:rPr>
              <w:t>Reflected XSS</w:t>
            </w:r>
          </w:p>
        </w:tc>
        <w:tc>
          <w:tcPr>
            <w:tcW w:w="833" w:type="pct"/>
          </w:tcPr>
          <w:p w14:paraId="380DE0BE" w14:textId="027CC43A" w:rsidR="00744778" w:rsidRPr="00744778" w:rsidRDefault="00744778" w:rsidP="00744778">
            <w:pPr>
              <w:spacing w:after="20"/>
              <w:rPr>
                <w:rFonts w:cs="Times New Roman"/>
                <w:sz w:val="17"/>
              </w:rPr>
            </w:pPr>
            <w:r>
              <w:rPr>
                <w:rFonts w:cs="Times New Roman"/>
                <w:sz w:val="17"/>
              </w:rPr>
              <w:t>5</w:t>
            </w:r>
          </w:p>
        </w:tc>
        <w:tc>
          <w:tcPr>
            <w:tcW w:w="833" w:type="pct"/>
          </w:tcPr>
          <w:p w14:paraId="0773A468" w14:textId="07809BC6" w:rsidR="00744778" w:rsidRPr="00744778" w:rsidRDefault="00744778" w:rsidP="00744778">
            <w:pPr>
              <w:spacing w:after="20"/>
              <w:rPr>
                <w:rFonts w:cs="Times New Roman"/>
                <w:sz w:val="17"/>
              </w:rPr>
            </w:pPr>
            <w:r>
              <w:rPr>
                <w:rFonts w:cs="Times New Roman"/>
                <w:sz w:val="17"/>
              </w:rPr>
              <w:t>0/5</w:t>
            </w:r>
          </w:p>
        </w:tc>
        <w:tc>
          <w:tcPr>
            <w:tcW w:w="833" w:type="pct"/>
          </w:tcPr>
          <w:p w14:paraId="7A76D2EA" w14:textId="6BE49EF8" w:rsidR="00744778" w:rsidRPr="00744778" w:rsidRDefault="00744778" w:rsidP="00744778">
            <w:pPr>
              <w:spacing w:after="20"/>
              <w:rPr>
                <w:rFonts w:cs="Times New Roman"/>
                <w:sz w:val="17"/>
              </w:rPr>
            </w:pPr>
            <w:r>
              <w:rPr>
                <w:rFonts w:cs="Times New Roman"/>
                <w:sz w:val="17"/>
              </w:rPr>
              <w:t>5/5</w:t>
            </w:r>
          </w:p>
        </w:tc>
        <w:tc>
          <w:tcPr>
            <w:tcW w:w="833" w:type="pct"/>
          </w:tcPr>
          <w:p w14:paraId="3B86507F" w14:textId="3CB38F17" w:rsidR="00744778" w:rsidRPr="00744778" w:rsidRDefault="00744778" w:rsidP="00744778">
            <w:pPr>
              <w:spacing w:after="20"/>
              <w:rPr>
                <w:rFonts w:cs="Times New Roman"/>
                <w:sz w:val="17"/>
              </w:rPr>
            </w:pPr>
            <w:r>
              <w:rPr>
                <w:rFonts w:cs="Times New Roman"/>
                <w:sz w:val="17"/>
              </w:rPr>
              <w:t>5/5</w:t>
            </w:r>
          </w:p>
        </w:tc>
        <w:tc>
          <w:tcPr>
            <w:tcW w:w="833" w:type="pct"/>
          </w:tcPr>
          <w:p w14:paraId="2ACAEAC9" w14:textId="4F852B6A" w:rsidR="00744778" w:rsidRPr="00744778" w:rsidRDefault="00744778" w:rsidP="00744778">
            <w:pPr>
              <w:spacing w:after="20"/>
              <w:rPr>
                <w:rFonts w:cs="Times New Roman"/>
                <w:sz w:val="17"/>
              </w:rPr>
            </w:pPr>
            <w:r>
              <w:rPr>
                <w:rFonts w:cs="Times New Roman"/>
                <w:sz w:val="17"/>
              </w:rPr>
              <w:t>Five need adjudication</w:t>
            </w:r>
          </w:p>
        </w:tc>
      </w:tr>
      <w:tr w:rsidR="00744778" w:rsidRPr="00744778" w14:paraId="56EBB60F" w14:textId="77777777" w:rsidTr="00744778">
        <w:trPr>
          <w:cantSplit/>
        </w:trPr>
        <w:tc>
          <w:tcPr>
            <w:tcW w:w="833" w:type="pct"/>
          </w:tcPr>
          <w:p w14:paraId="54F066A9" w14:textId="42DF54FA" w:rsidR="00744778" w:rsidRPr="00744778" w:rsidRDefault="00744778" w:rsidP="00744778">
            <w:pPr>
              <w:spacing w:after="20"/>
              <w:rPr>
                <w:rFonts w:cs="Times New Roman"/>
                <w:sz w:val="17"/>
              </w:rPr>
            </w:pPr>
            <w:r>
              <w:rPr>
                <w:rFonts w:cs="Times New Roman"/>
                <w:sz w:val="17"/>
              </w:rPr>
              <w:t>SQL injection</w:t>
            </w:r>
          </w:p>
        </w:tc>
        <w:tc>
          <w:tcPr>
            <w:tcW w:w="833" w:type="pct"/>
          </w:tcPr>
          <w:p w14:paraId="259F3205" w14:textId="0CCBE200" w:rsidR="00744778" w:rsidRPr="00744778" w:rsidRDefault="00744778" w:rsidP="00744778">
            <w:pPr>
              <w:spacing w:after="20"/>
              <w:rPr>
                <w:rFonts w:cs="Times New Roman"/>
                <w:sz w:val="17"/>
              </w:rPr>
            </w:pPr>
            <w:r>
              <w:rPr>
                <w:rFonts w:cs="Times New Roman"/>
                <w:sz w:val="17"/>
              </w:rPr>
              <w:t>5</w:t>
            </w:r>
          </w:p>
        </w:tc>
        <w:tc>
          <w:tcPr>
            <w:tcW w:w="833" w:type="pct"/>
          </w:tcPr>
          <w:p w14:paraId="674EAE60" w14:textId="04A9D20D" w:rsidR="00744778" w:rsidRPr="00744778" w:rsidRDefault="00744778" w:rsidP="00744778">
            <w:pPr>
              <w:spacing w:after="20"/>
              <w:rPr>
                <w:rFonts w:cs="Times New Roman"/>
                <w:sz w:val="17"/>
              </w:rPr>
            </w:pPr>
            <w:r>
              <w:rPr>
                <w:rFonts w:cs="Times New Roman"/>
                <w:sz w:val="17"/>
              </w:rPr>
              <w:t>5/5</w:t>
            </w:r>
          </w:p>
        </w:tc>
        <w:tc>
          <w:tcPr>
            <w:tcW w:w="833" w:type="pct"/>
          </w:tcPr>
          <w:p w14:paraId="50847A6E" w14:textId="01EBEB1B" w:rsidR="00744778" w:rsidRPr="00744778" w:rsidRDefault="00744778" w:rsidP="00744778">
            <w:pPr>
              <w:spacing w:after="20"/>
              <w:rPr>
                <w:rFonts w:cs="Times New Roman"/>
                <w:sz w:val="17"/>
              </w:rPr>
            </w:pPr>
            <w:r>
              <w:rPr>
                <w:rFonts w:cs="Times New Roman"/>
                <w:sz w:val="17"/>
              </w:rPr>
              <w:t>5/5</w:t>
            </w:r>
          </w:p>
        </w:tc>
        <w:tc>
          <w:tcPr>
            <w:tcW w:w="833" w:type="pct"/>
          </w:tcPr>
          <w:p w14:paraId="0559BAD6" w14:textId="52A72EFE" w:rsidR="00744778" w:rsidRPr="00744778" w:rsidRDefault="00744778" w:rsidP="00744778">
            <w:pPr>
              <w:spacing w:after="20"/>
              <w:rPr>
                <w:rFonts w:cs="Times New Roman"/>
                <w:sz w:val="17"/>
              </w:rPr>
            </w:pPr>
            <w:r>
              <w:rPr>
                <w:rFonts w:cs="Times New Roman"/>
                <w:sz w:val="17"/>
              </w:rPr>
              <w:t>5/5</w:t>
            </w:r>
          </w:p>
        </w:tc>
        <w:tc>
          <w:tcPr>
            <w:tcW w:w="833" w:type="pct"/>
          </w:tcPr>
          <w:p w14:paraId="5E61544B" w14:textId="72C2AB5A" w:rsidR="00744778" w:rsidRPr="00744778" w:rsidRDefault="00744778" w:rsidP="00744778">
            <w:pPr>
              <w:spacing w:after="20"/>
              <w:rPr>
                <w:rFonts w:cs="Times New Roman"/>
                <w:sz w:val="17"/>
              </w:rPr>
            </w:pPr>
            <w:r>
              <w:rPr>
                <w:rFonts w:cs="Times New Roman"/>
                <w:sz w:val="17"/>
              </w:rPr>
              <w:t>Five ready for human review</w:t>
            </w:r>
          </w:p>
        </w:tc>
      </w:tr>
      <w:tr w:rsidR="00744778" w:rsidRPr="00744778" w14:paraId="4F2ADC87" w14:textId="77777777" w:rsidTr="00744778">
        <w:trPr>
          <w:cantSplit/>
        </w:trPr>
        <w:tc>
          <w:tcPr>
            <w:tcW w:w="833" w:type="pct"/>
          </w:tcPr>
          <w:p w14:paraId="2BB43E1C" w14:textId="31348DD0" w:rsidR="00744778" w:rsidRPr="00744778" w:rsidRDefault="00744778" w:rsidP="00744778">
            <w:pPr>
              <w:spacing w:after="20"/>
              <w:rPr>
                <w:rFonts w:cs="Times New Roman"/>
                <w:sz w:val="17"/>
              </w:rPr>
            </w:pPr>
            <w:r>
              <w:rPr>
                <w:rFonts w:cs="Times New Roman"/>
                <w:sz w:val="17"/>
              </w:rPr>
              <w:t>Path traversal</w:t>
            </w:r>
          </w:p>
        </w:tc>
        <w:tc>
          <w:tcPr>
            <w:tcW w:w="833" w:type="pct"/>
          </w:tcPr>
          <w:p w14:paraId="3CBF77C9" w14:textId="4831309D" w:rsidR="00744778" w:rsidRPr="00744778" w:rsidRDefault="00744778" w:rsidP="00744778">
            <w:pPr>
              <w:spacing w:after="20"/>
              <w:rPr>
                <w:rFonts w:cs="Times New Roman"/>
                <w:sz w:val="17"/>
              </w:rPr>
            </w:pPr>
            <w:r>
              <w:rPr>
                <w:rFonts w:cs="Times New Roman"/>
                <w:sz w:val="17"/>
              </w:rPr>
              <w:t>5</w:t>
            </w:r>
          </w:p>
        </w:tc>
        <w:tc>
          <w:tcPr>
            <w:tcW w:w="833" w:type="pct"/>
          </w:tcPr>
          <w:p w14:paraId="18633C07" w14:textId="2222DEE3" w:rsidR="00744778" w:rsidRPr="00744778" w:rsidRDefault="00744778" w:rsidP="00744778">
            <w:pPr>
              <w:spacing w:after="20"/>
              <w:rPr>
                <w:rFonts w:cs="Times New Roman"/>
                <w:sz w:val="17"/>
              </w:rPr>
            </w:pPr>
            <w:r>
              <w:rPr>
                <w:rFonts w:cs="Times New Roman"/>
                <w:sz w:val="17"/>
              </w:rPr>
              <w:t>0/5</w:t>
            </w:r>
          </w:p>
        </w:tc>
        <w:tc>
          <w:tcPr>
            <w:tcW w:w="833" w:type="pct"/>
          </w:tcPr>
          <w:p w14:paraId="3202A280" w14:textId="2ECD7ADD" w:rsidR="00744778" w:rsidRPr="00744778" w:rsidRDefault="00744778" w:rsidP="00744778">
            <w:pPr>
              <w:spacing w:after="20"/>
              <w:rPr>
                <w:rFonts w:cs="Times New Roman"/>
                <w:sz w:val="17"/>
              </w:rPr>
            </w:pPr>
            <w:r>
              <w:rPr>
                <w:rFonts w:cs="Times New Roman"/>
                <w:sz w:val="17"/>
              </w:rPr>
              <w:t>5/5</w:t>
            </w:r>
          </w:p>
        </w:tc>
        <w:tc>
          <w:tcPr>
            <w:tcW w:w="833" w:type="pct"/>
          </w:tcPr>
          <w:p w14:paraId="2A20C6B1" w14:textId="1BEF464E" w:rsidR="00744778" w:rsidRPr="00744778" w:rsidRDefault="00744778" w:rsidP="00744778">
            <w:pPr>
              <w:spacing w:after="20"/>
              <w:rPr>
                <w:rFonts w:cs="Times New Roman"/>
                <w:sz w:val="17"/>
              </w:rPr>
            </w:pPr>
            <w:r>
              <w:rPr>
                <w:rFonts w:cs="Times New Roman"/>
                <w:sz w:val="17"/>
              </w:rPr>
              <w:t>5/5</w:t>
            </w:r>
          </w:p>
        </w:tc>
        <w:tc>
          <w:tcPr>
            <w:tcW w:w="833" w:type="pct"/>
          </w:tcPr>
          <w:p w14:paraId="46734500" w14:textId="4568E5E4" w:rsidR="00744778" w:rsidRPr="00744778" w:rsidRDefault="00744778" w:rsidP="00744778">
            <w:pPr>
              <w:spacing w:after="20"/>
              <w:rPr>
                <w:rFonts w:cs="Times New Roman"/>
                <w:sz w:val="17"/>
              </w:rPr>
            </w:pPr>
            <w:r>
              <w:rPr>
                <w:rFonts w:cs="Times New Roman"/>
                <w:sz w:val="17"/>
              </w:rPr>
              <w:t>Five need adjudication</w:t>
            </w:r>
          </w:p>
        </w:tc>
      </w:tr>
      <w:tr w:rsidR="00744778" w:rsidRPr="00744778" w14:paraId="70BBDCBB" w14:textId="77777777" w:rsidTr="00744778">
        <w:trPr>
          <w:cantSplit/>
        </w:trPr>
        <w:tc>
          <w:tcPr>
            <w:tcW w:w="833" w:type="pct"/>
          </w:tcPr>
          <w:p w14:paraId="3A5B047B" w14:textId="64484793" w:rsidR="00744778" w:rsidRPr="00744778" w:rsidRDefault="00744778" w:rsidP="00744778">
            <w:pPr>
              <w:spacing w:after="20"/>
              <w:rPr>
                <w:rFonts w:cs="Times New Roman"/>
                <w:sz w:val="17"/>
              </w:rPr>
            </w:pPr>
            <w:r>
              <w:rPr>
                <w:rFonts w:cs="Times New Roman"/>
                <w:sz w:val="17"/>
              </w:rPr>
              <w:t>Total</w:t>
            </w:r>
          </w:p>
        </w:tc>
        <w:tc>
          <w:tcPr>
            <w:tcW w:w="833" w:type="pct"/>
          </w:tcPr>
          <w:p w14:paraId="50C7A991" w14:textId="43EEB3E2" w:rsidR="00744778" w:rsidRPr="00744778" w:rsidRDefault="00744778" w:rsidP="00744778">
            <w:pPr>
              <w:spacing w:after="20"/>
              <w:rPr>
                <w:rFonts w:cs="Times New Roman"/>
                <w:sz w:val="17"/>
              </w:rPr>
            </w:pPr>
            <w:r>
              <w:rPr>
                <w:rFonts w:cs="Times New Roman"/>
                <w:sz w:val="17"/>
              </w:rPr>
              <w:t>15</w:t>
            </w:r>
          </w:p>
        </w:tc>
        <w:tc>
          <w:tcPr>
            <w:tcW w:w="833" w:type="pct"/>
          </w:tcPr>
          <w:p w14:paraId="16C0F313" w14:textId="3777CB01" w:rsidR="00744778" w:rsidRPr="00744778" w:rsidRDefault="00744778" w:rsidP="00744778">
            <w:pPr>
              <w:spacing w:after="20"/>
              <w:rPr>
                <w:rFonts w:cs="Times New Roman"/>
                <w:sz w:val="17"/>
              </w:rPr>
            </w:pPr>
            <w:r>
              <w:rPr>
                <w:rFonts w:cs="Times New Roman"/>
                <w:sz w:val="17"/>
              </w:rPr>
              <w:t>5/15</w:t>
            </w:r>
          </w:p>
        </w:tc>
        <w:tc>
          <w:tcPr>
            <w:tcW w:w="833" w:type="pct"/>
          </w:tcPr>
          <w:p w14:paraId="0339D9C0" w14:textId="09B3C068" w:rsidR="00744778" w:rsidRPr="00744778" w:rsidRDefault="00744778" w:rsidP="00744778">
            <w:pPr>
              <w:spacing w:after="20"/>
              <w:rPr>
                <w:rFonts w:cs="Times New Roman"/>
                <w:sz w:val="17"/>
              </w:rPr>
            </w:pPr>
            <w:r>
              <w:rPr>
                <w:rFonts w:cs="Times New Roman"/>
                <w:sz w:val="17"/>
              </w:rPr>
              <w:t>15/15</w:t>
            </w:r>
          </w:p>
        </w:tc>
        <w:tc>
          <w:tcPr>
            <w:tcW w:w="833" w:type="pct"/>
          </w:tcPr>
          <w:p w14:paraId="5D6356EA" w14:textId="4FE8FD7E" w:rsidR="00744778" w:rsidRPr="00744778" w:rsidRDefault="00744778" w:rsidP="00744778">
            <w:pPr>
              <w:spacing w:after="20"/>
              <w:rPr>
                <w:rFonts w:cs="Times New Roman"/>
                <w:sz w:val="17"/>
              </w:rPr>
            </w:pPr>
            <w:r>
              <w:rPr>
                <w:rFonts w:cs="Times New Roman"/>
                <w:sz w:val="17"/>
              </w:rPr>
              <w:t>15/15</w:t>
            </w:r>
          </w:p>
        </w:tc>
        <w:tc>
          <w:tcPr>
            <w:tcW w:w="833" w:type="pct"/>
          </w:tcPr>
          <w:p w14:paraId="288ECA0E" w14:textId="77777777" w:rsidR="00744778" w:rsidRDefault="00744778" w:rsidP="00744778">
            <w:pPr>
              <w:spacing w:after="20"/>
              <w:rPr>
                <w:rFonts w:cs="Times New Roman"/>
                <w:sz w:val="17"/>
              </w:rPr>
            </w:pPr>
            <w:r>
              <w:rPr>
                <w:rFonts w:cs="Times New Roman"/>
                <w:sz w:val="17"/>
              </w:rPr>
              <w:t>Five ready; ten need adjudication</w:t>
            </w:r>
          </w:p>
          <w:p w14:paraId="470A49BE" w14:textId="3851AEF4" w:rsidR="00744778" w:rsidRPr="00744778" w:rsidRDefault="00744778" w:rsidP="00744778">
            <w:pPr>
              <w:spacing w:after="20"/>
              <w:rPr>
                <w:rFonts w:cs="Times New Roman"/>
                <w:sz w:val="17"/>
              </w:rPr>
            </w:pPr>
          </w:p>
        </w:tc>
      </w:tr>
    </w:tbl>
    <w:p w14:paraId="094A0A3D" w14:textId="3CAAB771" w:rsidR="00744778" w:rsidRPr="00744778" w:rsidRDefault="00744778" w:rsidP="00744778">
      <w:pPr>
        <w:rPr>
          <w:rFonts w:cs="Times New Roman"/>
        </w:rPr>
      </w:pPr>
      <w:r w:rsidRPr="00744778">
        <w:rPr>
          <w:rFonts w:cs="Times New Roman"/>
        </w:rPr>
        <w:t>The security and functional columns count candidates whose full registered primary suite passed; they are not counts of individual test observations. Primary-v1 contains 40 security observations and 60 functional observations, all passing. Ten of the 15 candidates therefore demonstrate disagreement between a persistent target scanner finding and passing registered runtime checks. Five SQLi candidates removed the target finding and passed the fixed checks. No primary candidate demonstrated the opposite failure mode of removing the target finding while remaining exploitable under the registered primary security suite.</w:t>
      </w:r>
    </w:p>
    <w:p w14:paraId="146258AD" w14:textId="1BF0A36A" w:rsidR="00744778" w:rsidRPr="00744778" w:rsidRDefault="00744778" w:rsidP="00744778">
      <w:pPr>
        <w:keepNext/>
        <w:spacing w:before="120" w:after="40"/>
        <w:rPr>
          <w:rFonts w:cs="Times New Roman"/>
          <w:b/>
          <w:sz w:val="22"/>
        </w:rPr>
      </w:pPr>
      <w:r w:rsidRPr="00744778">
        <w:rPr>
          <w:rFonts w:cs="Times New Roman"/>
          <w:b/>
          <w:sz w:val="22"/>
        </w:rPr>
        <w:t>5.2 Supplemental and extension observations</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744778" w:rsidRPr="00744778" w14:paraId="227E60AA" w14:textId="77777777" w:rsidTr="00744778">
        <w:trPr>
          <w:cantSplit/>
          <w:tblHeader/>
        </w:trPr>
        <w:tc>
          <w:tcPr>
            <w:tcW w:w="833" w:type="pct"/>
            <w:shd w:val="clear" w:color="auto" w:fill="D9D9D9"/>
          </w:tcPr>
          <w:p w14:paraId="7068369F" w14:textId="065BB664" w:rsidR="00744778" w:rsidRPr="00744778" w:rsidRDefault="00744778" w:rsidP="00744778">
            <w:pPr>
              <w:spacing w:after="20"/>
              <w:rPr>
                <w:rFonts w:cs="Times New Roman"/>
                <w:b/>
                <w:sz w:val="17"/>
              </w:rPr>
            </w:pPr>
            <w:r>
              <w:rPr>
                <w:rFonts w:cs="Times New Roman"/>
                <w:b/>
                <w:sz w:val="17"/>
              </w:rPr>
              <w:t>Evidence layer</w:t>
            </w:r>
          </w:p>
        </w:tc>
        <w:tc>
          <w:tcPr>
            <w:tcW w:w="833" w:type="pct"/>
            <w:shd w:val="clear" w:color="auto" w:fill="D9D9D9"/>
          </w:tcPr>
          <w:p w14:paraId="69046FDD" w14:textId="0770C351" w:rsidR="00744778" w:rsidRPr="00744778" w:rsidRDefault="00744778" w:rsidP="00744778">
            <w:pPr>
              <w:spacing w:after="20"/>
              <w:rPr>
                <w:rFonts w:cs="Times New Roman"/>
                <w:b/>
                <w:sz w:val="17"/>
              </w:rPr>
            </w:pPr>
            <w:r>
              <w:rPr>
                <w:rFonts w:cs="Times New Roman"/>
                <w:b/>
                <w:sz w:val="17"/>
              </w:rPr>
              <w:t>Category</w:t>
            </w:r>
          </w:p>
        </w:tc>
        <w:tc>
          <w:tcPr>
            <w:tcW w:w="833" w:type="pct"/>
            <w:shd w:val="clear" w:color="auto" w:fill="D9D9D9"/>
          </w:tcPr>
          <w:p w14:paraId="6A446619" w14:textId="0C01BB9E" w:rsidR="00744778" w:rsidRPr="00744778" w:rsidRDefault="00744778" w:rsidP="00744778">
            <w:pPr>
              <w:spacing w:after="20"/>
              <w:rPr>
                <w:rFonts w:cs="Times New Roman"/>
                <w:b/>
                <w:sz w:val="17"/>
              </w:rPr>
            </w:pPr>
            <w:r>
              <w:rPr>
                <w:rFonts w:cs="Times New Roman"/>
                <w:b/>
                <w:sz w:val="17"/>
              </w:rPr>
              <w:t>Observations</w:t>
            </w:r>
          </w:p>
        </w:tc>
        <w:tc>
          <w:tcPr>
            <w:tcW w:w="833" w:type="pct"/>
            <w:shd w:val="clear" w:color="auto" w:fill="D9D9D9"/>
          </w:tcPr>
          <w:p w14:paraId="5D0DADBD" w14:textId="398750ED" w:rsidR="00744778" w:rsidRPr="00744778" w:rsidRDefault="00744778" w:rsidP="00744778">
            <w:pPr>
              <w:spacing w:after="20"/>
              <w:rPr>
                <w:rFonts w:cs="Times New Roman"/>
                <w:b/>
                <w:sz w:val="17"/>
              </w:rPr>
            </w:pPr>
            <w:r>
              <w:rPr>
                <w:rFonts w:cs="Times New Roman"/>
                <w:b/>
                <w:sz w:val="17"/>
              </w:rPr>
              <w:t>Pass</w:t>
            </w:r>
          </w:p>
        </w:tc>
        <w:tc>
          <w:tcPr>
            <w:tcW w:w="833" w:type="pct"/>
            <w:shd w:val="clear" w:color="auto" w:fill="D9D9D9"/>
          </w:tcPr>
          <w:p w14:paraId="70CF11A3" w14:textId="1738543D" w:rsidR="00744778" w:rsidRPr="00744778" w:rsidRDefault="00744778" w:rsidP="00744778">
            <w:pPr>
              <w:spacing w:after="20"/>
              <w:rPr>
                <w:rFonts w:cs="Times New Roman"/>
                <w:b/>
                <w:sz w:val="17"/>
              </w:rPr>
            </w:pPr>
            <w:r>
              <w:rPr>
                <w:rFonts w:cs="Times New Roman"/>
                <w:b/>
                <w:sz w:val="17"/>
              </w:rPr>
              <w:t>Fail</w:t>
            </w:r>
          </w:p>
        </w:tc>
        <w:tc>
          <w:tcPr>
            <w:tcW w:w="833" w:type="pct"/>
            <w:shd w:val="clear" w:color="auto" w:fill="D9D9D9"/>
          </w:tcPr>
          <w:p w14:paraId="52E47C38" w14:textId="67046E37" w:rsidR="00744778" w:rsidRPr="00744778" w:rsidRDefault="00744778" w:rsidP="00744778">
            <w:pPr>
              <w:spacing w:after="20"/>
              <w:rPr>
                <w:rFonts w:cs="Times New Roman"/>
                <w:b/>
                <w:sz w:val="17"/>
              </w:rPr>
            </w:pPr>
            <w:r>
              <w:rPr>
                <w:rFonts w:cs="Times New Roman"/>
                <w:b/>
                <w:sz w:val="17"/>
              </w:rPr>
              <w:t>Inconclusive</w:t>
            </w:r>
          </w:p>
        </w:tc>
      </w:tr>
      <w:tr w:rsidR="00744778" w:rsidRPr="00744778" w14:paraId="3C0F6931" w14:textId="77777777" w:rsidTr="00744778">
        <w:trPr>
          <w:cantSplit/>
        </w:trPr>
        <w:tc>
          <w:tcPr>
            <w:tcW w:w="833" w:type="pct"/>
          </w:tcPr>
          <w:p w14:paraId="654F17F2" w14:textId="30052DD1" w:rsidR="00744778" w:rsidRPr="00744778" w:rsidRDefault="00744778" w:rsidP="00744778">
            <w:pPr>
              <w:spacing w:after="20"/>
              <w:rPr>
                <w:rFonts w:cs="Times New Roman"/>
                <w:sz w:val="17"/>
              </w:rPr>
            </w:pPr>
            <w:r>
              <w:rPr>
                <w:rFonts w:cs="Times New Roman"/>
                <w:sz w:val="17"/>
              </w:rPr>
              <w:t>Primary-v1</w:t>
            </w:r>
          </w:p>
        </w:tc>
        <w:tc>
          <w:tcPr>
            <w:tcW w:w="833" w:type="pct"/>
          </w:tcPr>
          <w:p w14:paraId="265695FA" w14:textId="51BB6BBD" w:rsidR="00744778" w:rsidRPr="00744778" w:rsidRDefault="00744778" w:rsidP="00744778">
            <w:pPr>
              <w:spacing w:after="20"/>
              <w:rPr>
                <w:rFonts w:cs="Times New Roman"/>
                <w:sz w:val="17"/>
              </w:rPr>
            </w:pPr>
            <w:r>
              <w:rPr>
                <w:rFonts w:cs="Times New Roman"/>
                <w:sz w:val="17"/>
              </w:rPr>
              <w:t>Security</w:t>
            </w:r>
          </w:p>
        </w:tc>
        <w:tc>
          <w:tcPr>
            <w:tcW w:w="833" w:type="pct"/>
          </w:tcPr>
          <w:p w14:paraId="62C46359" w14:textId="1E211012" w:rsidR="00744778" w:rsidRPr="00744778" w:rsidRDefault="00744778" w:rsidP="00744778">
            <w:pPr>
              <w:spacing w:after="20"/>
              <w:rPr>
                <w:rFonts w:cs="Times New Roman"/>
                <w:sz w:val="17"/>
              </w:rPr>
            </w:pPr>
            <w:r>
              <w:rPr>
                <w:rFonts w:cs="Times New Roman"/>
                <w:sz w:val="17"/>
              </w:rPr>
              <w:t>40</w:t>
            </w:r>
          </w:p>
        </w:tc>
        <w:tc>
          <w:tcPr>
            <w:tcW w:w="833" w:type="pct"/>
          </w:tcPr>
          <w:p w14:paraId="23242AC5" w14:textId="75725748" w:rsidR="00744778" w:rsidRPr="00744778" w:rsidRDefault="00744778" w:rsidP="00744778">
            <w:pPr>
              <w:spacing w:after="20"/>
              <w:rPr>
                <w:rFonts w:cs="Times New Roman"/>
                <w:sz w:val="17"/>
              </w:rPr>
            </w:pPr>
            <w:r>
              <w:rPr>
                <w:rFonts w:cs="Times New Roman"/>
                <w:sz w:val="17"/>
              </w:rPr>
              <w:t>40</w:t>
            </w:r>
          </w:p>
        </w:tc>
        <w:tc>
          <w:tcPr>
            <w:tcW w:w="833" w:type="pct"/>
          </w:tcPr>
          <w:p w14:paraId="3D898E73" w14:textId="3E8B4FB4" w:rsidR="00744778" w:rsidRPr="00744778" w:rsidRDefault="00744778" w:rsidP="00744778">
            <w:pPr>
              <w:spacing w:after="20"/>
              <w:rPr>
                <w:rFonts w:cs="Times New Roman"/>
                <w:sz w:val="17"/>
              </w:rPr>
            </w:pPr>
            <w:r>
              <w:rPr>
                <w:rFonts w:cs="Times New Roman"/>
                <w:sz w:val="17"/>
              </w:rPr>
              <w:t>0</w:t>
            </w:r>
          </w:p>
        </w:tc>
        <w:tc>
          <w:tcPr>
            <w:tcW w:w="833" w:type="pct"/>
          </w:tcPr>
          <w:p w14:paraId="612AA52C" w14:textId="017D919F" w:rsidR="00744778" w:rsidRPr="00744778" w:rsidRDefault="00744778" w:rsidP="00744778">
            <w:pPr>
              <w:spacing w:after="20"/>
              <w:rPr>
                <w:rFonts w:cs="Times New Roman"/>
                <w:sz w:val="17"/>
              </w:rPr>
            </w:pPr>
            <w:r>
              <w:rPr>
                <w:rFonts w:cs="Times New Roman"/>
                <w:sz w:val="17"/>
              </w:rPr>
              <w:t>0</w:t>
            </w:r>
          </w:p>
        </w:tc>
      </w:tr>
      <w:tr w:rsidR="00744778" w:rsidRPr="00744778" w14:paraId="2766D02E" w14:textId="77777777" w:rsidTr="00744778">
        <w:trPr>
          <w:cantSplit/>
        </w:trPr>
        <w:tc>
          <w:tcPr>
            <w:tcW w:w="833" w:type="pct"/>
          </w:tcPr>
          <w:p w14:paraId="36435F55" w14:textId="49484373" w:rsidR="00744778" w:rsidRPr="00744778" w:rsidRDefault="00744778" w:rsidP="00744778">
            <w:pPr>
              <w:spacing w:after="20"/>
              <w:rPr>
                <w:rFonts w:cs="Times New Roman"/>
                <w:sz w:val="17"/>
              </w:rPr>
            </w:pPr>
            <w:r>
              <w:rPr>
                <w:rFonts w:cs="Times New Roman"/>
                <w:sz w:val="17"/>
              </w:rPr>
              <w:t>Primary-v1</w:t>
            </w:r>
          </w:p>
        </w:tc>
        <w:tc>
          <w:tcPr>
            <w:tcW w:w="833" w:type="pct"/>
          </w:tcPr>
          <w:p w14:paraId="51AD143F" w14:textId="74505F94" w:rsidR="00744778" w:rsidRPr="00744778" w:rsidRDefault="00744778" w:rsidP="00744778">
            <w:pPr>
              <w:spacing w:after="20"/>
              <w:rPr>
                <w:rFonts w:cs="Times New Roman"/>
                <w:sz w:val="17"/>
              </w:rPr>
            </w:pPr>
            <w:r>
              <w:rPr>
                <w:rFonts w:cs="Times New Roman"/>
                <w:sz w:val="17"/>
              </w:rPr>
              <w:t>Functional</w:t>
            </w:r>
          </w:p>
        </w:tc>
        <w:tc>
          <w:tcPr>
            <w:tcW w:w="833" w:type="pct"/>
          </w:tcPr>
          <w:p w14:paraId="77EEA2F4" w14:textId="4A6F9D09" w:rsidR="00744778" w:rsidRPr="00744778" w:rsidRDefault="00744778" w:rsidP="00744778">
            <w:pPr>
              <w:spacing w:after="20"/>
              <w:rPr>
                <w:rFonts w:cs="Times New Roman"/>
                <w:sz w:val="17"/>
              </w:rPr>
            </w:pPr>
            <w:r>
              <w:rPr>
                <w:rFonts w:cs="Times New Roman"/>
                <w:sz w:val="17"/>
              </w:rPr>
              <w:t>60</w:t>
            </w:r>
          </w:p>
        </w:tc>
        <w:tc>
          <w:tcPr>
            <w:tcW w:w="833" w:type="pct"/>
          </w:tcPr>
          <w:p w14:paraId="18EE6454" w14:textId="36E84E3E" w:rsidR="00744778" w:rsidRPr="00744778" w:rsidRDefault="00744778" w:rsidP="00744778">
            <w:pPr>
              <w:spacing w:after="20"/>
              <w:rPr>
                <w:rFonts w:cs="Times New Roman"/>
                <w:sz w:val="17"/>
              </w:rPr>
            </w:pPr>
            <w:r>
              <w:rPr>
                <w:rFonts w:cs="Times New Roman"/>
                <w:sz w:val="17"/>
              </w:rPr>
              <w:t>60</w:t>
            </w:r>
          </w:p>
        </w:tc>
        <w:tc>
          <w:tcPr>
            <w:tcW w:w="833" w:type="pct"/>
          </w:tcPr>
          <w:p w14:paraId="0C8B9D65" w14:textId="090E708D" w:rsidR="00744778" w:rsidRPr="00744778" w:rsidRDefault="00744778" w:rsidP="00744778">
            <w:pPr>
              <w:spacing w:after="20"/>
              <w:rPr>
                <w:rFonts w:cs="Times New Roman"/>
                <w:sz w:val="17"/>
              </w:rPr>
            </w:pPr>
            <w:r>
              <w:rPr>
                <w:rFonts w:cs="Times New Roman"/>
                <w:sz w:val="17"/>
              </w:rPr>
              <w:t>0</w:t>
            </w:r>
          </w:p>
        </w:tc>
        <w:tc>
          <w:tcPr>
            <w:tcW w:w="833" w:type="pct"/>
          </w:tcPr>
          <w:p w14:paraId="6321EBFA" w14:textId="0A008467" w:rsidR="00744778" w:rsidRPr="00744778" w:rsidRDefault="00744778" w:rsidP="00744778">
            <w:pPr>
              <w:spacing w:after="20"/>
              <w:rPr>
                <w:rFonts w:cs="Times New Roman"/>
                <w:sz w:val="17"/>
              </w:rPr>
            </w:pPr>
            <w:r>
              <w:rPr>
                <w:rFonts w:cs="Times New Roman"/>
                <w:sz w:val="17"/>
              </w:rPr>
              <w:t>0</w:t>
            </w:r>
          </w:p>
        </w:tc>
      </w:tr>
      <w:tr w:rsidR="00744778" w:rsidRPr="00744778" w14:paraId="6BA4E5E5" w14:textId="77777777" w:rsidTr="00744778">
        <w:trPr>
          <w:cantSplit/>
        </w:trPr>
        <w:tc>
          <w:tcPr>
            <w:tcW w:w="833" w:type="pct"/>
          </w:tcPr>
          <w:p w14:paraId="2E4D3FF1" w14:textId="50E41937" w:rsidR="00744778" w:rsidRPr="00744778" w:rsidRDefault="00744778" w:rsidP="00744778">
            <w:pPr>
              <w:spacing w:after="20"/>
              <w:rPr>
                <w:rFonts w:cs="Times New Roman"/>
                <w:sz w:val="17"/>
              </w:rPr>
            </w:pPr>
            <w:r>
              <w:rPr>
                <w:rFonts w:cs="Times New Roman"/>
                <w:sz w:val="17"/>
              </w:rPr>
              <w:t>Supplemental-v1</w:t>
            </w:r>
          </w:p>
        </w:tc>
        <w:tc>
          <w:tcPr>
            <w:tcW w:w="833" w:type="pct"/>
          </w:tcPr>
          <w:p w14:paraId="649AC21C" w14:textId="59A83CDA" w:rsidR="00744778" w:rsidRPr="00744778" w:rsidRDefault="00744778" w:rsidP="00744778">
            <w:pPr>
              <w:spacing w:after="20"/>
              <w:rPr>
                <w:rFonts w:cs="Times New Roman"/>
                <w:sz w:val="17"/>
              </w:rPr>
            </w:pPr>
            <w:r>
              <w:rPr>
                <w:rFonts w:cs="Times New Roman"/>
                <w:sz w:val="17"/>
              </w:rPr>
              <w:t>Security</w:t>
            </w:r>
          </w:p>
        </w:tc>
        <w:tc>
          <w:tcPr>
            <w:tcW w:w="833" w:type="pct"/>
          </w:tcPr>
          <w:p w14:paraId="2015A9E7" w14:textId="26336A49" w:rsidR="00744778" w:rsidRPr="00744778" w:rsidRDefault="00744778" w:rsidP="00744778">
            <w:pPr>
              <w:spacing w:after="20"/>
              <w:rPr>
                <w:rFonts w:cs="Times New Roman"/>
                <w:sz w:val="17"/>
              </w:rPr>
            </w:pPr>
            <w:r>
              <w:rPr>
                <w:rFonts w:cs="Times New Roman"/>
                <w:sz w:val="17"/>
              </w:rPr>
              <w:t>60</w:t>
            </w:r>
          </w:p>
        </w:tc>
        <w:tc>
          <w:tcPr>
            <w:tcW w:w="833" w:type="pct"/>
          </w:tcPr>
          <w:p w14:paraId="7A23D4D0" w14:textId="1D814C5C" w:rsidR="00744778" w:rsidRPr="00744778" w:rsidRDefault="00744778" w:rsidP="00744778">
            <w:pPr>
              <w:spacing w:after="20"/>
              <w:rPr>
                <w:rFonts w:cs="Times New Roman"/>
                <w:sz w:val="17"/>
              </w:rPr>
            </w:pPr>
            <w:r>
              <w:rPr>
                <w:rFonts w:cs="Times New Roman"/>
                <w:sz w:val="17"/>
              </w:rPr>
              <w:t>55</w:t>
            </w:r>
          </w:p>
        </w:tc>
        <w:tc>
          <w:tcPr>
            <w:tcW w:w="833" w:type="pct"/>
          </w:tcPr>
          <w:p w14:paraId="4BA81DDB" w14:textId="045B3719" w:rsidR="00744778" w:rsidRPr="00744778" w:rsidRDefault="00744778" w:rsidP="00744778">
            <w:pPr>
              <w:spacing w:after="20"/>
              <w:rPr>
                <w:rFonts w:cs="Times New Roman"/>
                <w:sz w:val="17"/>
              </w:rPr>
            </w:pPr>
            <w:r>
              <w:rPr>
                <w:rFonts w:cs="Times New Roman"/>
                <w:sz w:val="17"/>
              </w:rPr>
              <w:t>0</w:t>
            </w:r>
          </w:p>
        </w:tc>
        <w:tc>
          <w:tcPr>
            <w:tcW w:w="833" w:type="pct"/>
          </w:tcPr>
          <w:p w14:paraId="0B8E42CA" w14:textId="3A5D6D1C" w:rsidR="00744778" w:rsidRPr="00744778" w:rsidRDefault="00744778" w:rsidP="00744778">
            <w:pPr>
              <w:spacing w:after="20"/>
              <w:rPr>
                <w:rFonts w:cs="Times New Roman"/>
                <w:sz w:val="17"/>
              </w:rPr>
            </w:pPr>
            <w:r>
              <w:rPr>
                <w:rFonts w:cs="Times New Roman"/>
                <w:sz w:val="17"/>
              </w:rPr>
              <w:t>5</w:t>
            </w:r>
          </w:p>
        </w:tc>
      </w:tr>
      <w:tr w:rsidR="00744778" w:rsidRPr="00744778" w14:paraId="4E3864A9" w14:textId="77777777" w:rsidTr="00744778">
        <w:trPr>
          <w:cantSplit/>
        </w:trPr>
        <w:tc>
          <w:tcPr>
            <w:tcW w:w="833" w:type="pct"/>
          </w:tcPr>
          <w:p w14:paraId="301469F8" w14:textId="2D2F9966" w:rsidR="00744778" w:rsidRPr="00744778" w:rsidRDefault="00744778" w:rsidP="00744778">
            <w:pPr>
              <w:spacing w:after="20"/>
              <w:rPr>
                <w:rFonts w:cs="Times New Roman"/>
                <w:sz w:val="17"/>
              </w:rPr>
            </w:pPr>
            <w:r>
              <w:rPr>
                <w:rFonts w:cs="Times New Roman"/>
                <w:sz w:val="17"/>
              </w:rPr>
              <w:t>Supplemental-v1</w:t>
            </w:r>
          </w:p>
        </w:tc>
        <w:tc>
          <w:tcPr>
            <w:tcW w:w="833" w:type="pct"/>
          </w:tcPr>
          <w:p w14:paraId="1A32189A" w14:textId="161CA9CF" w:rsidR="00744778" w:rsidRPr="00744778" w:rsidRDefault="00744778" w:rsidP="00744778">
            <w:pPr>
              <w:spacing w:after="20"/>
              <w:rPr>
                <w:rFonts w:cs="Times New Roman"/>
                <w:sz w:val="17"/>
              </w:rPr>
            </w:pPr>
            <w:r>
              <w:rPr>
                <w:rFonts w:cs="Times New Roman"/>
                <w:sz w:val="17"/>
              </w:rPr>
              <w:t>Behavioral parity</w:t>
            </w:r>
          </w:p>
        </w:tc>
        <w:tc>
          <w:tcPr>
            <w:tcW w:w="833" w:type="pct"/>
          </w:tcPr>
          <w:p w14:paraId="0EE686B1" w14:textId="64AB362D" w:rsidR="00744778" w:rsidRPr="00744778" w:rsidRDefault="00744778" w:rsidP="00744778">
            <w:pPr>
              <w:spacing w:after="20"/>
              <w:rPr>
                <w:rFonts w:cs="Times New Roman"/>
                <w:sz w:val="17"/>
              </w:rPr>
            </w:pPr>
            <w:r>
              <w:rPr>
                <w:rFonts w:cs="Times New Roman"/>
                <w:sz w:val="17"/>
              </w:rPr>
              <w:t>45</w:t>
            </w:r>
          </w:p>
        </w:tc>
        <w:tc>
          <w:tcPr>
            <w:tcW w:w="833" w:type="pct"/>
          </w:tcPr>
          <w:p w14:paraId="3CC9F75D" w14:textId="174A3D3C" w:rsidR="00744778" w:rsidRPr="00744778" w:rsidRDefault="00744778" w:rsidP="00744778">
            <w:pPr>
              <w:spacing w:after="20"/>
              <w:rPr>
                <w:rFonts w:cs="Times New Roman"/>
                <w:sz w:val="17"/>
              </w:rPr>
            </w:pPr>
            <w:r>
              <w:rPr>
                <w:rFonts w:cs="Times New Roman"/>
                <w:sz w:val="17"/>
              </w:rPr>
              <w:t>40</w:t>
            </w:r>
          </w:p>
        </w:tc>
        <w:tc>
          <w:tcPr>
            <w:tcW w:w="833" w:type="pct"/>
          </w:tcPr>
          <w:p w14:paraId="2B237411" w14:textId="161BD4F5" w:rsidR="00744778" w:rsidRPr="00744778" w:rsidRDefault="00744778" w:rsidP="00744778">
            <w:pPr>
              <w:spacing w:after="20"/>
              <w:rPr>
                <w:rFonts w:cs="Times New Roman"/>
                <w:sz w:val="17"/>
              </w:rPr>
            </w:pPr>
            <w:r>
              <w:rPr>
                <w:rFonts w:cs="Times New Roman"/>
                <w:sz w:val="17"/>
              </w:rPr>
              <w:t>5</w:t>
            </w:r>
          </w:p>
        </w:tc>
        <w:tc>
          <w:tcPr>
            <w:tcW w:w="833" w:type="pct"/>
          </w:tcPr>
          <w:p w14:paraId="0A287C62" w14:textId="44C56A49" w:rsidR="00744778" w:rsidRPr="00744778" w:rsidRDefault="00744778" w:rsidP="00744778">
            <w:pPr>
              <w:spacing w:after="20"/>
              <w:rPr>
                <w:rFonts w:cs="Times New Roman"/>
                <w:sz w:val="17"/>
              </w:rPr>
            </w:pPr>
            <w:r>
              <w:rPr>
                <w:rFonts w:cs="Times New Roman"/>
                <w:sz w:val="17"/>
              </w:rPr>
              <w:t>0</w:t>
            </w:r>
          </w:p>
        </w:tc>
      </w:tr>
      <w:tr w:rsidR="00744778" w:rsidRPr="00744778" w14:paraId="2B5591E3" w14:textId="77777777" w:rsidTr="00744778">
        <w:trPr>
          <w:cantSplit/>
        </w:trPr>
        <w:tc>
          <w:tcPr>
            <w:tcW w:w="833" w:type="pct"/>
          </w:tcPr>
          <w:p w14:paraId="647A95E9" w14:textId="648B3D99" w:rsidR="00744778" w:rsidRPr="00744778" w:rsidRDefault="00744778" w:rsidP="00744778">
            <w:pPr>
              <w:spacing w:after="20"/>
              <w:rPr>
                <w:rFonts w:cs="Times New Roman"/>
                <w:sz w:val="17"/>
              </w:rPr>
            </w:pPr>
            <w:r>
              <w:rPr>
                <w:rFonts w:cs="Times New Roman"/>
                <w:sz w:val="17"/>
              </w:rPr>
              <w:t>Supplemental-v1</w:t>
            </w:r>
          </w:p>
        </w:tc>
        <w:tc>
          <w:tcPr>
            <w:tcW w:w="833" w:type="pct"/>
          </w:tcPr>
          <w:p w14:paraId="4DD608C6" w14:textId="4CC6F092" w:rsidR="00744778" w:rsidRPr="00744778" w:rsidRDefault="00744778" w:rsidP="00744778">
            <w:pPr>
              <w:spacing w:after="20"/>
              <w:rPr>
                <w:rFonts w:cs="Times New Roman"/>
                <w:sz w:val="17"/>
              </w:rPr>
            </w:pPr>
            <w:r>
              <w:rPr>
                <w:rFonts w:cs="Times New Roman"/>
                <w:sz w:val="17"/>
              </w:rPr>
              <w:t>Robustness</w:t>
            </w:r>
          </w:p>
        </w:tc>
        <w:tc>
          <w:tcPr>
            <w:tcW w:w="833" w:type="pct"/>
          </w:tcPr>
          <w:p w14:paraId="271B7ACF" w14:textId="0707F0A7" w:rsidR="00744778" w:rsidRPr="00744778" w:rsidRDefault="00744778" w:rsidP="00744778">
            <w:pPr>
              <w:spacing w:after="20"/>
              <w:rPr>
                <w:rFonts w:cs="Times New Roman"/>
                <w:sz w:val="17"/>
              </w:rPr>
            </w:pPr>
            <w:r>
              <w:rPr>
                <w:rFonts w:cs="Times New Roman"/>
                <w:sz w:val="17"/>
              </w:rPr>
              <w:t>35</w:t>
            </w:r>
          </w:p>
        </w:tc>
        <w:tc>
          <w:tcPr>
            <w:tcW w:w="833" w:type="pct"/>
          </w:tcPr>
          <w:p w14:paraId="644319BC" w14:textId="56A7E173" w:rsidR="00744778" w:rsidRPr="00744778" w:rsidRDefault="00744778" w:rsidP="00744778">
            <w:pPr>
              <w:spacing w:after="20"/>
              <w:rPr>
                <w:rFonts w:cs="Times New Roman"/>
                <w:sz w:val="17"/>
              </w:rPr>
            </w:pPr>
            <w:r>
              <w:rPr>
                <w:rFonts w:cs="Times New Roman"/>
                <w:sz w:val="17"/>
              </w:rPr>
              <w:t>25</w:t>
            </w:r>
          </w:p>
        </w:tc>
        <w:tc>
          <w:tcPr>
            <w:tcW w:w="833" w:type="pct"/>
          </w:tcPr>
          <w:p w14:paraId="7D3F2686" w14:textId="0180EE1F" w:rsidR="00744778" w:rsidRPr="00744778" w:rsidRDefault="00744778" w:rsidP="00744778">
            <w:pPr>
              <w:spacing w:after="20"/>
              <w:rPr>
                <w:rFonts w:cs="Times New Roman"/>
                <w:sz w:val="17"/>
              </w:rPr>
            </w:pPr>
            <w:r>
              <w:rPr>
                <w:rFonts w:cs="Times New Roman"/>
                <w:sz w:val="17"/>
              </w:rPr>
              <w:t>10</w:t>
            </w:r>
          </w:p>
        </w:tc>
        <w:tc>
          <w:tcPr>
            <w:tcW w:w="833" w:type="pct"/>
          </w:tcPr>
          <w:p w14:paraId="7AB5CBBA" w14:textId="4A3BB99B" w:rsidR="00744778" w:rsidRPr="00744778" w:rsidRDefault="00744778" w:rsidP="00744778">
            <w:pPr>
              <w:spacing w:after="20"/>
              <w:rPr>
                <w:rFonts w:cs="Times New Roman"/>
                <w:sz w:val="17"/>
              </w:rPr>
            </w:pPr>
            <w:r>
              <w:rPr>
                <w:rFonts w:cs="Times New Roman"/>
                <w:sz w:val="17"/>
              </w:rPr>
              <w:t>0</w:t>
            </w:r>
          </w:p>
        </w:tc>
      </w:tr>
      <w:tr w:rsidR="00744778" w:rsidRPr="00744778" w14:paraId="7981DF2D" w14:textId="77777777" w:rsidTr="00744778">
        <w:trPr>
          <w:cantSplit/>
        </w:trPr>
        <w:tc>
          <w:tcPr>
            <w:tcW w:w="833" w:type="pct"/>
          </w:tcPr>
          <w:p w14:paraId="0CCA79ED" w14:textId="704C5ECD" w:rsidR="00744778" w:rsidRPr="00744778" w:rsidRDefault="00744778" w:rsidP="00744778">
            <w:pPr>
              <w:spacing w:after="20"/>
              <w:rPr>
                <w:rFonts w:cs="Times New Roman"/>
                <w:sz w:val="17"/>
              </w:rPr>
            </w:pPr>
            <w:r>
              <w:rPr>
                <w:rFonts w:cs="Times New Roman"/>
                <w:sz w:val="17"/>
              </w:rPr>
              <w:t>PATH-S06 extension-v1</w:t>
            </w:r>
          </w:p>
        </w:tc>
        <w:tc>
          <w:tcPr>
            <w:tcW w:w="833" w:type="pct"/>
          </w:tcPr>
          <w:p w14:paraId="4EB41F03" w14:textId="3CDDCE91" w:rsidR="00744778" w:rsidRPr="00744778" w:rsidRDefault="00744778" w:rsidP="00744778">
            <w:pPr>
              <w:spacing w:after="20"/>
              <w:rPr>
                <w:rFonts w:cs="Times New Roman"/>
                <w:sz w:val="17"/>
              </w:rPr>
            </w:pPr>
            <w:r>
              <w:rPr>
                <w:rFonts w:cs="Times New Roman"/>
                <w:sz w:val="17"/>
              </w:rPr>
              <w:t>Security</w:t>
            </w:r>
          </w:p>
        </w:tc>
        <w:tc>
          <w:tcPr>
            <w:tcW w:w="833" w:type="pct"/>
          </w:tcPr>
          <w:p w14:paraId="6F168C7B" w14:textId="244A6054" w:rsidR="00744778" w:rsidRPr="00744778" w:rsidRDefault="00744778" w:rsidP="00744778">
            <w:pPr>
              <w:spacing w:after="20"/>
              <w:rPr>
                <w:rFonts w:cs="Times New Roman"/>
                <w:sz w:val="17"/>
              </w:rPr>
            </w:pPr>
            <w:r>
              <w:rPr>
                <w:rFonts w:cs="Times New Roman"/>
                <w:sz w:val="17"/>
              </w:rPr>
              <w:t>5</w:t>
            </w:r>
          </w:p>
        </w:tc>
        <w:tc>
          <w:tcPr>
            <w:tcW w:w="833" w:type="pct"/>
          </w:tcPr>
          <w:p w14:paraId="4F183515" w14:textId="545E2D36" w:rsidR="00744778" w:rsidRPr="00744778" w:rsidRDefault="00744778" w:rsidP="00744778">
            <w:pPr>
              <w:spacing w:after="20"/>
              <w:rPr>
                <w:rFonts w:cs="Times New Roman"/>
                <w:sz w:val="17"/>
              </w:rPr>
            </w:pPr>
            <w:r>
              <w:rPr>
                <w:rFonts w:cs="Times New Roman"/>
                <w:sz w:val="17"/>
              </w:rPr>
              <w:t>0</w:t>
            </w:r>
          </w:p>
        </w:tc>
        <w:tc>
          <w:tcPr>
            <w:tcW w:w="833" w:type="pct"/>
          </w:tcPr>
          <w:p w14:paraId="6EB93DC5" w14:textId="3BF96163" w:rsidR="00744778" w:rsidRPr="00744778" w:rsidRDefault="00744778" w:rsidP="00744778">
            <w:pPr>
              <w:spacing w:after="20"/>
              <w:rPr>
                <w:rFonts w:cs="Times New Roman"/>
                <w:sz w:val="17"/>
              </w:rPr>
            </w:pPr>
            <w:r>
              <w:rPr>
                <w:rFonts w:cs="Times New Roman"/>
                <w:sz w:val="17"/>
              </w:rPr>
              <w:t>5</w:t>
            </w:r>
          </w:p>
        </w:tc>
        <w:tc>
          <w:tcPr>
            <w:tcW w:w="833" w:type="pct"/>
          </w:tcPr>
          <w:p w14:paraId="0FDDF5EF" w14:textId="77777777" w:rsidR="00744778" w:rsidRDefault="00744778" w:rsidP="00744778">
            <w:pPr>
              <w:spacing w:after="20"/>
              <w:rPr>
                <w:rFonts w:cs="Times New Roman"/>
                <w:sz w:val="17"/>
              </w:rPr>
            </w:pPr>
            <w:r>
              <w:rPr>
                <w:rFonts w:cs="Times New Roman"/>
                <w:sz w:val="17"/>
              </w:rPr>
              <w:t>0</w:t>
            </w:r>
          </w:p>
          <w:p w14:paraId="538391EC" w14:textId="6919D49A" w:rsidR="00744778" w:rsidRPr="00744778" w:rsidRDefault="00744778" w:rsidP="00744778">
            <w:pPr>
              <w:spacing w:after="20"/>
              <w:rPr>
                <w:rFonts w:cs="Times New Roman"/>
                <w:sz w:val="17"/>
              </w:rPr>
            </w:pPr>
          </w:p>
        </w:tc>
      </w:tr>
    </w:tbl>
    <w:p w14:paraId="6BD3A4DC" w14:textId="5095C8B1" w:rsidR="00744778" w:rsidRPr="00744778" w:rsidRDefault="00744778" w:rsidP="00744778">
      <w:pPr>
        <w:rPr>
          <w:rFonts w:cs="Times New Roman"/>
        </w:rPr>
      </w:pPr>
      <w:r w:rsidRPr="00744778">
        <w:rPr>
          <w:rFonts w:cs="Times New Roman"/>
        </w:rPr>
        <w:t>These layers must not be pooled into a single pass rate. Their protocols, categories, dates, platforms, and decision rules differ. The browser evidence viewer exposes 245 case rows: 100 primary observations, 140 supplemental observations, and five extension observations, each retaining its evidence layer.</w:t>
      </w:r>
    </w:p>
    <w:p w14:paraId="639A1679" w14:textId="6F8E9147" w:rsidR="00744778" w:rsidRPr="00744778" w:rsidRDefault="00744778" w:rsidP="00744778">
      <w:pPr>
        <w:rPr>
          <w:rFonts w:cs="Times New Roman"/>
        </w:rPr>
      </w:pPr>
      <w:r w:rsidRPr="00744778">
        <w:rPr>
          <w:rFonts w:cs="Times New Roman"/>
        </w:rPr>
        <w:t>Four XSS candidates failed XSS-P01 because their handling of a missing name changed the frozen output from Hello undefined to Hello . XSS 03 passed all nine supplemental XSS cases. The four parity failures do not show continued XSS exploitability; they show that an otherwise passing security repair changed the registered benign behavior.</w:t>
      </w:r>
    </w:p>
    <w:p w14:paraId="7A93A86B" w14:textId="59FA997A" w:rsidR="00744778" w:rsidRPr="00744778" w:rsidRDefault="00744778" w:rsidP="00744778">
      <w:pPr>
        <w:rPr>
          <w:rFonts w:cs="Times New Roman"/>
        </w:rPr>
      </w:pPr>
      <w:r w:rsidRPr="00744778">
        <w:rPr>
          <w:rFonts w:cs="Times New Roman"/>
        </w:rPr>
        <w:t>All five SQLi candidates passed three supplemental security and two parity cases, but each failed the separate SQL-R01 repeated-parameter contract by returning HTTP 200 with an empty result instead of the registered HTTP 400. This is a bounded robustness limitation rather than a retroactive primary injection failure.</w:t>
      </w:r>
    </w:p>
    <w:p w14:paraId="666177D4" w14:textId="3DBF0F9F" w:rsidR="00744778" w:rsidRPr="00744778" w:rsidRDefault="00744778" w:rsidP="00744778">
      <w:pPr>
        <w:rPr>
          <w:rFonts w:cs="Times New Roman"/>
        </w:rPr>
      </w:pPr>
      <w:r w:rsidRPr="00744778">
        <w:rPr>
          <w:rFonts w:cs="Times New Roman"/>
        </w:rPr>
        <w:t>Traversal attempt 01 rejected the valid in-root filename ..notes.txt and failed a repeated-parameter rule. Other traversal candidates varied on malformed-input robustness. All five executable supplemental traversal security cases passed for every candidate, but the symbolic-link case was inconclusive on Windows.</w:t>
      </w:r>
    </w:p>
    <w:p w14:paraId="24B5F48C" w14:textId="2ED08960" w:rsidR="00744778" w:rsidRPr="00744778" w:rsidRDefault="00744778" w:rsidP="00744778">
      <w:pPr>
        <w:rPr>
          <w:rFonts w:cs="Times New Roman"/>
        </w:rPr>
      </w:pPr>
      <w:r w:rsidRPr="00744778">
        <w:rPr>
          <w:rFonts w:cs="Times New Roman"/>
        </w:rPr>
        <w:t>The WSL2 extension resolved that environment limitation for one registered topology. The vulnerable baseline disclosed the marker, confirming the positive control. Every saved traversal candidate then returned HTTP 200 and disclosed the same controlled outside-file marker. Candidate totals were zero pass, five fail, and zero inconclusive. This is evidence of an exploitable symbolic-link escape in the registered extension, not a claim about every path-traversal technique or platform.</w:t>
      </w:r>
    </w:p>
    <w:p w14:paraId="6A0CBB39" w14:textId="05776BAD" w:rsidR="00744778" w:rsidRPr="00744778" w:rsidRDefault="00744778" w:rsidP="00744778">
      <w:pPr>
        <w:keepNext/>
        <w:spacing w:before="120" w:after="40"/>
        <w:rPr>
          <w:rFonts w:cs="Times New Roman"/>
          <w:b/>
          <w:sz w:val="22"/>
        </w:rPr>
      </w:pPr>
      <w:r w:rsidRPr="00744778">
        <w:rPr>
          <w:rFonts w:cs="Times New Roman"/>
          <w:b/>
          <w:sz w:val="22"/>
        </w:rPr>
        <w:t>5.3 Human decisions</w:t>
      </w:r>
    </w:p>
    <w:tbl>
      <w:tblPr>
        <w:tblStyle w:val="TableGrid"/>
        <w:tblW w:w="5000" w:type="pct"/>
        <w:tblLook w:val="04A0" w:firstRow="1" w:lastRow="0" w:firstColumn="1" w:lastColumn="0" w:noHBand="0" w:noVBand="1"/>
      </w:tblPr>
      <w:tblGrid>
        <w:gridCol w:w="3410"/>
        <w:gridCol w:w="3411"/>
        <w:gridCol w:w="3409"/>
      </w:tblGrid>
      <w:tr w:rsidR="00744778" w:rsidRPr="00744778" w14:paraId="388B60D2" w14:textId="77777777" w:rsidTr="00744778">
        <w:trPr>
          <w:cantSplit/>
          <w:tblHeader/>
        </w:trPr>
        <w:tc>
          <w:tcPr>
            <w:tcW w:w="1667" w:type="pct"/>
            <w:shd w:val="clear" w:color="auto" w:fill="D9D9D9"/>
          </w:tcPr>
          <w:p w14:paraId="4CBE766F" w14:textId="5AD42D83" w:rsidR="00744778" w:rsidRPr="00744778" w:rsidRDefault="00744778" w:rsidP="00744778">
            <w:pPr>
              <w:spacing w:after="20"/>
              <w:rPr>
                <w:rFonts w:cs="Times New Roman"/>
                <w:b/>
                <w:sz w:val="17"/>
              </w:rPr>
            </w:pPr>
            <w:r>
              <w:rPr>
                <w:rFonts w:cs="Times New Roman"/>
                <w:b/>
                <w:sz w:val="17"/>
              </w:rPr>
              <w:t>Human evidence layer</w:t>
            </w:r>
          </w:p>
        </w:tc>
        <w:tc>
          <w:tcPr>
            <w:tcW w:w="1667" w:type="pct"/>
            <w:shd w:val="clear" w:color="auto" w:fill="D9D9D9"/>
          </w:tcPr>
          <w:p w14:paraId="41D25D9C" w14:textId="18E2E751" w:rsidR="00744778" w:rsidRPr="00744778" w:rsidRDefault="00744778" w:rsidP="00744778">
            <w:pPr>
              <w:spacing w:after="20"/>
              <w:rPr>
                <w:rFonts w:cs="Times New Roman"/>
                <w:b/>
                <w:sz w:val="17"/>
              </w:rPr>
            </w:pPr>
            <w:r>
              <w:rPr>
                <w:rFonts w:cs="Times New Roman"/>
                <w:b/>
                <w:sz w:val="17"/>
              </w:rPr>
              <w:t>Records</w:t>
            </w:r>
          </w:p>
        </w:tc>
        <w:tc>
          <w:tcPr>
            <w:tcW w:w="1667" w:type="pct"/>
            <w:shd w:val="clear" w:color="auto" w:fill="D9D9D9"/>
          </w:tcPr>
          <w:p w14:paraId="3E5E08FB" w14:textId="53D0BC81" w:rsidR="00744778" w:rsidRPr="00744778" w:rsidRDefault="00744778" w:rsidP="00744778">
            <w:pPr>
              <w:spacing w:after="20"/>
              <w:rPr>
                <w:rFonts w:cs="Times New Roman"/>
                <w:b/>
                <w:sz w:val="17"/>
              </w:rPr>
            </w:pPr>
            <w:r>
              <w:rPr>
                <w:rFonts w:cs="Times New Roman"/>
                <w:b/>
                <w:sz w:val="17"/>
              </w:rPr>
              <w:t>Recorded interpretation</w:t>
            </w:r>
          </w:p>
        </w:tc>
      </w:tr>
      <w:tr w:rsidR="00744778" w:rsidRPr="00744778" w14:paraId="702C7D73" w14:textId="77777777" w:rsidTr="00744778">
        <w:trPr>
          <w:cantSplit/>
        </w:trPr>
        <w:tc>
          <w:tcPr>
            <w:tcW w:w="1667" w:type="pct"/>
          </w:tcPr>
          <w:p w14:paraId="560E37BF" w14:textId="09DC95E8" w:rsidR="00744778" w:rsidRPr="00744778" w:rsidRDefault="00744778" w:rsidP="00744778">
            <w:pPr>
              <w:spacing w:after="20"/>
              <w:rPr>
                <w:rFonts w:cs="Times New Roman"/>
                <w:sz w:val="17"/>
              </w:rPr>
            </w:pPr>
            <w:r>
              <w:rPr>
                <w:rFonts w:cs="Times New Roman"/>
                <w:sz w:val="17"/>
              </w:rPr>
              <w:t>Original primary conflict reviews</w:t>
            </w:r>
          </w:p>
        </w:tc>
        <w:tc>
          <w:tcPr>
            <w:tcW w:w="1667" w:type="pct"/>
          </w:tcPr>
          <w:p w14:paraId="7A7D83F5" w14:textId="6E6F8E1D" w:rsidR="00744778" w:rsidRPr="00744778" w:rsidRDefault="00744778" w:rsidP="00744778">
            <w:pPr>
              <w:spacing w:after="20"/>
              <w:rPr>
                <w:rFonts w:cs="Times New Roman"/>
                <w:sz w:val="17"/>
              </w:rPr>
            </w:pPr>
            <w:r>
              <w:rPr>
                <w:rFonts w:cs="Times New Roman"/>
                <w:sz w:val="17"/>
              </w:rPr>
              <w:t>10</w:t>
            </w:r>
          </w:p>
        </w:tc>
        <w:tc>
          <w:tcPr>
            <w:tcW w:w="1667" w:type="pct"/>
          </w:tcPr>
          <w:p w14:paraId="3C3C4B96" w14:textId="48ABEE83" w:rsidR="00744778" w:rsidRPr="00744778" w:rsidRDefault="00744778" w:rsidP="00744778">
            <w:pPr>
              <w:spacing w:after="20"/>
              <w:rPr>
                <w:rFonts w:cs="Times New Roman"/>
                <w:sz w:val="17"/>
              </w:rPr>
            </w:pPr>
            <w:r>
              <w:rPr>
                <w:rFonts w:cs="Times New Roman"/>
                <w:sz w:val="17"/>
              </w:rPr>
              <w:t>Seven acceptances and three requests for more testing under the original evidence</w:t>
            </w:r>
          </w:p>
        </w:tc>
      </w:tr>
      <w:tr w:rsidR="00744778" w:rsidRPr="00744778" w14:paraId="7E39D5FF" w14:textId="77777777" w:rsidTr="00744778">
        <w:trPr>
          <w:cantSplit/>
        </w:trPr>
        <w:tc>
          <w:tcPr>
            <w:tcW w:w="1667" w:type="pct"/>
          </w:tcPr>
          <w:p w14:paraId="75D59B50" w14:textId="06E9FAB9" w:rsidR="00744778" w:rsidRPr="00744778" w:rsidRDefault="00744778" w:rsidP="00744778">
            <w:pPr>
              <w:spacing w:after="20"/>
              <w:rPr>
                <w:rFonts w:cs="Times New Roman"/>
                <w:sz w:val="17"/>
              </w:rPr>
            </w:pPr>
            <w:r>
              <w:rPr>
                <w:rFonts w:cs="Times New Roman"/>
                <w:sz w:val="17"/>
              </w:rPr>
              <w:t>Supplemental-v1 later decisions</w:t>
            </w:r>
          </w:p>
        </w:tc>
        <w:tc>
          <w:tcPr>
            <w:tcW w:w="1667" w:type="pct"/>
          </w:tcPr>
          <w:p w14:paraId="1EB433B1" w14:textId="59444A98" w:rsidR="00744778" w:rsidRPr="00744778" w:rsidRDefault="00744778" w:rsidP="00744778">
            <w:pPr>
              <w:spacing w:after="20"/>
              <w:rPr>
                <w:rFonts w:cs="Times New Roman"/>
                <w:sz w:val="17"/>
              </w:rPr>
            </w:pPr>
            <w:r>
              <w:rPr>
                <w:rFonts w:cs="Times New Roman"/>
                <w:sz w:val="17"/>
              </w:rPr>
              <w:t>14</w:t>
            </w:r>
          </w:p>
        </w:tc>
        <w:tc>
          <w:tcPr>
            <w:tcW w:w="1667" w:type="pct"/>
          </w:tcPr>
          <w:p w14:paraId="022FC8DF" w14:textId="2BEE9CAF" w:rsidR="00744778" w:rsidRPr="00744778" w:rsidRDefault="00744778" w:rsidP="00744778">
            <w:pPr>
              <w:spacing w:after="20"/>
              <w:rPr>
                <w:rFonts w:cs="Times New Roman"/>
                <w:sz w:val="17"/>
              </w:rPr>
            </w:pPr>
            <w:r>
              <w:rPr>
                <w:rFonts w:cs="Times New Roman"/>
                <w:sz w:val="17"/>
              </w:rPr>
              <w:t>Five rejections, five bounded SQLi acceptances, and four requests for more testing</w:t>
            </w:r>
          </w:p>
        </w:tc>
      </w:tr>
      <w:tr w:rsidR="00744778" w:rsidRPr="00744778" w14:paraId="4CFAC790" w14:textId="77777777" w:rsidTr="00744778">
        <w:trPr>
          <w:cantSplit/>
        </w:trPr>
        <w:tc>
          <w:tcPr>
            <w:tcW w:w="1667" w:type="pct"/>
          </w:tcPr>
          <w:p w14:paraId="0BD38051" w14:textId="7BFDBBE3" w:rsidR="00744778" w:rsidRPr="00744778" w:rsidRDefault="00744778" w:rsidP="00744778">
            <w:pPr>
              <w:spacing w:after="20"/>
              <w:rPr>
                <w:rFonts w:cs="Times New Roman"/>
                <w:sz w:val="17"/>
              </w:rPr>
            </w:pPr>
            <w:r>
              <w:rPr>
                <w:rFonts w:cs="Times New Roman"/>
                <w:sz w:val="17"/>
              </w:rPr>
              <w:t>PATH-S06 extension qualifications</w:t>
            </w:r>
          </w:p>
        </w:tc>
        <w:tc>
          <w:tcPr>
            <w:tcW w:w="1667" w:type="pct"/>
          </w:tcPr>
          <w:p w14:paraId="4BEE6463" w14:textId="501DFD42" w:rsidR="00744778" w:rsidRPr="00744778" w:rsidRDefault="00744778" w:rsidP="00744778">
            <w:pPr>
              <w:spacing w:after="20"/>
              <w:rPr>
                <w:rFonts w:cs="Times New Roman"/>
                <w:sz w:val="17"/>
              </w:rPr>
            </w:pPr>
            <w:r>
              <w:rPr>
                <w:rFonts w:cs="Times New Roman"/>
                <w:sz w:val="17"/>
              </w:rPr>
              <w:t>5</w:t>
            </w:r>
          </w:p>
        </w:tc>
        <w:tc>
          <w:tcPr>
            <w:tcW w:w="1667" w:type="pct"/>
          </w:tcPr>
          <w:p w14:paraId="138E1650" w14:textId="2989A851" w:rsidR="00744778" w:rsidRPr="00744778" w:rsidRDefault="00744778" w:rsidP="00744778">
            <w:pPr>
              <w:spacing w:after="20"/>
              <w:rPr>
                <w:rFonts w:cs="Times New Roman"/>
                <w:sz w:val="17"/>
              </w:rPr>
            </w:pPr>
            <w:r>
              <w:rPr>
                <w:rFonts w:cs="Times New Roman"/>
                <w:sz w:val="17"/>
              </w:rPr>
              <w:t>Five later traversal rejections; earlier records preserved</w:t>
            </w:r>
          </w:p>
        </w:tc>
      </w:tr>
      <w:tr w:rsidR="00744778" w:rsidRPr="00744778" w14:paraId="014F509C" w14:textId="77777777" w:rsidTr="00744778">
        <w:trPr>
          <w:cantSplit/>
        </w:trPr>
        <w:tc>
          <w:tcPr>
            <w:tcW w:w="1667" w:type="pct"/>
          </w:tcPr>
          <w:p w14:paraId="4BC6CA9C" w14:textId="210AEF03" w:rsidR="00744778" w:rsidRPr="00744778" w:rsidRDefault="00744778" w:rsidP="00744778">
            <w:pPr>
              <w:spacing w:after="20"/>
              <w:rPr>
                <w:rFonts w:cs="Times New Roman"/>
                <w:sz w:val="17"/>
              </w:rPr>
            </w:pPr>
            <w:r>
              <w:rPr>
                <w:rFonts w:cs="Times New Roman"/>
                <w:sz w:val="17"/>
              </w:rPr>
              <w:t>Total displayed records</w:t>
            </w:r>
          </w:p>
        </w:tc>
        <w:tc>
          <w:tcPr>
            <w:tcW w:w="1667" w:type="pct"/>
          </w:tcPr>
          <w:p w14:paraId="2457A0B5" w14:textId="3B8019C9" w:rsidR="00744778" w:rsidRPr="00744778" w:rsidRDefault="00744778" w:rsidP="00744778">
            <w:pPr>
              <w:spacing w:after="20"/>
              <w:rPr>
                <w:rFonts w:cs="Times New Roman"/>
                <w:sz w:val="17"/>
              </w:rPr>
            </w:pPr>
            <w:r>
              <w:rPr>
                <w:rFonts w:cs="Times New Roman"/>
                <w:sz w:val="17"/>
              </w:rPr>
              <w:t>29</w:t>
            </w:r>
          </w:p>
        </w:tc>
        <w:tc>
          <w:tcPr>
            <w:tcW w:w="1667" w:type="pct"/>
          </w:tcPr>
          <w:p w14:paraId="03581AA0" w14:textId="77777777" w:rsidR="00744778" w:rsidRDefault="00744778" w:rsidP="00744778">
            <w:pPr>
              <w:spacing w:after="20"/>
              <w:rPr>
                <w:rFonts w:cs="Times New Roman"/>
                <w:sz w:val="17"/>
              </w:rPr>
            </w:pPr>
            <w:r>
              <w:rPr>
                <w:rFonts w:cs="Times New Roman"/>
                <w:sz w:val="17"/>
              </w:rPr>
              <w:t>Separate authorities and dates; not one approval rate</w:t>
            </w:r>
          </w:p>
          <w:p w14:paraId="50BD1805" w14:textId="3C6A09BD" w:rsidR="00744778" w:rsidRPr="00744778" w:rsidRDefault="00744778" w:rsidP="00744778">
            <w:pPr>
              <w:spacing w:after="20"/>
              <w:rPr>
                <w:rFonts w:cs="Times New Roman"/>
                <w:sz w:val="17"/>
              </w:rPr>
            </w:pPr>
          </w:p>
        </w:tc>
      </w:tr>
    </w:tbl>
    <w:p w14:paraId="7F38B296" w14:textId="7B6EDE02" w:rsidR="00744778" w:rsidRPr="00744778" w:rsidRDefault="00744778" w:rsidP="00744778">
      <w:pPr>
        <w:rPr>
          <w:rFonts w:cs="Times New Roman"/>
        </w:rPr>
      </w:pPr>
      <w:r w:rsidRPr="00744778">
        <w:rPr>
          <w:rFonts w:cs="Times New Roman"/>
        </w:rPr>
        <w:t>The later records intentionally do not overwrite earlier decisions. For example, Traversal 02-05 first requested more evidence because the Windows symbolic-link test was inconclusive. The later WSL2 results support separate rejections. This preserves the history of what was known when each decision was recorded.</w:t>
      </w:r>
    </w:p>
    <w:p w14:paraId="4F47DA4F" w14:textId="128EED8E" w:rsidR="00744778" w:rsidRPr="00744778" w:rsidRDefault="00744778" w:rsidP="00744778">
      <w:pPr>
        <w:keepNext/>
        <w:spacing w:before="160"/>
        <w:rPr>
          <w:rFonts w:cs="Times New Roman"/>
          <w:b/>
          <w:sz w:val="24"/>
        </w:rPr>
      </w:pPr>
      <w:r w:rsidRPr="00744778">
        <w:rPr>
          <w:rFonts w:cs="Times New Roman"/>
          <w:b/>
          <w:sz w:val="24"/>
        </w:rPr>
        <w:t>6. Interpretation</w:t>
      </w:r>
    </w:p>
    <w:p w14:paraId="6EA91B26" w14:textId="18BC72AF" w:rsidR="00744778" w:rsidRPr="00744778" w:rsidRDefault="00744778" w:rsidP="00744778">
      <w:pPr>
        <w:rPr>
          <w:rFonts w:cs="Times New Roman"/>
        </w:rPr>
      </w:pPr>
      <w:r w:rsidRPr="00744778">
        <w:rPr>
          <w:rFonts w:cs="Times New Roman"/>
        </w:rPr>
        <w:t>The results support three distinct conclusions. First, the SQLi candidates provide bounded evidence of repair: they use parameterized queries, remove the target finding, pass the registered attack and parity checks, and return no unauthorized rows. Their repeated-parameter behavior remains a disclosed robustness limitation.</w:t>
      </w:r>
    </w:p>
    <w:p w14:paraId="58BA0851" w14:textId="24FE78DD" w:rsidR="00744778" w:rsidRPr="00744778" w:rsidRDefault="00744778" w:rsidP="00744778">
      <w:pPr>
        <w:rPr>
          <w:rFonts w:cs="Times New Roman"/>
        </w:rPr>
      </w:pPr>
      <w:r w:rsidRPr="00744778">
        <w:rPr>
          <w:rFonts w:cs="Times New Roman"/>
        </w:rPr>
        <w:t>Second, passing security checks can coexist with a behavioral regression. Four XSS candidates blocked the registered payloads but changed the missing-input contract. This is why FixProof stores security and functional evidence separately instead of reporting a single success flag.</w:t>
      </w:r>
    </w:p>
    <w:p w14:paraId="3FCAEF5E" w14:textId="2B8F08FC" w:rsidR="00744778" w:rsidRPr="00744778" w:rsidRDefault="00744778" w:rsidP="00744778">
      <w:pPr>
        <w:rPr>
          <w:rFonts w:cs="Times New Roman"/>
        </w:rPr>
      </w:pPr>
      <w:r w:rsidRPr="00744778">
        <w:rPr>
          <w:rFonts w:cs="Times New Roman"/>
        </w:rPr>
        <w:t>Third, a passing fixed suite can leave a security gap. The traversal candidates passed the executable primary and supplemental direct-input cases, yet the later PATH-S06 extension demonstrated marker disclosure for all five. The correct conclusion is not that fixed tests are useless; it is that a pass means the candidate met the registered oracle, not that all attack classes were excluded.</w:t>
      </w:r>
    </w:p>
    <w:p w14:paraId="3ED7B421" w14:textId="742618E5" w:rsidR="00744778" w:rsidRPr="00744778" w:rsidRDefault="00744778" w:rsidP="00744778">
      <w:pPr>
        <w:keepNext/>
        <w:spacing w:before="160"/>
        <w:rPr>
          <w:rFonts w:cs="Times New Roman"/>
          <w:b/>
          <w:sz w:val="24"/>
        </w:rPr>
      </w:pPr>
      <w:r w:rsidRPr="00744778">
        <w:rPr>
          <w:rFonts w:cs="Times New Roman"/>
          <w:b/>
          <w:sz w:val="24"/>
        </w:rPr>
        <w:t>7. Reproducibility and Traceability</w:t>
      </w:r>
    </w:p>
    <w:p w14:paraId="3C210BC9" w14:textId="290117BC" w:rsidR="00744778" w:rsidRPr="00744778" w:rsidRDefault="00744778" w:rsidP="00744778">
      <w:pPr>
        <w:rPr>
          <w:rFonts w:cs="Times New Roman"/>
        </w:rPr>
      </w:pPr>
      <w:r w:rsidRPr="00744778">
        <w:rPr>
          <w:rFonts w:cs="Times New Roman"/>
        </w:rPr>
        <w:t>A clean-package rehearsal exported a disposable Git snapshot, created a new Python environment, restored pinned Python dependencies and all six committed Node dependency trees, installed the Playwright browser, verified saved evidence, ran 131 repository tests, and executed the controlled demonstration suite. The readiness and guided-demo runs both passed. The verifier confirmed 15/15 primary attempts, 10/10 original conflict reviews, control/evidence separation, and artifact bindings.</w:t>
      </w:r>
    </w:p>
    <w:p w14:paraId="380C94E3" w14:textId="28794D86" w:rsidR="00744778" w:rsidRPr="00744778" w:rsidRDefault="00744778" w:rsidP="00744778">
      <w:pPr>
        <w:rPr>
          <w:rFonts w:cs="Times New Roman"/>
        </w:rPr>
      </w:pPr>
      <w:r w:rsidRPr="00744778">
        <w:rPr>
          <w:rFonts w:cs="Times New Roman"/>
        </w:rPr>
        <w:t>The 131 tests validate repository machinery such as parsers, runners, policies, reports, integrity checks, and controlled demonstrations. They are not 131 new candidate attacks and do not rerun every historical application trial. The clean rehearsal increases confidence that the package can reproduce its checks from the documented snapshot; it is not independent replication by a separate research team.</w:t>
      </w:r>
    </w:p>
    <w:p w14:paraId="21426DD6" w14:textId="0C7C6BB5" w:rsidR="00744778" w:rsidRPr="00744778" w:rsidRDefault="00744778" w:rsidP="00744778">
      <w:pPr>
        <w:rPr>
          <w:rFonts w:cs="Times New Roman"/>
        </w:rPr>
      </w:pPr>
      <w:r w:rsidRPr="00744778">
        <w:rPr>
          <w:rFonts w:cs="Times New Roman"/>
        </w:rPr>
        <w:t>The public evidence package presents 15 candidate summaries, 245 separately labeled case rows, and 29 human records. A dated live check on October 22 found that selected deployed artifacts matched the local release files by SHA-256.</w:t>
      </w:r>
    </w:p>
    <w:p w14:paraId="62545329" w14:textId="58073731" w:rsidR="00744778" w:rsidRPr="00744778" w:rsidRDefault="00744778" w:rsidP="00744778">
      <w:pPr>
        <w:keepNext/>
        <w:spacing w:before="160"/>
        <w:rPr>
          <w:rFonts w:cs="Times New Roman"/>
          <w:b/>
          <w:sz w:val="24"/>
        </w:rPr>
      </w:pPr>
      <w:r w:rsidRPr="00744778">
        <w:rPr>
          <w:rFonts w:cs="Times New Roman"/>
          <w:b/>
          <w:sz w:val="24"/>
        </w:rPr>
        <w:t>8. Limitations and Threats to Validity</w:t>
      </w:r>
    </w:p>
    <w:p w14:paraId="15BBFD1E" w14:textId="77777777" w:rsidR="00744778" w:rsidRDefault="00744778">
      <w:pPr>
        <w:rPr>
          <w:rFonts w:cs="Times New Roman"/>
        </w:rPr>
      </w:pPr>
      <w:r>
        <w:rPr>
          <w:rFonts w:cs="Times New Roman"/>
        </w:rPr>
        <w:t>•  The study contains one controlled fixture per CWE. The five repair calls per fixture are repeated generations against the same application, not 15 independent applications.</w:t>
      </w:r>
    </w:p>
    <w:p w14:paraId="3216915C" w14:textId="77777777" w:rsidR="00744778" w:rsidRDefault="00744778" w:rsidP="00744778">
      <w:pPr>
        <w:ind w:left="360" w:hanging="180"/>
        <w:rPr>
          <w:rFonts w:cs="Times New Roman"/>
        </w:rPr>
      </w:pPr>
      <w:r>
        <w:rPr>
          <w:rFonts w:cs="Times New Roman"/>
        </w:rPr>
        <w:t>•  All five saved SQLi candidates contained identical source, so repeated calls do not create five distinct implementation designs for that case.</w:t>
      </w:r>
    </w:p>
    <w:p w14:paraId="0BB773AB" w14:textId="77777777" w:rsidR="00744778" w:rsidRDefault="00744778" w:rsidP="00744778">
      <w:pPr>
        <w:ind w:left="360" w:hanging="180"/>
        <w:rPr>
          <w:rFonts w:cs="Times New Roman"/>
        </w:rPr>
      </w:pPr>
      <w:r>
        <w:rPr>
          <w:rFonts w:cs="Times New Roman"/>
        </w:rPr>
        <w:t>•  The registered payloads and benign-behavior contracts are finite. Passing them is bounded evidence, not proof of application-wide security.</w:t>
      </w:r>
    </w:p>
    <w:p w14:paraId="299127D2" w14:textId="77777777" w:rsidR="00744778" w:rsidRDefault="00744778" w:rsidP="00744778">
      <w:pPr>
        <w:ind w:left="360" w:hanging="180"/>
        <w:rPr>
          <w:rFonts w:cs="Times New Roman"/>
        </w:rPr>
      </w:pPr>
      <w:r>
        <w:rPr>
          <w:rFonts w:cs="Times New Roman"/>
        </w:rPr>
        <w:t>•  The primary study observed no candidate that removed the target SAST finding while remaining exploitable under its primary registered security suite. FixProof therefore cannot estimate a detection rate for that failure mode.</w:t>
      </w:r>
    </w:p>
    <w:p w14:paraId="11FED568" w14:textId="77777777" w:rsidR="00744778" w:rsidRDefault="00744778" w:rsidP="00744778">
      <w:pPr>
        <w:ind w:left="360" w:hanging="180"/>
        <w:rPr>
          <w:rFonts w:cs="Times New Roman"/>
        </w:rPr>
      </w:pPr>
      <w:r>
        <w:rPr>
          <w:rFonts w:cs="Times New Roman"/>
        </w:rPr>
        <w:t>•  Static analysis and runtime tests answer different questions. A persistent finding is not proof of exploitability, and disappearance is not proof of correctness.</w:t>
      </w:r>
    </w:p>
    <w:p w14:paraId="24F35271" w14:textId="77777777" w:rsidR="00744778" w:rsidRDefault="00744778" w:rsidP="00744778">
      <w:pPr>
        <w:ind w:left="360" w:hanging="180"/>
        <w:rPr>
          <w:rFonts w:cs="Times New Roman"/>
        </w:rPr>
      </w:pPr>
      <w:r>
        <w:rPr>
          <w:rFonts w:cs="Times New Roman"/>
        </w:rPr>
        <w:t>•  PATH-S06 required a separately frozen WSL2 execution because Windows denied symlink creation. The result is conclusive for the registered Linux topology, not for every operating system or file-system configuration.</w:t>
      </w:r>
    </w:p>
    <w:p w14:paraId="0C96CCCE" w14:textId="77777777" w:rsidR="00744778" w:rsidRDefault="00744778" w:rsidP="00744778">
      <w:pPr>
        <w:ind w:left="360" w:hanging="180"/>
        <w:rPr>
          <w:rFonts w:cs="Times New Roman"/>
        </w:rPr>
      </w:pPr>
      <w:r>
        <w:rPr>
          <w:rFonts w:cs="Times New Roman"/>
        </w:rPr>
        <w:t>•  Copied workspaces are not isolation for arbitrary hostile repositories.</w:t>
      </w:r>
    </w:p>
    <w:p w14:paraId="00BB66B2" w14:textId="77777777" w:rsidR="00744778" w:rsidRDefault="00744778" w:rsidP="00744778">
      <w:pPr>
        <w:ind w:left="360" w:hanging="180"/>
        <w:rPr>
          <w:rFonts w:cs="Times New Roman"/>
        </w:rPr>
      </w:pPr>
      <w:r>
        <w:rPr>
          <w:rFonts w:cs="Times New Roman"/>
        </w:rPr>
        <w:t>•  Clean installation reported dependency advisories in the frozen fixture lockfiles. Running an automatic dependency fix would alter the evaluated snapshot, so the advisories are disclosed as a maintenance limitation and remain separate from candidate-test outcomes.</w:t>
      </w:r>
    </w:p>
    <w:p w14:paraId="3AA43EC9" w14:textId="77777777" w:rsidR="00744778" w:rsidRDefault="00744778" w:rsidP="00744778">
      <w:pPr>
        <w:ind w:left="360" w:hanging="180"/>
        <w:rPr>
          <w:rFonts w:cs="Times New Roman"/>
        </w:rPr>
      </w:pPr>
      <w:r>
        <w:rPr>
          <w:rFonts w:cs="Times New Roman"/>
        </w:rPr>
        <w:t>•  The researcher developed the system and performed the human reviews. A second reviewer could strengthen the adjudication evidence and expose ambiguous decision criteria.</w:t>
      </w:r>
    </w:p>
    <w:p w14:paraId="4B48B6EC" w14:textId="4A098B39" w:rsidR="00744778" w:rsidRPr="00744778" w:rsidRDefault="00744778" w:rsidP="00744778">
      <w:pPr>
        <w:keepNext/>
        <w:spacing w:before="160"/>
        <w:rPr>
          <w:rFonts w:cs="Times New Roman"/>
          <w:b/>
          <w:sz w:val="24"/>
        </w:rPr>
      </w:pPr>
      <w:r w:rsidRPr="00744778">
        <w:rPr>
          <w:rFonts w:cs="Times New Roman"/>
          <w:b/>
          <w:sz w:val="24"/>
        </w:rPr>
        <w:t>9. Draft Conclusion and Future Work</w:t>
      </w:r>
    </w:p>
    <w:p w14:paraId="7F77D390" w14:textId="7D50C9E3" w:rsidR="00744778" w:rsidRPr="00744778" w:rsidRDefault="00744778" w:rsidP="00744778">
      <w:pPr>
        <w:rPr>
          <w:rFonts w:cs="Times New Roman"/>
        </w:rPr>
      </w:pPr>
      <w:r w:rsidRPr="00744778">
        <w:rPr>
          <w:rFonts w:cs="Times New Roman"/>
        </w:rPr>
        <w:t>FixProof demonstrates a validation-oriented workflow in which AI-generated repairs are proposals rather than approvals. In three controlled Express fixtures, static and runtime evidence disagreed for ten primary candidates; supplemental tests identified parity and robustness gaps that the primary suite did not represent; and a separately registered symbolic-link extension exposed a concrete traversal failure in five saved candidates. Preserving each layer and its human interpretation made those changes in evidence traceable.</w:t>
      </w:r>
    </w:p>
    <w:p w14:paraId="7685ECC7" w14:textId="5608DDA5" w:rsidR="00744778" w:rsidRPr="00744778" w:rsidRDefault="00744778" w:rsidP="00744778">
      <w:pPr>
        <w:rPr>
          <w:rFonts w:cs="Times New Roman"/>
        </w:rPr>
      </w:pPr>
      <w:r w:rsidRPr="00744778">
        <w:rPr>
          <w:rFonts w:cs="Times New Roman"/>
        </w:rPr>
        <w:t>The defensible contribution is the evidence and authority structure, not a claim of model or system superiority. Future work should apply the workflow to additional repositories and independently designed validators, add a second reviewer, study broader attack surfaces, and evaluate how repair decisions change when test coverage changes. Those extensions should be versioned rather than mixed into the frozen primary and supplemental records.</w:t>
      </w:r>
    </w:p>
    <w:p w14:paraId="0987B663" w14:textId="366CB8E6" w:rsidR="00744778" w:rsidRPr="00744778" w:rsidRDefault="00744778" w:rsidP="00744778">
      <w:pPr>
        <w:keepNext/>
        <w:spacing w:before="160"/>
        <w:rPr>
          <w:rFonts w:cs="Times New Roman"/>
          <w:b/>
          <w:sz w:val="24"/>
        </w:rPr>
      </w:pPr>
      <w:r w:rsidRPr="00744778">
        <w:rPr>
          <w:rFonts w:cs="Times New Roman"/>
          <w:b/>
          <w:sz w:val="24"/>
        </w:rPr>
        <w:t>10. Draft Completeness and Remaining Work</w:t>
      </w:r>
    </w:p>
    <w:p w14:paraId="4927D21F" w14:textId="17B4C80E" w:rsidR="00744778" w:rsidRPr="00744778" w:rsidRDefault="00744778" w:rsidP="00744778">
      <w:pPr>
        <w:rPr>
          <w:rFonts w:cs="Times New Roman"/>
        </w:rPr>
      </w:pPr>
      <w:r w:rsidRPr="00744778">
        <w:rPr>
          <w:rFonts w:cs="Times New Roman"/>
        </w:rPr>
        <w:t>The current draft includes the sections needed to demonstrate the project's direction and evidence. Before final submission, I will:</w:t>
      </w:r>
    </w:p>
    <w:p w14:paraId="38969DC3" w14:textId="77777777" w:rsidR="00744778" w:rsidRDefault="00744778" w:rsidP="00744778">
      <w:pPr>
        <w:ind w:left="360" w:hanging="180"/>
        <w:rPr>
          <w:rFonts w:cs="Times New Roman"/>
        </w:rPr>
      </w:pPr>
      <w:r>
        <w:rPr>
          <w:rFonts w:cs="Times New Roman"/>
        </w:rPr>
        <w:t>•  add a concise architecture figure and one candidate-level comparison figure;</w:t>
      </w:r>
    </w:p>
    <w:p w14:paraId="1D967C99" w14:textId="77777777" w:rsidR="00744778" w:rsidRDefault="00744778" w:rsidP="00744778">
      <w:pPr>
        <w:ind w:left="360" w:hanging="180"/>
        <w:rPr>
          <w:rFonts w:cs="Times New Roman"/>
        </w:rPr>
      </w:pPr>
      <w:r>
        <w:rPr>
          <w:rFonts w:cs="Times New Roman"/>
        </w:rPr>
        <w:t>•  tighten the prose to the course page limit and apply the required template;</w:t>
      </w:r>
    </w:p>
    <w:p w14:paraId="4C1BA6A9" w14:textId="77777777" w:rsidR="00744778" w:rsidRDefault="00744778" w:rsidP="00744778">
      <w:pPr>
        <w:ind w:left="360" w:hanging="180"/>
        <w:rPr>
          <w:rFonts w:cs="Times New Roman"/>
        </w:rPr>
      </w:pPr>
      <w:r>
        <w:rPr>
          <w:rFonts w:cs="Times New Roman"/>
        </w:rPr>
        <w:t>•  verify every citation, URL, table denominator, and candidate-specific claim;</w:t>
      </w:r>
    </w:p>
    <w:p w14:paraId="5AC9CDB2" w14:textId="77777777" w:rsidR="00744778" w:rsidRDefault="00744778" w:rsidP="00744778">
      <w:pPr>
        <w:ind w:left="360" w:hanging="180"/>
        <w:rPr>
          <w:rFonts w:cs="Times New Roman"/>
        </w:rPr>
      </w:pPr>
      <w:r>
        <w:rPr>
          <w:rFonts w:cs="Times New Roman"/>
        </w:rPr>
        <w:t>•  finish the final source/evidence manifest and SHA-256 list;</w:t>
      </w:r>
    </w:p>
    <w:p w14:paraId="190F9AA7" w14:textId="77777777" w:rsidR="00744778" w:rsidRDefault="00744778" w:rsidP="00744778">
      <w:pPr>
        <w:ind w:left="360" w:hanging="180"/>
        <w:rPr>
          <w:rFonts w:cs="Times New Roman"/>
        </w:rPr>
      </w:pPr>
      <w:r>
        <w:rPr>
          <w:rFonts w:cs="Times New Roman"/>
        </w:rPr>
        <w:t>•  check DOCX and PDF rendering, accessibility, and public-link permissions; and</w:t>
      </w:r>
    </w:p>
    <w:p w14:paraId="0B2F9BFF" w14:textId="77777777" w:rsidR="00744778" w:rsidRDefault="00744778" w:rsidP="00744778">
      <w:pPr>
        <w:ind w:left="360" w:hanging="180"/>
        <w:rPr>
          <w:rFonts w:cs="Times New Roman"/>
        </w:rPr>
      </w:pPr>
      <w:r>
        <w:rPr>
          <w:rFonts w:cs="Times New Roman"/>
        </w:rPr>
        <w:t>•  incorporate useful course feedback without modifying frozen evidence.</w:t>
      </w:r>
    </w:p>
    <w:p w14:paraId="30E8E64F" w14:textId="3C80391D" w:rsidR="00744778" w:rsidRPr="00744778" w:rsidRDefault="00744778" w:rsidP="00744778">
      <w:pPr>
        <w:keepNext/>
        <w:spacing w:before="160"/>
        <w:rPr>
          <w:rFonts w:cs="Times New Roman"/>
          <w:b/>
          <w:sz w:val="24"/>
        </w:rPr>
      </w:pPr>
      <w:r w:rsidRPr="00744778">
        <w:rPr>
          <w:rFonts w:cs="Times New Roman"/>
          <w:b/>
          <w:sz w:val="24"/>
        </w:rPr>
        <w:t>11. Generative AI Disclosure</w:t>
      </w:r>
    </w:p>
    <w:p w14:paraId="2E4ECDA5" w14:textId="38B820DA" w:rsidR="00744778" w:rsidRPr="00744778" w:rsidRDefault="00744778" w:rsidP="00744778">
      <w:pPr>
        <w:rPr>
          <w:rFonts w:cs="Times New Roman"/>
        </w:rPr>
      </w:pPr>
      <w:r w:rsidRPr="00744778">
        <w:rPr>
          <w:rFonts w:cs="Times New Roman"/>
        </w:rPr>
        <w:t>OpenAI ChatGPT/Codex assisted with project planning, implementation, debugging, test orchestration, documentation, report organization, and editing. FixProof separately used the OpenAI API to generate remediation candidates, with runtime prompts and responses retained in the experiment artifacts. For human review, I inspected the candidate patches, payloads and inputs, security results, functional or parity results, and recorded outputs. I used AI assistance to help identify issues that required checking, but I verified the cited evidence, made the recorded decisions, and remain responsible for the project and this draft.</w:t>
      </w:r>
    </w:p>
    <w:p w14:paraId="1594CFCA" w14:textId="08F427AB" w:rsidR="00744778" w:rsidRPr="00744778" w:rsidRDefault="00744778" w:rsidP="00744778">
      <w:pPr>
        <w:keepNext/>
        <w:spacing w:before="160"/>
        <w:rPr>
          <w:rFonts w:cs="Times New Roman"/>
          <w:b/>
          <w:sz w:val="24"/>
        </w:rPr>
      </w:pPr>
      <w:r w:rsidRPr="00744778">
        <w:rPr>
          <w:rFonts w:cs="Times New Roman"/>
          <w:b/>
          <w:sz w:val="24"/>
        </w:rPr>
        <w:t>References</w:t>
      </w:r>
    </w:p>
    <w:p w14:paraId="07A93EBC" w14:textId="192C4D04" w:rsidR="00744778" w:rsidRPr="00744778" w:rsidRDefault="00744778" w:rsidP="00744778">
      <w:pPr>
        <w:rPr>
          <w:rFonts w:cs="Times New Roman"/>
        </w:rPr>
      </w:pPr>
      <w:r w:rsidRPr="00744778">
        <w:rPr>
          <w:rFonts w:cs="Times New Roman"/>
        </w:rPr>
        <w:t xml:space="preserve">Kulsum, U., Zhu, H., Xu, B., &amp; d'Amorim, M. (2024). A case study of LLM for automated vulnerability repair: Assessing impact of reasoning and patch validation feedback. *Proceedings of the 1st ACM International Conference on AI-Powered Software*. </w:t>
      </w:r>
      <w:hyperlink r:id="rId7" w:history="1">
        <w:r w:rsidRPr="00DC1077">
          <w:rPr>
            <w:rStyle w:val="Hyperlink"/>
            <w:rFonts w:cs="Times New Roman"/>
          </w:rPr>
          <w:t>https://doi.org/10.1145/3664646.3664770</w:t>
        </w:r>
      </w:hyperlink>
    </w:p>
    <w:p w14:paraId="1C101F16" w14:textId="11851906" w:rsidR="00744778" w:rsidRPr="00744778" w:rsidRDefault="00744778" w:rsidP="00744778">
      <w:pPr>
        <w:rPr>
          <w:rFonts w:cs="Times New Roman"/>
        </w:rPr>
      </w:pPr>
      <w:r w:rsidRPr="00744778">
        <w:rPr>
          <w:rFonts w:cs="Times New Roman"/>
        </w:rPr>
        <w:t xml:space="preserve">OWASP Foundation. (n.d.). *Web Security Testing Guide, version 4.2*. </w:t>
      </w:r>
      <w:hyperlink r:id="rId8" w:history="1">
        <w:r w:rsidRPr="00DC1077">
          <w:rPr>
            <w:rStyle w:val="Hyperlink"/>
            <w:rFonts w:cs="Times New Roman"/>
          </w:rPr>
          <w:t>https://wstg.owasp.org/v4.2/</w:t>
        </w:r>
      </w:hyperlink>
    </w:p>
    <w:p w14:paraId="6745D2B9" w14:textId="16340949" w:rsidR="00744778" w:rsidRPr="00744778" w:rsidRDefault="00744778" w:rsidP="00744778">
      <w:pPr>
        <w:rPr>
          <w:rFonts w:cs="Times New Roman"/>
        </w:rPr>
      </w:pPr>
      <w:r w:rsidRPr="00744778">
        <w:rPr>
          <w:rFonts w:cs="Times New Roman"/>
        </w:rPr>
        <w:t xml:space="preserve">Pearce, H., Ahmad, B., Tan, B., Dolan-Gavitt, B., &amp; Karri, R. (2022). Asleep at the keyboard? Assessing the security of GitHub Copilot's code contributions. *2022 IEEE Symposium on Security and Privacy*. </w:t>
      </w:r>
      <w:hyperlink r:id="rId9" w:history="1">
        <w:r w:rsidRPr="00DC1077">
          <w:rPr>
            <w:rStyle w:val="Hyperlink"/>
            <w:rFonts w:cs="Times New Roman"/>
          </w:rPr>
          <w:t>https://doi.org/10.1109/SP46214.2022.9833571</w:t>
        </w:r>
      </w:hyperlink>
    </w:p>
    <w:p w14:paraId="3B368675" w14:textId="09300FF6" w:rsidR="00744778" w:rsidRPr="00744778" w:rsidRDefault="00744778" w:rsidP="00744778">
      <w:pPr>
        <w:rPr>
          <w:rFonts w:cs="Times New Roman"/>
        </w:rPr>
      </w:pPr>
      <w:r w:rsidRPr="00744778">
        <w:rPr>
          <w:rFonts w:cs="Times New Roman"/>
        </w:rPr>
        <w:t xml:space="preserve">Pearce, H., Tan, B., Ahmad, B., Karri, R., &amp; Dolan-Gavitt, B. (2023). Examining zero-shot vulnerability repair with large language models. *2023 IEEE Symposium on Security and Privacy*. </w:t>
      </w:r>
      <w:hyperlink r:id="rId10" w:history="1">
        <w:r w:rsidRPr="00DC1077">
          <w:rPr>
            <w:rStyle w:val="Hyperlink"/>
            <w:rFonts w:cs="Times New Roman"/>
          </w:rPr>
          <w:t>https://doi.org/10.1109/SP46215.2023.10179324</w:t>
        </w:r>
      </w:hyperlink>
    </w:p>
    <w:p w14:paraId="26E9F022" w14:textId="104D25A8" w:rsidR="00744778" w:rsidRPr="00744778" w:rsidRDefault="00744778" w:rsidP="00744778">
      <w:pPr>
        <w:rPr>
          <w:rFonts w:cs="Times New Roman"/>
        </w:rPr>
      </w:pPr>
      <w:r w:rsidRPr="00744778">
        <w:rPr>
          <w:rFonts w:cs="Times New Roman"/>
        </w:rPr>
        <w:t xml:space="preserve">Semgrep. (n.d.). *Run rules*. </w:t>
      </w:r>
      <w:hyperlink r:id="rId11" w:history="1">
        <w:r w:rsidRPr="00DC1077">
          <w:rPr>
            <w:rStyle w:val="Hyperlink"/>
            <w:rFonts w:cs="Times New Roman"/>
          </w:rPr>
          <w:t>https://semgrep.dev/docs/running-rules</w:t>
        </w:r>
      </w:hyperlink>
    </w:p>
    <w:p w14:paraId="2B70F44D" w14:textId="2758FE86" w:rsidR="00744778" w:rsidRPr="00744778" w:rsidRDefault="00744778" w:rsidP="00744778">
      <w:pPr>
        <w:keepNext/>
        <w:spacing w:before="160"/>
        <w:rPr>
          <w:rFonts w:cs="Times New Roman"/>
          <w:b/>
          <w:sz w:val="24"/>
        </w:rPr>
      </w:pPr>
      <w:r w:rsidRPr="00744778">
        <w:rPr>
          <w:rFonts w:cs="Times New Roman"/>
          <w:b/>
          <w:sz w:val="24"/>
        </w:rPr>
        <w:t>Supporting Evidence Index</w:t>
      </w:r>
    </w:p>
    <w:p w14:paraId="6A0F3F00" w14:textId="77777777" w:rsidR="00744778" w:rsidRDefault="00744778" w:rsidP="00744778">
      <w:pPr>
        <w:ind w:left="360" w:hanging="180"/>
        <w:rPr>
          <w:rFonts w:cs="Times New Roman"/>
        </w:rPr>
      </w:pPr>
      <w:r>
        <w:rPr>
          <w:rFonts w:cs="Times New Roman"/>
        </w:rPr>
        <w:t>•  Primary protocol and results: docs/study-protocol-v1.md and docs/primary-results.md</w:t>
      </w:r>
    </w:p>
    <w:p w14:paraId="4D3BF8F6" w14:textId="77777777" w:rsidR="00744778" w:rsidRDefault="00744778" w:rsidP="00744778">
      <w:pPr>
        <w:ind w:left="360" w:hanging="180"/>
        <w:rPr>
          <w:rFonts w:cs="Times New Roman"/>
        </w:rPr>
      </w:pPr>
      <w:r>
        <w:rPr>
          <w:rFonts w:cs="Times New Roman"/>
        </w:rPr>
        <w:t>•  Supplemental protocol and results: docs/supplemental-protocol-v1.md and docs/supplemental-results-v1.md</w:t>
      </w:r>
    </w:p>
    <w:p w14:paraId="713A9C58" w14:textId="77777777" w:rsidR="00744778" w:rsidRDefault="00744778" w:rsidP="00744778">
      <w:pPr>
        <w:ind w:left="360" w:hanging="180"/>
        <w:rPr>
          <w:rFonts w:cs="Times New Roman"/>
        </w:rPr>
      </w:pPr>
      <w:r>
        <w:rPr>
          <w:rFonts w:cs="Times New Roman"/>
        </w:rPr>
        <w:t>•  PATH-S06 protocol and results: docs/path-s06-extension-v1-protocol.md and docs/path-s06-extension-v1-results.md</w:t>
      </w:r>
    </w:p>
    <w:p w14:paraId="1CA021FF" w14:textId="77777777" w:rsidR="00744778" w:rsidRDefault="00744778" w:rsidP="00744778">
      <w:pPr>
        <w:ind w:left="360" w:hanging="180"/>
        <w:rPr>
          <w:rFonts w:cs="Times New Roman"/>
        </w:rPr>
      </w:pPr>
      <w:r>
        <w:rPr>
          <w:rFonts w:cs="Times New Roman"/>
        </w:rPr>
        <w:t>•  Reproducibility guidance: docs/reproducibility.md</w:t>
      </w:r>
    </w:p>
    <w:p w14:paraId="33BC9032" w14:textId="77777777" w:rsidR="00744778" w:rsidRDefault="00744778" w:rsidP="00744778">
      <w:pPr>
        <w:ind w:left="360" w:hanging="180"/>
        <w:rPr>
          <w:rFonts w:cs="Times New Roman"/>
        </w:rPr>
      </w:pPr>
      <w:r>
        <w:rPr>
          <w:rFonts w:cs="Times New Roman"/>
        </w:rPr>
        <w:t>•  Clean-package validation: docs/coursework/review-2026-10-22/Clean-package-reproduction-validation.md</w:t>
      </w:r>
    </w:p>
    <w:p w14:paraId="44C52215" w14:textId="22A80C85" w:rsidR="00744778" w:rsidRDefault="00744778" w:rsidP="00744778">
      <w:pPr>
        <w:ind w:left="360" w:hanging="180"/>
        <w:rPr>
          <w:rFonts w:cs="Times New Roman"/>
        </w:rPr>
      </w:pPr>
      <w:r>
        <w:rPr>
          <w:rFonts w:cs="Times New Roman"/>
        </w:rPr>
        <w:t xml:space="preserve">•  Public implementation repository: </w:t>
      </w:r>
      <w:hyperlink r:id="rId12" w:history="1">
        <w:r w:rsidRPr="00DC1077">
          <w:rPr>
            <w:rStyle w:val="Hyperlink"/>
            <w:rFonts w:cs="Times New Roman"/>
          </w:rPr>
          <w:t>https://github.com/ttran97/fixproof</w:t>
        </w:r>
      </w:hyperlink>
    </w:p>
    <w:p w14:paraId="27567D2D" w14:textId="77777777" w:rsidR="00744778" w:rsidRDefault="00744778" w:rsidP="00744778">
      <w:pPr>
        <w:ind w:left="360" w:hanging="180"/>
        <w:rPr>
          <w:rFonts w:cs="Times New Roman"/>
        </w:rPr>
      </w:pPr>
      <w:r>
        <w:rPr>
          <w:rFonts w:cs="Times New Roman"/>
        </w:rPr>
        <w:t>•  Read-only evidence viewer: https://fixproof.netlify.app/</w:t>
      </w:r>
    </w:p>
    <w:p w14:paraId="76FDF20F" w14:textId="073C174C" w:rsidR="00744778" w:rsidRPr="00744778" w:rsidRDefault="00744778" w:rsidP="00744778">
      <w:pPr>
        <w:spacing w:after="0"/>
        <w:ind w:left="360" w:hanging="180"/>
        <w:rPr>
          <w:rFonts w:cs="Times New Roman"/>
          <w:sz w:val="2"/>
        </w:rPr>
      </w:pPr>
    </w:p>
    <w:sectPr w:rsidR="00744778" w:rsidRPr="00744778" w:rsidSect="00744778">
      <w:headerReference w:type="even" r:id="rId13"/>
      <w:headerReference w:type="default" r:id="rId14"/>
      <w:footerReference w:type="even" r:id="rId15"/>
      <w:footerReference w:type="default" r:id="rId16"/>
      <w:headerReference w:type="first" r:id="rId17"/>
      <w:footerReference w:type="first" r:id="rId18"/>
      <w:pgSz w:w="12240" w:h="15840"/>
      <w:pgMar w:top="900" w:right="1000" w:bottom="9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8C216" w14:textId="77777777" w:rsidR="00F3319C" w:rsidRDefault="00F3319C" w:rsidP="00744778">
      <w:pPr>
        <w:spacing w:after="0"/>
      </w:pPr>
      <w:r>
        <w:separator/>
      </w:r>
    </w:p>
  </w:endnote>
  <w:endnote w:type="continuationSeparator" w:id="0">
    <w:p w14:paraId="3AFC09C4" w14:textId="77777777" w:rsidR="00F3319C" w:rsidRDefault="00F3319C" w:rsidP="007447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CEB0" w14:textId="77777777" w:rsidR="00744778" w:rsidRDefault="00744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9280" w14:textId="0D488BE0" w:rsidR="00744778" w:rsidRPr="00744778" w:rsidRDefault="00744778" w:rsidP="00744778">
    <w:pPr>
      <w:pStyle w:val="Footer"/>
      <w:jc w:val="right"/>
      <w:rPr>
        <w:rFonts w:cs="Times New Roman"/>
        <w:sz w:val="16"/>
      </w:rPr>
    </w:pPr>
    <w:r w:rsidRPr="00744778">
      <w:rPr>
        <w:rFonts w:cs="Times New Roman"/>
        <w:sz w:val="16"/>
      </w:rPr>
      <w:t xml:space="preserve">FixProof Final Project Report - Partial Draft | </w:t>
    </w:r>
    <w:r>
      <w:rPr>
        <w:rFonts w:cs="Times New Roman"/>
        <w:sz w:val="16"/>
      </w:rPr>
      <w:fldChar w:fldCharType="begin"/>
    </w:r>
    <w:r>
      <w:rPr>
        <w:rFonts w:cs="Times New Roman"/>
        <w:sz w:val="16"/>
      </w:rPr>
      <w:instrText xml:space="preserve"> PAGE  \* MERGEFORMAT </w:instrText>
    </w:r>
    <w:r>
      <w:rPr>
        <w:rFonts w:cs="Times New Roman"/>
        <w:sz w:val="16"/>
      </w:rPr>
      <w:fldChar w:fldCharType="separate"/>
    </w:r>
    <w:r>
      <w:rPr>
        <w:rFonts w:cs="Times New Roman"/>
        <w:noProof/>
        <w:sz w:val="16"/>
      </w:rPr>
      <w:t>4</w:t>
    </w:r>
    <w:r>
      <w:rPr>
        <w:rFonts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1005" w14:textId="77777777" w:rsidR="00744778" w:rsidRDefault="00744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E06DE" w14:textId="77777777" w:rsidR="00F3319C" w:rsidRDefault="00F3319C" w:rsidP="00744778">
      <w:pPr>
        <w:spacing w:after="0"/>
      </w:pPr>
      <w:r>
        <w:separator/>
      </w:r>
    </w:p>
  </w:footnote>
  <w:footnote w:type="continuationSeparator" w:id="0">
    <w:p w14:paraId="37310E64" w14:textId="77777777" w:rsidR="00F3319C" w:rsidRDefault="00F3319C" w:rsidP="007447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9362" w14:textId="77777777" w:rsidR="00744778" w:rsidRDefault="00744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60AF" w14:textId="77777777" w:rsidR="00744778" w:rsidRDefault="007447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77D8" w14:textId="77777777" w:rsidR="00744778" w:rsidRDefault="007447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78"/>
    <w:rsid w:val="002D109F"/>
    <w:rsid w:val="00630EB0"/>
    <w:rsid w:val="00744778"/>
    <w:rsid w:val="009D0143"/>
    <w:rsid w:val="00DC1077"/>
    <w:rsid w:val="00F33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69DDD"/>
  <w15:chartTrackingRefBased/>
  <w15:docId w15:val="{7E4E57E7-A208-4528-A26D-08A01F4C7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744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778"/>
    <w:rPr>
      <w:rFonts w:eastAsiaTheme="majorEastAsia" w:cstheme="majorBidi"/>
      <w:color w:val="272727" w:themeColor="text1" w:themeTint="D8"/>
    </w:rPr>
  </w:style>
  <w:style w:type="paragraph" w:styleId="Title">
    <w:name w:val="Title"/>
    <w:basedOn w:val="Normal"/>
    <w:next w:val="Normal"/>
    <w:link w:val="TitleChar"/>
    <w:uiPriority w:val="10"/>
    <w:qFormat/>
    <w:rsid w:val="007447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778"/>
    <w:pPr>
      <w:spacing w:before="160"/>
      <w:jc w:val="center"/>
    </w:pPr>
    <w:rPr>
      <w:i/>
      <w:iCs/>
      <w:color w:val="404040" w:themeColor="text1" w:themeTint="BF"/>
    </w:rPr>
  </w:style>
  <w:style w:type="character" w:customStyle="1" w:styleId="QuoteChar">
    <w:name w:val="Quote Char"/>
    <w:basedOn w:val="DefaultParagraphFont"/>
    <w:link w:val="Quote"/>
    <w:uiPriority w:val="29"/>
    <w:rsid w:val="00744778"/>
    <w:rPr>
      <w:i/>
      <w:iCs/>
      <w:color w:val="404040" w:themeColor="text1" w:themeTint="BF"/>
    </w:rPr>
  </w:style>
  <w:style w:type="paragraph" w:styleId="ListParagraph">
    <w:name w:val="List Paragraph"/>
    <w:basedOn w:val="Normal"/>
    <w:uiPriority w:val="34"/>
    <w:qFormat/>
    <w:rsid w:val="00744778"/>
    <w:pPr>
      <w:ind w:left="720"/>
      <w:contextualSpacing/>
    </w:pPr>
  </w:style>
  <w:style w:type="character" w:styleId="IntenseEmphasis">
    <w:name w:val="Intense Emphasis"/>
    <w:basedOn w:val="DefaultParagraphFont"/>
    <w:uiPriority w:val="21"/>
    <w:qFormat/>
    <w:rsid w:val="00744778"/>
    <w:rPr>
      <w:i/>
      <w:iCs/>
      <w:color w:val="0F4761" w:themeColor="accent1" w:themeShade="BF"/>
    </w:rPr>
  </w:style>
  <w:style w:type="paragraph" w:styleId="IntenseQuote">
    <w:name w:val="Intense Quote"/>
    <w:basedOn w:val="Normal"/>
    <w:next w:val="Normal"/>
    <w:link w:val="IntenseQuoteChar"/>
    <w:uiPriority w:val="30"/>
    <w:qFormat/>
    <w:rsid w:val="00744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778"/>
    <w:rPr>
      <w:i/>
      <w:iCs/>
      <w:color w:val="0F4761" w:themeColor="accent1" w:themeShade="BF"/>
    </w:rPr>
  </w:style>
  <w:style w:type="character" w:styleId="IntenseReference">
    <w:name w:val="Intense Reference"/>
    <w:basedOn w:val="DefaultParagraphFont"/>
    <w:uiPriority w:val="32"/>
    <w:qFormat/>
    <w:rsid w:val="00744778"/>
    <w:rPr>
      <w:b/>
      <w:bCs/>
      <w:smallCaps/>
      <w:color w:val="0F4761" w:themeColor="accent1" w:themeShade="BF"/>
      <w:spacing w:val="5"/>
    </w:rPr>
  </w:style>
  <w:style w:type="table" w:styleId="TableGrid">
    <w:name w:val="Table Grid"/>
    <w:basedOn w:val="TableNormal"/>
    <w:uiPriority w:val="39"/>
    <w:rsid w:val="00744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4778"/>
    <w:pPr>
      <w:tabs>
        <w:tab w:val="center" w:pos="4680"/>
        <w:tab w:val="right" w:pos="9360"/>
      </w:tabs>
      <w:spacing w:after="0"/>
    </w:pPr>
  </w:style>
  <w:style w:type="character" w:customStyle="1" w:styleId="HeaderChar">
    <w:name w:val="Header Char"/>
    <w:basedOn w:val="DefaultParagraphFont"/>
    <w:link w:val="Header"/>
    <w:uiPriority w:val="99"/>
    <w:rsid w:val="00744778"/>
    <w:rPr>
      <w:rFonts w:ascii="Times New Roman" w:hAnsi="Times New Roman"/>
      <w:sz w:val="21"/>
    </w:rPr>
  </w:style>
  <w:style w:type="paragraph" w:styleId="Footer">
    <w:name w:val="footer"/>
    <w:basedOn w:val="Normal"/>
    <w:link w:val="FooterChar"/>
    <w:uiPriority w:val="99"/>
    <w:unhideWhenUsed/>
    <w:rsid w:val="00744778"/>
    <w:pPr>
      <w:tabs>
        <w:tab w:val="center" w:pos="4680"/>
        <w:tab w:val="right" w:pos="9360"/>
      </w:tabs>
      <w:spacing w:after="0"/>
    </w:pPr>
  </w:style>
  <w:style w:type="character" w:customStyle="1" w:styleId="FooterChar">
    <w:name w:val="Footer Char"/>
    <w:basedOn w:val="DefaultParagraphFont"/>
    <w:link w:val="Footer"/>
    <w:uiPriority w:val="99"/>
    <w:rsid w:val="00744778"/>
    <w:rPr>
      <w:rFonts w:ascii="Times New Roman" w:hAnsi="Times New Roman"/>
      <w:sz w:val="21"/>
    </w:rPr>
  </w:style>
  <w:style w:type="character" w:styleId="Hyperlink">
    <w:name w:val="Hyperlink"/>
    <w:basedOn w:val="DefaultParagraphFont"/>
    <w:uiPriority w:val="99"/>
    <w:unhideWhenUsed/>
    <w:rsid w:val="00DC1077"/>
    <w:rPr>
      <w:color w:val="467886" w:themeColor="hyperlink"/>
      <w:u w:val="single"/>
    </w:rPr>
  </w:style>
  <w:style w:type="character" w:styleId="UnresolvedMention">
    <w:name w:val="Unresolved Mention"/>
    <w:basedOn w:val="DefaultParagraphFont"/>
    <w:uiPriority w:val="99"/>
    <w:semiHidden/>
    <w:unhideWhenUsed/>
    <w:rsid w:val="00DC1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stg.owasp.org/v4.2/"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doi.org/10.1145/3664646.3664770" TargetMode="External"/><Relationship Id="rId12" Type="http://schemas.openxmlformats.org/officeDocument/2006/relationships/hyperlink" Target="https://github.com/ttran97/fixproof" TargetMode="External"/><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fixproof.netlify.app/" TargetMode="External"/><Relationship Id="rId11" Type="http://schemas.openxmlformats.org/officeDocument/2006/relationships/hyperlink" Target="https://semgrep.dev/docs/running-rules"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doi.org/10.1109/SP46215.2023.10179324"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109/SP46214.2022.9833571"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2939</Words>
  <Characters>16753</Characters>
  <Application>Microsoft Office Word</Application>
  <DocSecurity>0</DocSecurity>
  <Lines>139</Lines>
  <Paragraphs>39</Paragraphs>
  <ScaleCrop>false</ScaleCrop>
  <Company/>
  <LinksUpToDate>false</LinksUpToDate>
  <CharactersWithSpaces>19653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Tran</dc:creator>
  <cp:keywords/>
  <dc:description/>
  <cp:lastModifiedBy>Tony Tran</cp:lastModifiedBy>
  <cp:revision>2</cp:revision>
  <dcterms:created xsi:type="dcterms:W3CDTF">2026-10-27T11:23:00Z</dcterms:created>
  <dcterms:modified xsi:type="dcterms:W3CDTF">2026-10-27T11:43:00Z</dcterms:modified>
</cp:coreProperties>
</file>