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W w:w="0" w:type="auto"/>
        <w:tblInd w:w="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873"/>
        <w:gridCol w:w="9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5" w:hRule="atLeast"/>
        </w:trPr>
        <w:tc>
          <w:tcPr>
            <w:tcW w:w="1795" w:type="dxa"/>
            <w:gridSpan w:val="2"/>
            <w:noWrap w:val="0"/>
            <w:vAlign w:val="center"/>
          </w:tcPr>
          <w:p>
            <w:pPr>
              <w:adjustRightInd w:val="0"/>
              <w:snapToGrid w:val="0"/>
              <w:jc w:val="center"/>
              <w:rPr>
                <w:rFonts w:hint="eastAsia" w:ascii="宋体" w:hAnsi="宋体" w:eastAsia="宋体" w:cs="宋体"/>
                <w:sz w:val="32"/>
                <w:szCs w:val="32"/>
              </w:rPr>
            </w:pPr>
            <w:r>
              <w:rPr>
                <w:rFonts w:hint="eastAsia" w:ascii="宋体" w:hAnsi="宋体" w:eastAsia="宋体" w:cs="宋体"/>
                <w:sz w:val="32"/>
                <w:szCs w:val="32"/>
              </w:rPr>
              <w:t>非密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09" w:hRule="atLeast"/>
        </w:trPr>
        <w:tc>
          <w:tcPr>
            <w:tcW w:w="873" w:type="dxa"/>
            <w:noWrap w:val="0"/>
            <w:vAlign w:val="center"/>
          </w:tcPr>
          <w:p>
            <w:pPr>
              <w:adjustRightInd w:val="0"/>
              <w:snapToGrid w:val="0"/>
              <w:jc w:val="center"/>
              <w:rPr>
                <w:rFonts w:hint="eastAsia" w:ascii="宋体" w:hAnsi="宋体" w:eastAsia="宋体" w:cs="宋体"/>
                <w:sz w:val="32"/>
                <w:szCs w:val="32"/>
              </w:rPr>
            </w:pPr>
            <w:r>
              <w:rPr>
                <w:rFonts w:hint="eastAsia" w:ascii="宋体" w:hAnsi="宋体" w:eastAsia="宋体" w:cs="宋体"/>
                <w:sz w:val="32"/>
                <w:szCs w:val="32"/>
              </w:rPr>
              <w:t>A</w:t>
            </w:r>
          </w:p>
        </w:tc>
        <w:tc>
          <w:tcPr>
            <w:tcW w:w="922" w:type="dxa"/>
            <w:noWrap w:val="0"/>
            <w:vAlign w:val="center"/>
          </w:tcPr>
          <w:p>
            <w:pPr>
              <w:adjustRightInd w:val="0"/>
              <w:snapToGrid w:val="0"/>
              <w:jc w:val="center"/>
              <w:rPr>
                <w:rFonts w:hint="eastAsia" w:ascii="宋体" w:hAnsi="宋体" w:eastAsia="宋体" w:cs="宋体"/>
                <w:sz w:val="32"/>
                <w:szCs w:val="32"/>
              </w:rPr>
            </w:pPr>
          </w:p>
        </w:tc>
      </w:tr>
    </w:tbl>
    <w:tbl>
      <w:tblPr>
        <w:tblStyle w:val="17"/>
        <w:tblpPr w:leftFromText="180" w:rightFromText="180" w:vertAnchor="text" w:horzAnchor="margin" w:tblpXSpec="right" w:tblpY="-95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6"/>
        <w:gridCol w:w="415"/>
        <w:gridCol w:w="508"/>
        <w:gridCol w:w="5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1938" w:type="dxa"/>
            <w:gridSpan w:val="4"/>
            <w:noWrap w:val="0"/>
            <w:vAlign w:val="center"/>
          </w:tcPr>
          <w:p>
            <w:pPr>
              <w:adjustRightInd w:val="0"/>
              <w:snapToGrid w:val="0"/>
              <w:jc w:val="center"/>
              <w:rPr>
                <w:rFonts w:hint="eastAsia" w:ascii="宋体" w:hAnsi="宋体" w:eastAsia="宋体" w:cs="宋体"/>
                <w:sz w:val="32"/>
                <w:szCs w:val="32"/>
              </w:rPr>
            </w:pPr>
            <w:r>
              <w:rPr>
                <w:rFonts w:hint="eastAsia" w:ascii="宋体" w:hAnsi="宋体" w:eastAsia="宋体" w:cs="宋体"/>
                <w:sz w:val="32"/>
                <w:szCs w:val="32"/>
              </w:rPr>
              <w:t>阶段标记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476" w:type="dxa"/>
            <w:noWrap w:val="0"/>
            <w:vAlign w:val="center"/>
          </w:tcPr>
          <w:p>
            <w:pPr>
              <w:adjustRightInd w:val="0"/>
              <w:snapToGrid w:val="0"/>
              <w:jc w:val="center"/>
              <w:rPr>
                <w:rFonts w:hint="eastAsia" w:ascii="宋体" w:hAnsi="宋体" w:eastAsia="宋体" w:cs="宋体"/>
                <w:sz w:val="32"/>
                <w:szCs w:val="32"/>
              </w:rPr>
            </w:pPr>
          </w:p>
        </w:tc>
        <w:tc>
          <w:tcPr>
            <w:tcW w:w="415" w:type="dxa"/>
            <w:noWrap w:val="0"/>
            <w:vAlign w:val="center"/>
          </w:tcPr>
          <w:p>
            <w:pPr>
              <w:adjustRightInd w:val="0"/>
              <w:snapToGrid w:val="0"/>
              <w:jc w:val="center"/>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S</w:t>
            </w:r>
          </w:p>
        </w:tc>
        <w:tc>
          <w:tcPr>
            <w:tcW w:w="508" w:type="dxa"/>
            <w:noWrap w:val="0"/>
            <w:vAlign w:val="center"/>
          </w:tcPr>
          <w:p>
            <w:pPr>
              <w:adjustRightInd w:val="0"/>
              <w:snapToGrid w:val="0"/>
              <w:jc w:val="center"/>
              <w:rPr>
                <w:rFonts w:hint="eastAsia" w:ascii="宋体" w:hAnsi="宋体" w:eastAsia="宋体" w:cs="宋体"/>
                <w:sz w:val="32"/>
                <w:szCs w:val="32"/>
              </w:rPr>
            </w:pPr>
          </w:p>
        </w:tc>
        <w:tc>
          <w:tcPr>
            <w:tcW w:w="539" w:type="dxa"/>
            <w:noWrap w:val="0"/>
            <w:vAlign w:val="center"/>
          </w:tcPr>
          <w:p>
            <w:pPr>
              <w:adjustRightInd w:val="0"/>
              <w:snapToGrid w:val="0"/>
              <w:jc w:val="center"/>
              <w:rPr>
                <w:rFonts w:hint="eastAsia" w:ascii="宋体" w:hAnsi="宋体" w:eastAsia="宋体" w:cs="宋体"/>
                <w:sz w:val="32"/>
                <w:szCs w:val="32"/>
              </w:rPr>
            </w:pPr>
          </w:p>
        </w:tc>
      </w:tr>
    </w:tbl>
    <w:p/>
    <w:p>
      <w:pPr>
        <w:rPr>
          <w:rFonts w:hint="eastAsia"/>
        </w:rPr>
      </w:pPr>
    </w:p>
    <w:p>
      <w:pPr>
        <w:rPr>
          <w:rFonts w:hint="eastAsia"/>
        </w:rPr>
      </w:pPr>
    </w:p>
    <w:p>
      <w:pPr>
        <w:pStyle w:val="11"/>
        <w:rPr>
          <w:rFonts w:hint="eastAsia"/>
        </w:rPr>
      </w:pPr>
    </w:p>
    <w:p>
      <w:pPr>
        <w:rPr>
          <w:rFonts w:hint="eastAsia"/>
        </w:rPr>
      </w:pPr>
    </w:p>
    <w:p>
      <w:pPr>
        <w:rPr>
          <w:rFonts w:hint="eastAsia"/>
        </w:rPr>
      </w:pPr>
    </w:p>
    <w:p>
      <w:pPr>
        <w:rPr>
          <w:rFonts w:hint="eastAsia"/>
        </w:rPr>
      </w:pPr>
    </w:p>
    <w:tbl>
      <w:tblPr>
        <w:tblStyle w:val="17"/>
        <w:tblW w:w="0" w:type="auto"/>
        <w:tblInd w:w="0" w:type="dxa"/>
        <w:tblLayout w:type="autofit"/>
        <w:tblCellMar>
          <w:top w:w="0" w:type="dxa"/>
          <w:left w:w="108" w:type="dxa"/>
          <w:bottom w:w="0" w:type="dxa"/>
          <w:right w:w="108" w:type="dxa"/>
        </w:tblCellMar>
      </w:tblPr>
      <w:tblGrid>
        <w:gridCol w:w="9174"/>
      </w:tblGrid>
      <w:tr>
        <w:tblPrEx>
          <w:tblCellMar>
            <w:top w:w="0" w:type="dxa"/>
            <w:left w:w="108" w:type="dxa"/>
            <w:bottom w:w="0" w:type="dxa"/>
            <w:right w:w="108" w:type="dxa"/>
          </w:tblCellMar>
        </w:tblPrEx>
        <w:trPr>
          <w:trHeight w:val="1134" w:hRule="atLeast"/>
        </w:trPr>
        <w:tc>
          <w:tcPr>
            <w:tcW w:w="9174"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hint="eastAsia" w:eastAsia="宋体"/>
                <w:sz w:val="52"/>
              </w:rPr>
            </w:pPr>
            <w:bookmarkStart w:id="0" w:name="_Toc136270259"/>
            <w:r>
              <w:rPr>
                <w:rFonts w:hint="eastAsia" w:eastAsia="宋体"/>
                <w:sz w:val="52"/>
                <w:lang w:val="en-US" w:eastAsia="zh-CN"/>
              </w:rPr>
              <w:t>仓储物资保障资源分配</w:t>
            </w:r>
            <w:r>
              <w:rPr>
                <w:rFonts w:hint="eastAsia" w:eastAsia="宋体"/>
                <w:sz w:val="52"/>
              </w:rPr>
              <w:t>软件</w:t>
            </w:r>
          </w:p>
          <w:bookmarkEnd w:id="0"/>
          <w:p>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hint="default" w:eastAsia="宋体"/>
                <w:sz w:val="52"/>
                <w:lang w:val="en-US" w:eastAsia="zh-CN"/>
              </w:rPr>
            </w:pPr>
            <w:r>
              <w:rPr>
                <w:rFonts w:hint="eastAsia" w:eastAsia="宋体"/>
                <w:sz w:val="52"/>
                <w:lang w:val="en-US" w:eastAsia="zh-CN"/>
              </w:rPr>
              <w:t>用户手册</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hint="default" w:asciiTheme="majorEastAsia" w:hAnsiTheme="majorEastAsia" w:eastAsiaTheme="majorEastAsia" w:cstheme="majorEastAsia"/>
                <w:sz w:val="52"/>
                <w:lang w:val="en-US" w:eastAsia="zh-CN"/>
              </w:rPr>
            </w:pPr>
            <w:r>
              <w:rPr>
                <w:rFonts w:hint="eastAsia" w:asciiTheme="majorEastAsia" w:hAnsiTheme="majorEastAsia" w:eastAsiaTheme="majorEastAsia" w:cstheme="majorEastAsia"/>
                <w:sz w:val="52"/>
                <w:lang w:val="en-US" w:eastAsia="zh-CN"/>
              </w:rPr>
              <w:t>CCWZBZ.RYS</w:t>
            </w:r>
          </w:p>
          <w:p>
            <w:pPr>
              <w:jc w:val="center"/>
              <w:outlineLvl w:val="0"/>
              <w:rPr>
                <w:rFonts w:eastAsia="宋体"/>
                <w:sz w:val="52"/>
              </w:rPr>
            </w:pPr>
          </w:p>
        </w:tc>
      </w:tr>
    </w:tbl>
    <w:p>
      <w:pPr>
        <w:ind w:firstLine="880"/>
        <w:jc w:val="center"/>
        <w:rPr>
          <w:sz w:val="44"/>
        </w:rPr>
      </w:pPr>
    </w:p>
    <w:tbl>
      <w:tblPr>
        <w:tblStyle w:val="17"/>
        <w:tblW w:w="0" w:type="auto"/>
        <w:jc w:val="center"/>
        <w:tblLayout w:type="autofit"/>
        <w:tblCellMar>
          <w:top w:w="0" w:type="dxa"/>
          <w:left w:w="108" w:type="dxa"/>
          <w:bottom w:w="0" w:type="dxa"/>
          <w:right w:w="108" w:type="dxa"/>
        </w:tblCellMar>
      </w:tblPr>
      <w:tblGrid>
        <w:gridCol w:w="2667"/>
      </w:tblGrid>
      <w:tr>
        <w:trPr>
          <w:trHeight w:val="1021" w:hRule="atLeast"/>
          <w:jc w:val="center"/>
        </w:trPr>
        <w:tc>
          <w:tcPr>
            <w:tcW w:w="2667" w:type="dxa"/>
            <w:noWrap w:val="0"/>
            <w:vAlign w:val="center"/>
          </w:tcPr>
          <w:p>
            <w:pPr>
              <w:jc w:val="center"/>
              <w:rPr>
                <w:rFonts w:hint="eastAsia" w:ascii="宋体" w:hAnsi="宋体" w:eastAsia="宋体" w:cs="宋体"/>
                <w:sz w:val="44"/>
              </w:rPr>
            </w:pPr>
            <w:r>
              <w:rPr>
                <w:rFonts w:hint="eastAsia" w:ascii="宋体" w:hAnsi="宋体" w:eastAsia="宋体" w:cs="宋体"/>
                <w:sz w:val="44"/>
              </w:rPr>
              <w:t xml:space="preserve">共 </w:t>
            </w:r>
            <w:r>
              <w:rPr>
                <w:rFonts w:hint="eastAsia" w:ascii="宋体" w:hAnsi="宋体" w:eastAsia="宋体" w:cs="宋体"/>
                <w:sz w:val="44"/>
                <w:lang w:val="en-US" w:eastAsia="zh-CN"/>
              </w:rPr>
              <w:t>1</w:t>
            </w:r>
            <w:r>
              <w:rPr>
                <w:rFonts w:hint="eastAsia" w:ascii="宋体" w:hAnsi="宋体" w:eastAsia="宋体" w:cs="宋体"/>
                <w:sz w:val="44"/>
              </w:rPr>
              <w:t xml:space="preserve"> 册</w:t>
            </w:r>
          </w:p>
        </w:tc>
      </w:tr>
      <w:tr>
        <w:tblPrEx>
          <w:tblCellMar>
            <w:top w:w="0" w:type="dxa"/>
            <w:left w:w="108" w:type="dxa"/>
            <w:bottom w:w="0" w:type="dxa"/>
            <w:right w:w="108" w:type="dxa"/>
          </w:tblCellMar>
        </w:tblPrEx>
        <w:trPr>
          <w:trHeight w:val="1021" w:hRule="atLeast"/>
          <w:jc w:val="center"/>
        </w:trPr>
        <w:tc>
          <w:tcPr>
            <w:tcW w:w="2667" w:type="dxa"/>
            <w:noWrap w:val="0"/>
            <w:vAlign w:val="center"/>
          </w:tcPr>
          <w:p>
            <w:pPr>
              <w:jc w:val="center"/>
              <w:rPr>
                <w:rFonts w:hint="eastAsia" w:ascii="宋体" w:hAnsi="宋体" w:eastAsia="宋体" w:cs="宋体"/>
                <w:sz w:val="44"/>
              </w:rPr>
            </w:pPr>
            <w:r>
              <w:rPr>
                <w:rFonts w:hint="eastAsia" w:ascii="宋体" w:hAnsi="宋体" w:eastAsia="宋体" w:cs="宋体"/>
                <w:sz w:val="44"/>
              </w:rPr>
              <w:t xml:space="preserve">第 </w:t>
            </w:r>
            <w:r>
              <w:rPr>
                <w:rFonts w:hint="eastAsia" w:ascii="宋体" w:hAnsi="宋体" w:eastAsia="宋体" w:cs="宋体"/>
                <w:sz w:val="44"/>
                <w:lang w:val="en-US" w:eastAsia="zh-CN"/>
              </w:rPr>
              <w:t>1</w:t>
            </w:r>
            <w:r>
              <w:rPr>
                <w:rFonts w:hint="eastAsia" w:ascii="宋体" w:hAnsi="宋体" w:eastAsia="宋体" w:cs="宋体"/>
                <w:sz w:val="44"/>
              </w:rPr>
              <w:t xml:space="preserve"> 册</w:t>
            </w:r>
          </w:p>
        </w:tc>
      </w:tr>
      <w:tr>
        <w:tblPrEx>
          <w:tblCellMar>
            <w:top w:w="0" w:type="dxa"/>
            <w:left w:w="108" w:type="dxa"/>
            <w:bottom w:w="0" w:type="dxa"/>
            <w:right w:w="108" w:type="dxa"/>
          </w:tblCellMar>
        </w:tblPrEx>
        <w:trPr>
          <w:trHeight w:val="1021" w:hRule="atLeast"/>
          <w:jc w:val="center"/>
        </w:trPr>
        <w:tc>
          <w:tcPr>
            <w:tcW w:w="2667" w:type="dxa"/>
            <w:noWrap w:val="0"/>
            <w:vAlign w:val="center"/>
          </w:tcPr>
          <w:p>
            <w:pPr>
              <w:jc w:val="center"/>
              <w:rPr>
                <w:rFonts w:hint="eastAsia" w:ascii="宋体" w:hAnsi="宋体" w:eastAsia="宋体" w:cs="宋体"/>
                <w:sz w:val="44"/>
              </w:rPr>
            </w:pPr>
            <w:r>
              <w:rPr>
                <w:rFonts w:hint="eastAsia" w:ascii="宋体" w:hAnsi="宋体" w:eastAsia="宋体" w:cs="宋体"/>
                <w:sz w:val="44"/>
              </w:rPr>
              <w:t xml:space="preserve">共 </w:t>
            </w:r>
            <w:r>
              <w:rPr>
                <w:rFonts w:hint="eastAsia" w:ascii="宋体" w:hAnsi="宋体" w:cs="宋体"/>
                <w:sz w:val="44"/>
                <w:lang w:val="en-US" w:eastAsia="zh-CN"/>
              </w:rPr>
              <w:t>23</w:t>
            </w:r>
            <w:r>
              <w:rPr>
                <w:rFonts w:hint="eastAsia" w:ascii="宋体" w:hAnsi="宋体" w:eastAsia="宋体" w:cs="宋体"/>
                <w:sz w:val="44"/>
              </w:rPr>
              <w:t>页</w:t>
            </w:r>
          </w:p>
        </w:tc>
      </w:tr>
    </w:tbl>
    <w:p>
      <w:pPr>
        <w:tabs>
          <w:tab w:val="center" w:pos="4394"/>
        </w:tabs>
        <w:bidi w:val="0"/>
        <w:jc w:val="left"/>
        <w:rPr>
          <w:lang w:val="en-US" w:eastAsia="zh-CN"/>
        </w:rPr>
      </w:pPr>
    </w:p>
    <w:p>
      <w:pPr>
        <w:tabs>
          <w:tab w:val="center" w:pos="4394"/>
        </w:tabs>
        <w:bidi w:val="0"/>
        <w:jc w:val="left"/>
        <w:rPr>
          <w:lang w:val="en-US" w:eastAsia="zh-CN"/>
        </w:rPr>
      </w:pPr>
    </w:p>
    <w:p>
      <w:pPr>
        <w:tabs>
          <w:tab w:val="center" w:pos="4394"/>
        </w:tabs>
        <w:bidi w:val="0"/>
        <w:jc w:val="left"/>
        <w:rPr>
          <w:lang w:val="en-US" w:eastAsia="zh-CN"/>
        </w:rPr>
      </w:pPr>
    </w:p>
    <w:tbl>
      <w:tblPr>
        <w:tblStyle w:val="17"/>
        <w:tblW w:w="0" w:type="auto"/>
        <w:jc w:val="center"/>
        <w:tblLayout w:type="autofit"/>
        <w:tblCellMar>
          <w:top w:w="0" w:type="dxa"/>
          <w:left w:w="108" w:type="dxa"/>
          <w:bottom w:w="0" w:type="dxa"/>
          <w:right w:w="108" w:type="dxa"/>
        </w:tblCellMar>
      </w:tblPr>
      <w:tblGrid>
        <w:gridCol w:w="8659"/>
      </w:tblGrid>
      <w:tr>
        <w:tblPrEx>
          <w:tblCellMar>
            <w:top w:w="0" w:type="dxa"/>
            <w:left w:w="108" w:type="dxa"/>
            <w:bottom w:w="0" w:type="dxa"/>
            <w:right w:w="108" w:type="dxa"/>
          </w:tblCellMar>
        </w:tblPrEx>
        <w:trPr>
          <w:trHeight w:val="1266" w:hRule="atLeast"/>
          <w:jc w:val="center"/>
        </w:trPr>
        <w:tc>
          <w:tcPr>
            <w:tcW w:w="8659" w:type="dxa"/>
            <w:noWrap w:val="0"/>
            <w:vAlign w:val="center"/>
          </w:tcPr>
          <w:p>
            <w:pPr>
              <w:ind w:right="-1346" w:hanging="1088"/>
              <w:jc w:val="center"/>
              <w:rPr>
                <w:rFonts w:hint="default" w:eastAsia="宋体"/>
                <w:sz w:val="44"/>
                <w:lang w:val="en-US" w:eastAsia="zh-CN"/>
              </w:rPr>
            </w:pPr>
            <w:r>
              <w:rPr>
                <w:rFonts w:hint="eastAsia"/>
                <w:sz w:val="44"/>
                <w:lang w:val="en-US" w:eastAsia="zh-CN"/>
              </w:rPr>
              <w:t>中船海为高科技有限公司</w:t>
            </w:r>
          </w:p>
        </w:tc>
      </w:tr>
    </w:tbl>
    <w:p>
      <w:pPr>
        <w:jc w:val="center"/>
        <w:rPr>
          <w:sz w:val="32"/>
          <w:szCs w:val="32"/>
        </w:rPr>
        <w:sectPr>
          <w:headerReference r:id="rId5" w:type="first"/>
          <w:footerReference r:id="rId8" w:type="first"/>
          <w:headerReference r:id="rId3" w:type="default"/>
          <w:footerReference r:id="rId6" w:type="default"/>
          <w:headerReference r:id="rId4" w:type="even"/>
          <w:footerReference r:id="rId7" w:type="even"/>
          <w:pgSz w:w="11906" w:h="16838"/>
          <w:pgMar w:top="1418" w:right="1247" w:bottom="1418" w:left="1418" w:header="851" w:footer="992" w:gutter="0"/>
          <w:pgNumType w:fmt="upperRoman" w:start="1"/>
          <w:cols w:space="425" w:num="1"/>
          <w:titlePg/>
          <w:docGrid w:type="lines" w:linePitch="326" w:charSpace="0"/>
        </w:sectPr>
      </w:pPr>
      <w:r>
        <w:rPr>
          <w:rFonts w:hint="eastAsia"/>
          <w:sz w:val="32"/>
          <w:szCs w:val="32"/>
        </w:rPr>
        <w:t>二</w:t>
      </w:r>
      <w:r>
        <w:rPr>
          <w:rFonts w:hint="eastAsia" w:ascii="宋体" w:hAnsi="宋体"/>
          <w:sz w:val="32"/>
          <w:szCs w:val="32"/>
        </w:rPr>
        <w:t>○</w:t>
      </w:r>
      <w:r>
        <w:rPr>
          <w:rFonts w:hint="eastAsia"/>
          <w:sz w:val="32"/>
          <w:szCs w:val="32"/>
        </w:rPr>
        <w:t>二</w:t>
      </w:r>
      <w:r>
        <w:rPr>
          <w:rFonts w:hint="eastAsia"/>
          <w:sz w:val="32"/>
          <w:szCs w:val="32"/>
          <w:lang w:val="en-US" w:eastAsia="zh-CN"/>
        </w:rPr>
        <w:t>三</w:t>
      </w:r>
      <w:bookmarkStart w:id="83" w:name="_GoBack"/>
      <w:bookmarkEnd w:id="83"/>
      <w:r>
        <w:rPr>
          <w:rFonts w:hint="eastAsia"/>
          <w:sz w:val="32"/>
          <w:szCs w:val="32"/>
        </w:rPr>
        <w:t>年</w:t>
      </w:r>
      <w:r>
        <w:rPr>
          <w:rFonts w:hint="eastAsia"/>
          <w:sz w:val="32"/>
          <w:szCs w:val="32"/>
          <w:lang w:val="en-US" w:eastAsia="zh-CN"/>
        </w:rPr>
        <w:t>九</w:t>
      </w:r>
      <w:r>
        <w:rPr>
          <w:rFonts w:hint="eastAsia"/>
          <w:sz w:val="32"/>
          <w:szCs w:val="32"/>
        </w:rPr>
        <w:t>月</w:t>
      </w:r>
    </w:p>
    <w:p>
      <w:pPr>
        <w:jc w:val="center"/>
        <w:rPr>
          <w:sz w:val="24"/>
        </w:rPr>
      </w:pPr>
      <w:r>
        <w:rPr>
          <w:rFonts w:hint="eastAsia"/>
          <w:sz w:val="24"/>
        </w:rPr>
        <w:t>更改控制页</w:t>
      </w:r>
    </w:p>
    <w:p>
      <w:pPr>
        <w:snapToGrid w:val="0"/>
        <w:ind w:left="1113" w:hanging="1113" w:hangingChars="462"/>
        <w:jc w:val="right"/>
        <w:rPr>
          <w:b/>
          <w:sz w:val="24"/>
        </w:rPr>
      </w:pPr>
      <w:r>
        <w:rPr>
          <w:b/>
          <w:sz w:val="24"/>
        </w:rPr>
        <w:t>No.1</w:t>
      </w:r>
    </w:p>
    <w:tbl>
      <w:tblPr>
        <w:tblStyle w:val="17"/>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754"/>
        <w:gridCol w:w="2205"/>
        <w:gridCol w:w="1248"/>
        <w:gridCol w:w="842"/>
        <w:gridCol w:w="755"/>
        <w:gridCol w:w="755"/>
        <w:gridCol w:w="1044"/>
        <w:gridCol w:w="185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399" w:type="pct"/>
            <w:noWrap w:val="0"/>
            <w:vAlign w:val="center"/>
          </w:tcPr>
          <w:p>
            <w:pPr>
              <w:snapToGrid w:val="0"/>
              <w:ind w:left="-108" w:right="-106"/>
              <w:jc w:val="center"/>
              <w:rPr>
                <w:sz w:val="24"/>
              </w:rPr>
            </w:pPr>
            <w:r>
              <w:rPr>
                <w:rFonts w:hint="eastAsia"/>
                <w:sz w:val="24"/>
              </w:rPr>
              <w:t>序号</w:t>
            </w:r>
          </w:p>
        </w:tc>
        <w:tc>
          <w:tcPr>
            <w:tcW w:w="1166" w:type="pct"/>
            <w:noWrap w:val="0"/>
            <w:vAlign w:val="center"/>
          </w:tcPr>
          <w:p>
            <w:pPr>
              <w:snapToGrid w:val="0"/>
              <w:jc w:val="center"/>
              <w:rPr>
                <w:sz w:val="24"/>
              </w:rPr>
            </w:pPr>
            <w:r>
              <w:rPr>
                <w:rFonts w:hint="eastAsia"/>
                <w:sz w:val="24"/>
              </w:rPr>
              <w:t>更改通知单号</w:t>
            </w:r>
          </w:p>
        </w:tc>
        <w:tc>
          <w:tcPr>
            <w:tcW w:w="660" w:type="pct"/>
            <w:noWrap w:val="0"/>
            <w:vAlign w:val="center"/>
          </w:tcPr>
          <w:p>
            <w:pPr>
              <w:snapToGrid w:val="0"/>
              <w:ind w:right="-112"/>
              <w:jc w:val="center"/>
              <w:rPr>
                <w:sz w:val="24"/>
              </w:rPr>
            </w:pPr>
            <w:r>
              <w:rPr>
                <w:rFonts w:hint="eastAsia"/>
                <w:sz w:val="24"/>
              </w:rPr>
              <w:t>页次</w:t>
            </w:r>
          </w:p>
        </w:tc>
        <w:tc>
          <w:tcPr>
            <w:tcW w:w="445" w:type="pct"/>
            <w:noWrap w:val="0"/>
            <w:vAlign w:val="center"/>
          </w:tcPr>
          <w:p>
            <w:pPr>
              <w:snapToGrid w:val="0"/>
              <w:ind w:left="-108" w:right="-110"/>
              <w:jc w:val="center"/>
              <w:rPr>
                <w:sz w:val="24"/>
              </w:rPr>
            </w:pPr>
            <w:r>
              <w:rPr>
                <w:rFonts w:hint="eastAsia"/>
                <w:sz w:val="24"/>
              </w:rPr>
              <w:t>标记</w:t>
            </w:r>
          </w:p>
        </w:tc>
        <w:tc>
          <w:tcPr>
            <w:tcW w:w="399" w:type="pct"/>
            <w:noWrap w:val="0"/>
            <w:vAlign w:val="center"/>
          </w:tcPr>
          <w:p>
            <w:pPr>
              <w:snapToGrid w:val="0"/>
              <w:ind w:left="-106" w:right="-108"/>
              <w:jc w:val="center"/>
              <w:rPr>
                <w:sz w:val="24"/>
              </w:rPr>
            </w:pPr>
            <w:r>
              <w:rPr>
                <w:rFonts w:hint="eastAsia"/>
                <w:sz w:val="24"/>
              </w:rPr>
              <w:t>处数</w:t>
            </w:r>
          </w:p>
        </w:tc>
        <w:tc>
          <w:tcPr>
            <w:tcW w:w="399" w:type="pct"/>
            <w:noWrap w:val="0"/>
            <w:vAlign w:val="center"/>
          </w:tcPr>
          <w:p>
            <w:pPr>
              <w:snapToGrid w:val="0"/>
              <w:ind w:left="-108" w:right="-106"/>
              <w:jc w:val="center"/>
              <w:rPr>
                <w:sz w:val="24"/>
              </w:rPr>
            </w:pPr>
            <w:r>
              <w:rPr>
                <w:rFonts w:hint="eastAsia"/>
                <w:sz w:val="24"/>
              </w:rPr>
              <w:t>方式</w:t>
            </w:r>
          </w:p>
        </w:tc>
        <w:tc>
          <w:tcPr>
            <w:tcW w:w="552" w:type="pct"/>
            <w:noWrap w:val="0"/>
            <w:vAlign w:val="center"/>
          </w:tcPr>
          <w:p>
            <w:pPr>
              <w:snapToGrid w:val="0"/>
              <w:ind w:left="-108" w:right="-135"/>
              <w:jc w:val="center"/>
              <w:rPr>
                <w:sz w:val="24"/>
              </w:rPr>
            </w:pPr>
            <w:r>
              <w:rPr>
                <w:rFonts w:hint="eastAsia"/>
                <w:sz w:val="24"/>
              </w:rPr>
              <w:t>更改人</w:t>
            </w:r>
          </w:p>
        </w:tc>
        <w:tc>
          <w:tcPr>
            <w:tcW w:w="981" w:type="pct"/>
            <w:noWrap w:val="0"/>
            <w:vAlign w:val="center"/>
          </w:tcPr>
          <w:p>
            <w:pPr>
              <w:snapToGrid w:val="0"/>
              <w:ind w:right="-171"/>
              <w:jc w:val="center"/>
              <w:rPr>
                <w:sz w:val="24"/>
              </w:rPr>
            </w:pPr>
            <w:r>
              <w:rPr>
                <w:rFonts w:hint="eastAsia"/>
                <w:sz w:val="24"/>
              </w:rPr>
              <w:t>更改日期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399" w:type="pct"/>
            <w:noWrap w:val="0"/>
            <w:vAlign w:val="center"/>
          </w:tcPr>
          <w:p>
            <w:pPr>
              <w:snapToGrid w:val="0"/>
              <w:ind w:left="-108" w:right="-106" w:firstLine="480"/>
              <w:jc w:val="center"/>
            </w:pPr>
          </w:p>
        </w:tc>
        <w:tc>
          <w:tcPr>
            <w:tcW w:w="1166" w:type="pct"/>
            <w:noWrap w:val="0"/>
            <w:vAlign w:val="center"/>
          </w:tcPr>
          <w:p>
            <w:pPr>
              <w:snapToGrid w:val="0"/>
              <w:ind w:left="-108" w:firstLine="480"/>
              <w:jc w:val="center"/>
            </w:pPr>
          </w:p>
        </w:tc>
        <w:tc>
          <w:tcPr>
            <w:tcW w:w="660" w:type="pct"/>
            <w:noWrap w:val="0"/>
            <w:vAlign w:val="center"/>
          </w:tcPr>
          <w:p>
            <w:pPr>
              <w:snapToGrid w:val="0"/>
              <w:ind w:left="-108" w:right="-112" w:firstLine="480"/>
              <w:jc w:val="center"/>
            </w:pPr>
          </w:p>
        </w:tc>
        <w:tc>
          <w:tcPr>
            <w:tcW w:w="445" w:type="pct"/>
            <w:noWrap w:val="0"/>
            <w:vAlign w:val="center"/>
          </w:tcPr>
          <w:p>
            <w:pPr>
              <w:snapToGrid w:val="0"/>
              <w:ind w:left="-108" w:right="-110" w:firstLine="480"/>
              <w:jc w:val="center"/>
            </w:pPr>
          </w:p>
        </w:tc>
        <w:tc>
          <w:tcPr>
            <w:tcW w:w="399" w:type="pct"/>
            <w:noWrap w:val="0"/>
            <w:vAlign w:val="center"/>
          </w:tcPr>
          <w:p>
            <w:pPr>
              <w:snapToGrid w:val="0"/>
              <w:ind w:left="-108" w:right="-108" w:firstLine="480"/>
              <w:jc w:val="center"/>
            </w:pPr>
          </w:p>
        </w:tc>
        <w:tc>
          <w:tcPr>
            <w:tcW w:w="399" w:type="pct"/>
            <w:noWrap w:val="0"/>
            <w:vAlign w:val="center"/>
          </w:tcPr>
          <w:p>
            <w:pPr>
              <w:snapToGrid w:val="0"/>
              <w:ind w:left="-108" w:right="-106" w:firstLine="480"/>
              <w:jc w:val="center"/>
            </w:pPr>
          </w:p>
        </w:tc>
        <w:tc>
          <w:tcPr>
            <w:tcW w:w="552" w:type="pct"/>
            <w:noWrap w:val="0"/>
            <w:vAlign w:val="center"/>
          </w:tcPr>
          <w:p>
            <w:pPr>
              <w:snapToGrid w:val="0"/>
              <w:ind w:left="-108" w:right="-135" w:firstLine="480"/>
              <w:jc w:val="center"/>
            </w:pPr>
          </w:p>
        </w:tc>
        <w:tc>
          <w:tcPr>
            <w:tcW w:w="981" w:type="pct"/>
            <w:noWrap w:val="0"/>
            <w:vAlign w:val="center"/>
          </w:tcPr>
          <w:p>
            <w:pPr>
              <w:snapToGrid w:val="0"/>
              <w:ind w:left="-108" w:right="-171" w:firstLine="480"/>
              <w:jc w:val="cente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cantSplit/>
          <w:trHeight w:val="560" w:hRule="atLeast"/>
        </w:trPr>
        <w:tc>
          <w:tcPr>
            <w:tcW w:w="399" w:type="pct"/>
            <w:noWrap w:val="0"/>
            <w:vAlign w:val="center"/>
          </w:tcPr>
          <w:p>
            <w:pPr>
              <w:snapToGrid w:val="0"/>
              <w:ind w:left="-108" w:right="-106" w:firstLine="480"/>
              <w:jc w:val="center"/>
            </w:pPr>
          </w:p>
        </w:tc>
        <w:tc>
          <w:tcPr>
            <w:tcW w:w="1166" w:type="pct"/>
            <w:noWrap w:val="0"/>
            <w:vAlign w:val="center"/>
          </w:tcPr>
          <w:p>
            <w:pPr>
              <w:snapToGrid w:val="0"/>
              <w:ind w:left="-108" w:firstLine="480"/>
              <w:jc w:val="center"/>
            </w:pPr>
          </w:p>
        </w:tc>
        <w:tc>
          <w:tcPr>
            <w:tcW w:w="660" w:type="pct"/>
            <w:noWrap w:val="0"/>
            <w:vAlign w:val="center"/>
          </w:tcPr>
          <w:p>
            <w:pPr>
              <w:snapToGrid w:val="0"/>
              <w:ind w:left="-108" w:right="-112" w:firstLine="480"/>
              <w:jc w:val="center"/>
            </w:pPr>
          </w:p>
        </w:tc>
        <w:tc>
          <w:tcPr>
            <w:tcW w:w="445" w:type="pct"/>
            <w:noWrap w:val="0"/>
            <w:vAlign w:val="center"/>
          </w:tcPr>
          <w:p>
            <w:pPr>
              <w:snapToGrid w:val="0"/>
              <w:ind w:left="-108" w:right="-110" w:firstLine="480"/>
              <w:jc w:val="center"/>
            </w:pPr>
          </w:p>
        </w:tc>
        <w:tc>
          <w:tcPr>
            <w:tcW w:w="399" w:type="pct"/>
            <w:noWrap w:val="0"/>
            <w:vAlign w:val="center"/>
          </w:tcPr>
          <w:p>
            <w:pPr>
              <w:snapToGrid w:val="0"/>
              <w:ind w:left="-108" w:right="-108" w:firstLine="480"/>
              <w:jc w:val="center"/>
            </w:pPr>
          </w:p>
        </w:tc>
        <w:tc>
          <w:tcPr>
            <w:tcW w:w="399" w:type="pct"/>
            <w:noWrap w:val="0"/>
            <w:vAlign w:val="center"/>
          </w:tcPr>
          <w:p>
            <w:pPr>
              <w:snapToGrid w:val="0"/>
              <w:ind w:left="-108" w:right="-106" w:firstLine="480"/>
              <w:jc w:val="center"/>
            </w:pPr>
          </w:p>
        </w:tc>
        <w:tc>
          <w:tcPr>
            <w:tcW w:w="552" w:type="pct"/>
            <w:noWrap w:val="0"/>
            <w:vAlign w:val="center"/>
          </w:tcPr>
          <w:p>
            <w:pPr>
              <w:snapToGrid w:val="0"/>
              <w:ind w:left="-108" w:right="-135" w:firstLine="480"/>
              <w:jc w:val="center"/>
            </w:pPr>
          </w:p>
        </w:tc>
        <w:tc>
          <w:tcPr>
            <w:tcW w:w="981" w:type="pct"/>
            <w:noWrap w:val="0"/>
            <w:vAlign w:val="center"/>
          </w:tcPr>
          <w:p>
            <w:pPr>
              <w:snapToGrid w:val="0"/>
              <w:ind w:left="-108" w:right="-171" w:firstLine="480"/>
              <w:jc w:val="cente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399" w:type="pct"/>
            <w:noWrap w:val="0"/>
            <w:vAlign w:val="center"/>
          </w:tcPr>
          <w:p>
            <w:pPr>
              <w:snapToGrid w:val="0"/>
              <w:ind w:left="-108" w:right="-106" w:firstLine="480"/>
              <w:jc w:val="center"/>
            </w:pPr>
          </w:p>
        </w:tc>
        <w:tc>
          <w:tcPr>
            <w:tcW w:w="1166" w:type="pct"/>
            <w:noWrap w:val="0"/>
            <w:vAlign w:val="center"/>
          </w:tcPr>
          <w:p>
            <w:pPr>
              <w:snapToGrid w:val="0"/>
              <w:ind w:left="-108" w:firstLine="480"/>
              <w:jc w:val="center"/>
            </w:pPr>
          </w:p>
        </w:tc>
        <w:tc>
          <w:tcPr>
            <w:tcW w:w="660" w:type="pct"/>
            <w:noWrap w:val="0"/>
            <w:vAlign w:val="center"/>
          </w:tcPr>
          <w:p>
            <w:pPr>
              <w:snapToGrid w:val="0"/>
              <w:ind w:left="-108" w:right="-112" w:firstLine="480"/>
              <w:jc w:val="center"/>
            </w:pPr>
          </w:p>
        </w:tc>
        <w:tc>
          <w:tcPr>
            <w:tcW w:w="445" w:type="pct"/>
            <w:noWrap w:val="0"/>
            <w:vAlign w:val="center"/>
          </w:tcPr>
          <w:p>
            <w:pPr>
              <w:snapToGrid w:val="0"/>
              <w:ind w:left="-108" w:right="-110" w:firstLine="480"/>
              <w:jc w:val="center"/>
            </w:pPr>
          </w:p>
        </w:tc>
        <w:tc>
          <w:tcPr>
            <w:tcW w:w="399" w:type="pct"/>
            <w:noWrap w:val="0"/>
            <w:vAlign w:val="center"/>
          </w:tcPr>
          <w:p>
            <w:pPr>
              <w:snapToGrid w:val="0"/>
              <w:ind w:left="-108" w:right="-108" w:firstLine="480"/>
              <w:jc w:val="center"/>
            </w:pPr>
          </w:p>
        </w:tc>
        <w:tc>
          <w:tcPr>
            <w:tcW w:w="399" w:type="pct"/>
            <w:noWrap w:val="0"/>
            <w:vAlign w:val="center"/>
          </w:tcPr>
          <w:p>
            <w:pPr>
              <w:snapToGrid w:val="0"/>
              <w:ind w:left="-108" w:right="-106" w:firstLine="480"/>
              <w:jc w:val="center"/>
            </w:pPr>
          </w:p>
        </w:tc>
        <w:tc>
          <w:tcPr>
            <w:tcW w:w="552" w:type="pct"/>
            <w:noWrap w:val="0"/>
            <w:vAlign w:val="center"/>
          </w:tcPr>
          <w:p>
            <w:pPr>
              <w:snapToGrid w:val="0"/>
              <w:ind w:left="-108" w:right="-135" w:firstLine="480"/>
              <w:jc w:val="center"/>
            </w:pPr>
          </w:p>
        </w:tc>
        <w:tc>
          <w:tcPr>
            <w:tcW w:w="981" w:type="pct"/>
            <w:noWrap w:val="0"/>
            <w:vAlign w:val="center"/>
          </w:tcPr>
          <w:p>
            <w:pPr>
              <w:snapToGrid w:val="0"/>
              <w:ind w:left="-108" w:right="-171" w:firstLine="480"/>
              <w:jc w:val="cente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399" w:type="pct"/>
            <w:noWrap w:val="0"/>
            <w:vAlign w:val="center"/>
          </w:tcPr>
          <w:p>
            <w:pPr>
              <w:snapToGrid w:val="0"/>
              <w:ind w:left="-108" w:right="-106" w:firstLine="480"/>
              <w:jc w:val="center"/>
            </w:pPr>
          </w:p>
        </w:tc>
        <w:tc>
          <w:tcPr>
            <w:tcW w:w="1166" w:type="pct"/>
            <w:noWrap w:val="0"/>
            <w:vAlign w:val="center"/>
          </w:tcPr>
          <w:p>
            <w:pPr>
              <w:snapToGrid w:val="0"/>
              <w:ind w:left="-108" w:firstLine="480"/>
              <w:jc w:val="center"/>
            </w:pPr>
          </w:p>
        </w:tc>
        <w:tc>
          <w:tcPr>
            <w:tcW w:w="660" w:type="pct"/>
            <w:noWrap w:val="0"/>
            <w:vAlign w:val="center"/>
          </w:tcPr>
          <w:p>
            <w:pPr>
              <w:snapToGrid w:val="0"/>
              <w:ind w:left="-108" w:right="-112" w:firstLine="480"/>
              <w:jc w:val="center"/>
            </w:pPr>
          </w:p>
        </w:tc>
        <w:tc>
          <w:tcPr>
            <w:tcW w:w="445" w:type="pct"/>
            <w:noWrap w:val="0"/>
            <w:vAlign w:val="center"/>
          </w:tcPr>
          <w:p>
            <w:pPr>
              <w:snapToGrid w:val="0"/>
              <w:ind w:left="-108" w:right="-110" w:firstLine="480"/>
              <w:jc w:val="center"/>
            </w:pPr>
          </w:p>
        </w:tc>
        <w:tc>
          <w:tcPr>
            <w:tcW w:w="399" w:type="pct"/>
            <w:noWrap w:val="0"/>
            <w:vAlign w:val="center"/>
          </w:tcPr>
          <w:p>
            <w:pPr>
              <w:snapToGrid w:val="0"/>
              <w:ind w:left="-108" w:right="-108" w:firstLine="480"/>
              <w:jc w:val="center"/>
            </w:pPr>
          </w:p>
        </w:tc>
        <w:tc>
          <w:tcPr>
            <w:tcW w:w="399" w:type="pct"/>
            <w:noWrap w:val="0"/>
            <w:vAlign w:val="center"/>
          </w:tcPr>
          <w:p>
            <w:pPr>
              <w:snapToGrid w:val="0"/>
              <w:ind w:left="-108" w:right="-106" w:firstLine="480"/>
              <w:jc w:val="center"/>
            </w:pPr>
          </w:p>
        </w:tc>
        <w:tc>
          <w:tcPr>
            <w:tcW w:w="552" w:type="pct"/>
            <w:noWrap w:val="0"/>
            <w:vAlign w:val="center"/>
          </w:tcPr>
          <w:p>
            <w:pPr>
              <w:snapToGrid w:val="0"/>
              <w:ind w:left="-108" w:right="-135" w:firstLine="480"/>
              <w:jc w:val="center"/>
            </w:pPr>
          </w:p>
        </w:tc>
        <w:tc>
          <w:tcPr>
            <w:tcW w:w="981" w:type="pct"/>
            <w:noWrap w:val="0"/>
            <w:vAlign w:val="center"/>
          </w:tcPr>
          <w:p>
            <w:pPr>
              <w:snapToGrid w:val="0"/>
              <w:ind w:left="-108" w:right="-171" w:firstLine="480"/>
              <w:jc w:val="cente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399" w:type="pct"/>
            <w:noWrap w:val="0"/>
            <w:vAlign w:val="center"/>
          </w:tcPr>
          <w:p>
            <w:pPr>
              <w:snapToGrid w:val="0"/>
              <w:ind w:left="-108" w:right="-106" w:firstLine="480"/>
              <w:jc w:val="center"/>
            </w:pPr>
          </w:p>
        </w:tc>
        <w:tc>
          <w:tcPr>
            <w:tcW w:w="1166" w:type="pct"/>
            <w:noWrap w:val="0"/>
            <w:vAlign w:val="center"/>
          </w:tcPr>
          <w:p>
            <w:pPr>
              <w:snapToGrid w:val="0"/>
              <w:ind w:left="-108" w:firstLine="480"/>
              <w:jc w:val="center"/>
            </w:pPr>
          </w:p>
        </w:tc>
        <w:tc>
          <w:tcPr>
            <w:tcW w:w="660" w:type="pct"/>
            <w:noWrap w:val="0"/>
            <w:vAlign w:val="center"/>
          </w:tcPr>
          <w:p>
            <w:pPr>
              <w:snapToGrid w:val="0"/>
              <w:ind w:left="-108" w:right="-112" w:firstLine="480"/>
              <w:jc w:val="center"/>
            </w:pPr>
          </w:p>
        </w:tc>
        <w:tc>
          <w:tcPr>
            <w:tcW w:w="445" w:type="pct"/>
            <w:noWrap w:val="0"/>
            <w:vAlign w:val="center"/>
          </w:tcPr>
          <w:p>
            <w:pPr>
              <w:snapToGrid w:val="0"/>
              <w:ind w:left="-108" w:right="-110" w:firstLine="480"/>
              <w:jc w:val="center"/>
            </w:pPr>
          </w:p>
        </w:tc>
        <w:tc>
          <w:tcPr>
            <w:tcW w:w="399" w:type="pct"/>
            <w:noWrap w:val="0"/>
            <w:vAlign w:val="center"/>
          </w:tcPr>
          <w:p>
            <w:pPr>
              <w:snapToGrid w:val="0"/>
              <w:ind w:left="-108" w:right="-108" w:firstLine="480"/>
              <w:jc w:val="center"/>
            </w:pPr>
          </w:p>
        </w:tc>
        <w:tc>
          <w:tcPr>
            <w:tcW w:w="399" w:type="pct"/>
            <w:noWrap w:val="0"/>
            <w:vAlign w:val="center"/>
          </w:tcPr>
          <w:p>
            <w:pPr>
              <w:snapToGrid w:val="0"/>
              <w:ind w:left="-108" w:right="-106" w:firstLine="480"/>
              <w:jc w:val="center"/>
            </w:pPr>
          </w:p>
        </w:tc>
        <w:tc>
          <w:tcPr>
            <w:tcW w:w="552" w:type="pct"/>
            <w:noWrap w:val="0"/>
            <w:vAlign w:val="center"/>
          </w:tcPr>
          <w:p>
            <w:pPr>
              <w:snapToGrid w:val="0"/>
              <w:ind w:left="-108" w:right="-135" w:firstLine="480"/>
              <w:jc w:val="center"/>
            </w:pPr>
          </w:p>
        </w:tc>
        <w:tc>
          <w:tcPr>
            <w:tcW w:w="981" w:type="pct"/>
            <w:noWrap w:val="0"/>
            <w:vAlign w:val="center"/>
          </w:tcPr>
          <w:p>
            <w:pPr>
              <w:snapToGrid w:val="0"/>
              <w:ind w:left="-108" w:right="-171" w:firstLine="480"/>
              <w:jc w:val="cente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399" w:type="pct"/>
            <w:noWrap w:val="0"/>
            <w:vAlign w:val="center"/>
          </w:tcPr>
          <w:p>
            <w:pPr>
              <w:snapToGrid w:val="0"/>
              <w:ind w:left="-108" w:right="-106" w:firstLine="480"/>
              <w:jc w:val="center"/>
            </w:pPr>
          </w:p>
        </w:tc>
        <w:tc>
          <w:tcPr>
            <w:tcW w:w="1166" w:type="pct"/>
            <w:noWrap w:val="0"/>
            <w:vAlign w:val="center"/>
          </w:tcPr>
          <w:p>
            <w:pPr>
              <w:snapToGrid w:val="0"/>
              <w:ind w:left="-108" w:firstLine="480"/>
              <w:jc w:val="center"/>
            </w:pPr>
          </w:p>
        </w:tc>
        <w:tc>
          <w:tcPr>
            <w:tcW w:w="660" w:type="pct"/>
            <w:noWrap w:val="0"/>
            <w:vAlign w:val="center"/>
          </w:tcPr>
          <w:p>
            <w:pPr>
              <w:snapToGrid w:val="0"/>
              <w:ind w:left="-108" w:right="-112" w:firstLine="480"/>
              <w:jc w:val="center"/>
            </w:pPr>
          </w:p>
        </w:tc>
        <w:tc>
          <w:tcPr>
            <w:tcW w:w="445" w:type="pct"/>
            <w:noWrap w:val="0"/>
            <w:vAlign w:val="center"/>
          </w:tcPr>
          <w:p>
            <w:pPr>
              <w:snapToGrid w:val="0"/>
              <w:ind w:left="-108" w:right="-110" w:firstLine="480"/>
              <w:jc w:val="center"/>
            </w:pPr>
          </w:p>
        </w:tc>
        <w:tc>
          <w:tcPr>
            <w:tcW w:w="399" w:type="pct"/>
            <w:noWrap w:val="0"/>
            <w:vAlign w:val="center"/>
          </w:tcPr>
          <w:p>
            <w:pPr>
              <w:snapToGrid w:val="0"/>
              <w:ind w:left="-108" w:right="-108" w:firstLine="480"/>
              <w:jc w:val="center"/>
            </w:pPr>
          </w:p>
        </w:tc>
        <w:tc>
          <w:tcPr>
            <w:tcW w:w="399" w:type="pct"/>
            <w:noWrap w:val="0"/>
            <w:vAlign w:val="center"/>
          </w:tcPr>
          <w:p>
            <w:pPr>
              <w:snapToGrid w:val="0"/>
              <w:ind w:left="-108" w:right="-106" w:firstLine="480"/>
              <w:jc w:val="center"/>
            </w:pPr>
          </w:p>
        </w:tc>
        <w:tc>
          <w:tcPr>
            <w:tcW w:w="552" w:type="pct"/>
            <w:noWrap w:val="0"/>
            <w:vAlign w:val="center"/>
          </w:tcPr>
          <w:p>
            <w:pPr>
              <w:snapToGrid w:val="0"/>
              <w:ind w:left="-108" w:right="-135" w:firstLine="480"/>
              <w:jc w:val="center"/>
            </w:pPr>
          </w:p>
        </w:tc>
        <w:tc>
          <w:tcPr>
            <w:tcW w:w="981" w:type="pct"/>
            <w:noWrap w:val="0"/>
            <w:vAlign w:val="center"/>
          </w:tcPr>
          <w:p>
            <w:pPr>
              <w:snapToGrid w:val="0"/>
              <w:ind w:left="-108" w:right="-171" w:firstLine="480"/>
              <w:jc w:val="cente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399" w:type="pct"/>
            <w:noWrap w:val="0"/>
            <w:vAlign w:val="center"/>
          </w:tcPr>
          <w:p>
            <w:pPr>
              <w:snapToGrid w:val="0"/>
              <w:ind w:left="-108" w:right="-106" w:firstLine="480"/>
              <w:jc w:val="center"/>
            </w:pPr>
          </w:p>
        </w:tc>
        <w:tc>
          <w:tcPr>
            <w:tcW w:w="1166" w:type="pct"/>
            <w:noWrap w:val="0"/>
            <w:vAlign w:val="center"/>
          </w:tcPr>
          <w:p>
            <w:pPr>
              <w:snapToGrid w:val="0"/>
              <w:ind w:left="-108" w:firstLine="480"/>
              <w:jc w:val="center"/>
            </w:pPr>
          </w:p>
        </w:tc>
        <w:tc>
          <w:tcPr>
            <w:tcW w:w="660" w:type="pct"/>
            <w:noWrap w:val="0"/>
            <w:vAlign w:val="center"/>
          </w:tcPr>
          <w:p>
            <w:pPr>
              <w:snapToGrid w:val="0"/>
              <w:ind w:left="-108" w:right="-112" w:firstLine="480"/>
              <w:jc w:val="center"/>
            </w:pPr>
          </w:p>
        </w:tc>
        <w:tc>
          <w:tcPr>
            <w:tcW w:w="445" w:type="pct"/>
            <w:noWrap w:val="0"/>
            <w:vAlign w:val="center"/>
          </w:tcPr>
          <w:p>
            <w:pPr>
              <w:snapToGrid w:val="0"/>
              <w:ind w:left="-108" w:right="-110" w:firstLine="480"/>
              <w:jc w:val="center"/>
            </w:pPr>
          </w:p>
        </w:tc>
        <w:tc>
          <w:tcPr>
            <w:tcW w:w="399" w:type="pct"/>
            <w:noWrap w:val="0"/>
            <w:vAlign w:val="center"/>
          </w:tcPr>
          <w:p>
            <w:pPr>
              <w:snapToGrid w:val="0"/>
              <w:ind w:left="-108" w:right="-108" w:firstLine="480"/>
              <w:jc w:val="center"/>
            </w:pPr>
          </w:p>
        </w:tc>
        <w:tc>
          <w:tcPr>
            <w:tcW w:w="399" w:type="pct"/>
            <w:noWrap w:val="0"/>
            <w:vAlign w:val="center"/>
          </w:tcPr>
          <w:p>
            <w:pPr>
              <w:snapToGrid w:val="0"/>
              <w:ind w:left="-108" w:right="-106" w:firstLine="480"/>
              <w:jc w:val="center"/>
            </w:pPr>
          </w:p>
        </w:tc>
        <w:tc>
          <w:tcPr>
            <w:tcW w:w="552" w:type="pct"/>
            <w:noWrap w:val="0"/>
            <w:vAlign w:val="center"/>
          </w:tcPr>
          <w:p>
            <w:pPr>
              <w:snapToGrid w:val="0"/>
              <w:ind w:left="-108" w:right="-135" w:firstLine="480"/>
              <w:jc w:val="center"/>
            </w:pPr>
          </w:p>
        </w:tc>
        <w:tc>
          <w:tcPr>
            <w:tcW w:w="981" w:type="pct"/>
            <w:noWrap w:val="0"/>
            <w:vAlign w:val="center"/>
          </w:tcPr>
          <w:p>
            <w:pPr>
              <w:snapToGrid w:val="0"/>
              <w:ind w:left="-108" w:right="-171" w:firstLine="480"/>
              <w:jc w:val="cente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399" w:type="pct"/>
            <w:noWrap w:val="0"/>
            <w:vAlign w:val="center"/>
          </w:tcPr>
          <w:p>
            <w:pPr>
              <w:snapToGrid w:val="0"/>
              <w:ind w:left="-108" w:right="-106" w:firstLine="480"/>
              <w:jc w:val="center"/>
            </w:pPr>
          </w:p>
        </w:tc>
        <w:tc>
          <w:tcPr>
            <w:tcW w:w="1166" w:type="pct"/>
            <w:noWrap w:val="0"/>
            <w:vAlign w:val="center"/>
          </w:tcPr>
          <w:p>
            <w:pPr>
              <w:snapToGrid w:val="0"/>
              <w:ind w:left="-108" w:firstLine="480"/>
              <w:jc w:val="center"/>
            </w:pPr>
          </w:p>
        </w:tc>
        <w:tc>
          <w:tcPr>
            <w:tcW w:w="660" w:type="pct"/>
            <w:noWrap w:val="0"/>
            <w:vAlign w:val="center"/>
          </w:tcPr>
          <w:p>
            <w:pPr>
              <w:snapToGrid w:val="0"/>
              <w:ind w:left="-108" w:right="-112" w:firstLine="480"/>
              <w:jc w:val="center"/>
            </w:pPr>
          </w:p>
        </w:tc>
        <w:tc>
          <w:tcPr>
            <w:tcW w:w="445" w:type="pct"/>
            <w:noWrap w:val="0"/>
            <w:vAlign w:val="center"/>
          </w:tcPr>
          <w:p>
            <w:pPr>
              <w:snapToGrid w:val="0"/>
              <w:ind w:left="-108" w:right="-110" w:firstLine="480"/>
              <w:jc w:val="center"/>
            </w:pPr>
          </w:p>
        </w:tc>
        <w:tc>
          <w:tcPr>
            <w:tcW w:w="399" w:type="pct"/>
            <w:noWrap w:val="0"/>
            <w:vAlign w:val="center"/>
          </w:tcPr>
          <w:p>
            <w:pPr>
              <w:snapToGrid w:val="0"/>
              <w:ind w:left="-108" w:right="-108" w:firstLine="480"/>
              <w:jc w:val="center"/>
            </w:pPr>
          </w:p>
        </w:tc>
        <w:tc>
          <w:tcPr>
            <w:tcW w:w="399" w:type="pct"/>
            <w:noWrap w:val="0"/>
            <w:vAlign w:val="center"/>
          </w:tcPr>
          <w:p>
            <w:pPr>
              <w:snapToGrid w:val="0"/>
              <w:ind w:left="-108" w:right="-106" w:firstLine="480"/>
              <w:jc w:val="center"/>
            </w:pPr>
          </w:p>
        </w:tc>
        <w:tc>
          <w:tcPr>
            <w:tcW w:w="552" w:type="pct"/>
            <w:noWrap w:val="0"/>
            <w:vAlign w:val="center"/>
          </w:tcPr>
          <w:p>
            <w:pPr>
              <w:snapToGrid w:val="0"/>
              <w:ind w:left="-108" w:right="-135" w:firstLine="480"/>
              <w:jc w:val="center"/>
            </w:pPr>
          </w:p>
        </w:tc>
        <w:tc>
          <w:tcPr>
            <w:tcW w:w="981" w:type="pct"/>
            <w:noWrap w:val="0"/>
            <w:vAlign w:val="center"/>
          </w:tcPr>
          <w:p>
            <w:pPr>
              <w:snapToGrid w:val="0"/>
              <w:ind w:left="-108" w:right="-171" w:firstLine="480"/>
              <w:jc w:val="cente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399" w:type="pct"/>
            <w:noWrap w:val="0"/>
            <w:vAlign w:val="center"/>
          </w:tcPr>
          <w:p>
            <w:pPr>
              <w:snapToGrid w:val="0"/>
              <w:ind w:left="-108" w:right="-106" w:firstLine="480"/>
              <w:jc w:val="center"/>
            </w:pPr>
          </w:p>
        </w:tc>
        <w:tc>
          <w:tcPr>
            <w:tcW w:w="1166" w:type="pct"/>
            <w:noWrap w:val="0"/>
            <w:vAlign w:val="center"/>
          </w:tcPr>
          <w:p>
            <w:pPr>
              <w:snapToGrid w:val="0"/>
              <w:ind w:left="-108" w:firstLine="480"/>
              <w:jc w:val="center"/>
            </w:pPr>
          </w:p>
        </w:tc>
        <w:tc>
          <w:tcPr>
            <w:tcW w:w="660" w:type="pct"/>
            <w:noWrap w:val="0"/>
            <w:vAlign w:val="center"/>
          </w:tcPr>
          <w:p>
            <w:pPr>
              <w:snapToGrid w:val="0"/>
              <w:ind w:left="-108" w:right="-112" w:firstLine="480"/>
              <w:jc w:val="center"/>
            </w:pPr>
          </w:p>
        </w:tc>
        <w:tc>
          <w:tcPr>
            <w:tcW w:w="445" w:type="pct"/>
            <w:noWrap w:val="0"/>
            <w:vAlign w:val="center"/>
          </w:tcPr>
          <w:p>
            <w:pPr>
              <w:snapToGrid w:val="0"/>
              <w:ind w:left="-108" w:right="-110" w:firstLine="480"/>
              <w:jc w:val="center"/>
            </w:pPr>
          </w:p>
        </w:tc>
        <w:tc>
          <w:tcPr>
            <w:tcW w:w="399" w:type="pct"/>
            <w:noWrap w:val="0"/>
            <w:vAlign w:val="center"/>
          </w:tcPr>
          <w:p>
            <w:pPr>
              <w:snapToGrid w:val="0"/>
              <w:ind w:left="-108" w:right="-108" w:firstLine="480"/>
              <w:jc w:val="center"/>
            </w:pPr>
          </w:p>
        </w:tc>
        <w:tc>
          <w:tcPr>
            <w:tcW w:w="399" w:type="pct"/>
            <w:noWrap w:val="0"/>
            <w:vAlign w:val="center"/>
          </w:tcPr>
          <w:p>
            <w:pPr>
              <w:snapToGrid w:val="0"/>
              <w:ind w:left="-108" w:right="-106" w:firstLine="480"/>
              <w:jc w:val="center"/>
            </w:pPr>
          </w:p>
        </w:tc>
        <w:tc>
          <w:tcPr>
            <w:tcW w:w="552" w:type="pct"/>
            <w:noWrap w:val="0"/>
            <w:vAlign w:val="center"/>
          </w:tcPr>
          <w:p>
            <w:pPr>
              <w:snapToGrid w:val="0"/>
              <w:ind w:left="-108" w:right="-135" w:firstLine="480"/>
              <w:jc w:val="center"/>
            </w:pPr>
          </w:p>
        </w:tc>
        <w:tc>
          <w:tcPr>
            <w:tcW w:w="981" w:type="pct"/>
            <w:noWrap w:val="0"/>
            <w:vAlign w:val="center"/>
          </w:tcPr>
          <w:p>
            <w:pPr>
              <w:snapToGrid w:val="0"/>
              <w:ind w:left="-108" w:right="-171" w:firstLine="480"/>
              <w:jc w:val="cente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cantSplit/>
          <w:trHeight w:val="560" w:hRule="atLeast"/>
        </w:trPr>
        <w:tc>
          <w:tcPr>
            <w:tcW w:w="399" w:type="pct"/>
            <w:noWrap w:val="0"/>
            <w:vAlign w:val="center"/>
          </w:tcPr>
          <w:p>
            <w:pPr>
              <w:snapToGrid w:val="0"/>
              <w:ind w:left="-108" w:right="-106" w:firstLine="480"/>
              <w:jc w:val="center"/>
            </w:pPr>
          </w:p>
        </w:tc>
        <w:tc>
          <w:tcPr>
            <w:tcW w:w="1166" w:type="pct"/>
            <w:noWrap w:val="0"/>
            <w:vAlign w:val="center"/>
          </w:tcPr>
          <w:p>
            <w:pPr>
              <w:snapToGrid w:val="0"/>
              <w:ind w:left="-108" w:firstLine="480"/>
              <w:jc w:val="center"/>
            </w:pPr>
          </w:p>
        </w:tc>
        <w:tc>
          <w:tcPr>
            <w:tcW w:w="660" w:type="pct"/>
            <w:noWrap w:val="0"/>
            <w:vAlign w:val="center"/>
          </w:tcPr>
          <w:p>
            <w:pPr>
              <w:snapToGrid w:val="0"/>
              <w:ind w:left="-108" w:right="-112" w:firstLine="480"/>
              <w:jc w:val="center"/>
            </w:pPr>
          </w:p>
        </w:tc>
        <w:tc>
          <w:tcPr>
            <w:tcW w:w="445" w:type="pct"/>
            <w:noWrap w:val="0"/>
            <w:vAlign w:val="center"/>
          </w:tcPr>
          <w:p>
            <w:pPr>
              <w:snapToGrid w:val="0"/>
              <w:ind w:left="-108" w:right="-110" w:firstLine="480"/>
              <w:jc w:val="center"/>
            </w:pPr>
          </w:p>
        </w:tc>
        <w:tc>
          <w:tcPr>
            <w:tcW w:w="399" w:type="pct"/>
            <w:noWrap w:val="0"/>
            <w:vAlign w:val="center"/>
          </w:tcPr>
          <w:p>
            <w:pPr>
              <w:snapToGrid w:val="0"/>
              <w:ind w:left="-108" w:right="-108" w:firstLine="480"/>
              <w:jc w:val="center"/>
            </w:pPr>
          </w:p>
        </w:tc>
        <w:tc>
          <w:tcPr>
            <w:tcW w:w="399" w:type="pct"/>
            <w:noWrap w:val="0"/>
            <w:vAlign w:val="center"/>
          </w:tcPr>
          <w:p>
            <w:pPr>
              <w:snapToGrid w:val="0"/>
              <w:ind w:left="-108" w:right="-106" w:firstLine="480"/>
              <w:jc w:val="center"/>
            </w:pPr>
          </w:p>
        </w:tc>
        <w:tc>
          <w:tcPr>
            <w:tcW w:w="552" w:type="pct"/>
            <w:noWrap w:val="0"/>
            <w:vAlign w:val="center"/>
          </w:tcPr>
          <w:p>
            <w:pPr>
              <w:snapToGrid w:val="0"/>
              <w:ind w:left="-108" w:right="-135" w:firstLine="480"/>
              <w:jc w:val="center"/>
            </w:pPr>
          </w:p>
        </w:tc>
        <w:tc>
          <w:tcPr>
            <w:tcW w:w="981" w:type="pct"/>
            <w:noWrap w:val="0"/>
            <w:vAlign w:val="center"/>
          </w:tcPr>
          <w:p>
            <w:pPr>
              <w:snapToGrid w:val="0"/>
              <w:ind w:left="-108" w:right="-171" w:firstLine="480"/>
              <w:jc w:val="cente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399" w:type="pct"/>
            <w:noWrap w:val="0"/>
            <w:vAlign w:val="center"/>
          </w:tcPr>
          <w:p>
            <w:pPr>
              <w:snapToGrid w:val="0"/>
              <w:ind w:left="-108" w:right="-106" w:firstLine="480"/>
              <w:jc w:val="center"/>
            </w:pPr>
          </w:p>
        </w:tc>
        <w:tc>
          <w:tcPr>
            <w:tcW w:w="1166" w:type="pct"/>
            <w:noWrap w:val="0"/>
            <w:vAlign w:val="center"/>
          </w:tcPr>
          <w:p>
            <w:pPr>
              <w:snapToGrid w:val="0"/>
              <w:ind w:left="-108" w:firstLine="480"/>
              <w:jc w:val="center"/>
            </w:pPr>
          </w:p>
        </w:tc>
        <w:tc>
          <w:tcPr>
            <w:tcW w:w="660" w:type="pct"/>
            <w:noWrap w:val="0"/>
            <w:vAlign w:val="center"/>
          </w:tcPr>
          <w:p>
            <w:pPr>
              <w:snapToGrid w:val="0"/>
              <w:ind w:left="-108" w:right="-112" w:firstLine="480"/>
              <w:jc w:val="center"/>
            </w:pPr>
          </w:p>
        </w:tc>
        <w:tc>
          <w:tcPr>
            <w:tcW w:w="445" w:type="pct"/>
            <w:noWrap w:val="0"/>
            <w:vAlign w:val="center"/>
          </w:tcPr>
          <w:p>
            <w:pPr>
              <w:snapToGrid w:val="0"/>
              <w:ind w:left="-108" w:right="-110" w:firstLine="480"/>
              <w:jc w:val="center"/>
            </w:pPr>
          </w:p>
        </w:tc>
        <w:tc>
          <w:tcPr>
            <w:tcW w:w="399" w:type="pct"/>
            <w:noWrap w:val="0"/>
            <w:vAlign w:val="center"/>
          </w:tcPr>
          <w:p>
            <w:pPr>
              <w:snapToGrid w:val="0"/>
              <w:ind w:left="-108" w:right="-108" w:firstLine="480"/>
              <w:jc w:val="center"/>
            </w:pPr>
          </w:p>
        </w:tc>
        <w:tc>
          <w:tcPr>
            <w:tcW w:w="399" w:type="pct"/>
            <w:noWrap w:val="0"/>
            <w:vAlign w:val="center"/>
          </w:tcPr>
          <w:p>
            <w:pPr>
              <w:snapToGrid w:val="0"/>
              <w:ind w:left="-108" w:right="-106" w:firstLine="480"/>
              <w:jc w:val="center"/>
            </w:pPr>
          </w:p>
        </w:tc>
        <w:tc>
          <w:tcPr>
            <w:tcW w:w="552" w:type="pct"/>
            <w:noWrap w:val="0"/>
            <w:vAlign w:val="center"/>
          </w:tcPr>
          <w:p>
            <w:pPr>
              <w:snapToGrid w:val="0"/>
              <w:ind w:left="-108" w:right="-135" w:firstLine="480"/>
              <w:jc w:val="center"/>
            </w:pPr>
          </w:p>
        </w:tc>
        <w:tc>
          <w:tcPr>
            <w:tcW w:w="981" w:type="pct"/>
            <w:noWrap w:val="0"/>
            <w:vAlign w:val="center"/>
          </w:tcPr>
          <w:p>
            <w:pPr>
              <w:snapToGrid w:val="0"/>
              <w:ind w:left="-108" w:right="-171" w:firstLine="480"/>
              <w:jc w:val="cente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399" w:type="pct"/>
            <w:noWrap w:val="0"/>
            <w:vAlign w:val="center"/>
          </w:tcPr>
          <w:p>
            <w:pPr>
              <w:snapToGrid w:val="0"/>
              <w:ind w:left="-108" w:right="-106" w:firstLine="480"/>
              <w:jc w:val="center"/>
            </w:pPr>
          </w:p>
        </w:tc>
        <w:tc>
          <w:tcPr>
            <w:tcW w:w="1166" w:type="pct"/>
            <w:noWrap w:val="0"/>
            <w:vAlign w:val="center"/>
          </w:tcPr>
          <w:p>
            <w:pPr>
              <w:snapToGrid w:val="0"/>
              <w:ind w:left="-108" w:firstLine="480"/>
              <w:jc w:val="center"/>
            </w:pPr>
          </w:p>
        </w:tc>
        <w:tc>
          <w:tcPr>
            <w:tcW w:w="660" w:type="pct"/>
            <w:noWrap w:val="0"/>
            <w:vAlign w:val="center"/>
          </w:tcPr>
          <w:p>
            <w:pPr>
              <w:snapToGrid w:val="0"/>
              <w:ind w:left="-108" w:right="-112" w:firstLine="480"/>
              <w:jc w:val="center"/>
            </w:pPr>
          </w:p>
        </w:tc>
        <w:tc>
          <w:tcPr>
            <w:tcW w:w="445" w:type="pct"/>
            <w:noWrap w:val="0"/>
            <w:vAlign w:val="center"/>
          </w:tcPr>
          <w:p>
            <w:pPr>
              <w:snapToGrid w:val="0"/>
              <w:ind w:left="-108" w:right="-110" w:firstLine="480"/>
              <w:jc w:val="center"/>
            </w:pPr>
          </w:p>
        </w:tc>
        <w:tc>
          <w:tcPr>
            <w:tcW w:w="399" w:type="pct"/>
            <w:noWrap w:val="0"/>
            <w:vAlign w:val="center"/>
          </w:tcPr>
          <w:p>
            <w:pPr>
              <w:snapToGrid w:val="0"/>
              <w:ind w:left="-108" w:right="-108" w:firstLine="480"/>
              <w:jc w:val="center"/>
            </w:pPr>
          </w:p>
        </w:tc>
        <w:tc>
          <w:tcPr>
            <w:tcW w:w="399" w:type="pct"/>
            <w:noWrap w:val="0"/>
            <w:vAlign w:val="center"/>
          </w:tcPr>
          <w:p>
            <w:pPr>
              <w:snapToGrid w:val="0"/>
              <w:ind w:left="-108" w:right="-106" w:firstLine="480"/>
              <w:jc w:val="center"/>
            </w:pPr>
          </w:p>
        </w:tc>
        <w:tc>
          <w:tcPr>
            <w:tcW w:w="552" w:type="pct"/>
            <w:noWrap w:val="0"/>
            <w:vAlign w:val="center"/>
          </w:tcPr>
          <w:p>
            <w:pPr>
              <w:snapToGrid w:val="0"/>
              <w:ind w:left="-108" w:right="-135" w:firstLine="480"/>
              <w:jc w:val="center"/>
            </w:pPr>
          </w:p>
        </w:tc>
        <w:tc>
          <w:tcPr>
            <w:tcW w:w="981" w:type="pct"/>
            <w:noWrap w:val="0"/>
            <w:vAlign w:val="center"/>
          </w:tcPr>
          <w:p>
            <w:pPr>
              <w:snapToGrid w:val="0"/>
              <w:ind w:left="-108" w:right="-171" w:firstLine="480"/>
              <w:jc w:val="cente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cantSplit/>
          <w:trHeight w:val="560" w:hRule="atLeast"/>
        </w:trPr>
        <w:tc>
          <w:tcPr>
            <w:tcW w:w="399" w:type="pct"/>
            <w:noWrap w:val="0"/>
            <w:vAlign w:val="center"/>
          </w:tcPr>
          <w:p>
            <w:pPr>
              <w:snapToGrid w:val="0"/>
              <w:ind w:left="-108" w:right="-106" w:firstLine="480"/>
              <w:jc w:val="center"/>
            </w:pPr>
          </w:p>
        </w:tc>
        <w:tc>
          <w:tcPr>
            <w:tcW w:w="1166" w:type="pct"/>
            <w:noWrap w:val="0"/>
            <w:vAlign w:val="center"/>
          </w:tcPr>
          <w:p>
            <w:pPr>
              <w:snapToGrid w:val="0"/>
              <w:ind w:left="-108" w:firstLine="480"/>
              <w:jc w:val="center"/>
            </w:pPr>
          </w:p>
        </w:tc>
        <w:tc>
          <w:tcPr>
            <w:tcW w:w="660" w:type="pct"/>
            <w:noWrap w:val="0"/>
            <w:vAlign w:val="center"/>
          </w:tcPr>
          <w:p>
            <w:pPr>
              <w:snapToGrid w:val="0"/>
              <w:ind w:left="-108" w:right="-112" w:firstLine="480"/>
              <w:jc w:val="center"/>
            </w:pPr>
          </w:p>
        </w:tc>
        <w:tc>
          <w:tcPr>
            <w:tcW w:w="445" w:type="pct"/>
            <w:noWrap w:val="0"/>
            <w:vAlign w:val="center"/>
          </w:tcPr>
          <w:p>
            <w:pPr>
              <w:snapToGrid w:val="0"/>
              <w:ind w:left="-108" w:right="-110" w:firstLine="480"/>
              <w:jc w:val="center"/>
            </w:pPr>
          </w:p>
        </w:tc>
        <w:tc>
          <w:tcPr>
            <w:tcW w:w="399" w:type="pct"/>
            <w:noWrap w:val="0"/>
            <w:vAlign w:val="center"/>
          </w:tcPr>
          <w:p>
            <w:pPr>
              <w:snapToGrid w:val="0"/>
              <w:ind w:left="-108" w:right="-108" w:firstLine="480"/>
              <w:jc w:val="center"/>
            </w:pPr>
          </w:p>
        </w:tc>
        <w:tc>
          <w:tcPr>
            <w:tcW w:w="399" w:type="pct"/>
            <w:noWrap w:val="0"/>
            <w:vAlign w:val="center"/>
          </w:tcPr>
          <w:p>
            <w:pPr>
              <w:snapToGrid w:val="0"/>
              <w:ind w:left="-108" w:right="-106" w:firstLine="480"/>
              <w:jc w:val="center"/>
            </w:pPr>
          </w:p>
        </w:tc>
        <w:tc>
          <w:tcPr>
            <w:tcW w:w="552" w:type="pct"/>
            <w:noWrap w:val="0"/>
            <w:vAlign w:val="center"/>
          </w:tcPr>
          <w:p>
            <w:pPr>
              <w:snapToGrid w:val="0"/>
              <w:ind w:left="-108" w:right="-135" w:firstLine="480"/>
              <w:jc w:val="center"/>
            </w:pPr>
          </w:p>
        </w:tc>
        <w:tc>
          <w:tcPr>
            <w:tcW w:w="981" w:type="pct"/>
            <w:noWrap w:val="0"/>
            <w:vAlign w:val="center"/>
          </w:tcPr>
          <w:p>
            <w:pPr>
              <w:snapToGrid w:val="0"/>
              <w:ind w:left="-108" w:right="-171" w:firstLine="480"/>
              <w:jc w:val="cente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399" w:type="pct"/>
            <w:noWrap w:val="0"/>
            <w:vAlign w:val="center"/>
          </w:tcPr>
          <w:p>
            <w:pPr>
              <w:snapToGrid w:val="0"/>
              <w:ind w:left="-108" w:right="-106" w:firstLine="480"/>
              <w:jc w:val="center"/>
            </w:pPr>
          </w:p>
        </w:tc>
        <w:tc>
          <w:tcPr>
            <w:tcW w:w="1166" w:type="pct"/>
            <w:noWrap w:val="0"/>
            <w:vAlign w:val="center"/>
          </w:tcPr>
          <w:p>
            <w:pPr>
              <w:snapToGrid w:val="0"/>
              <w:ind w:left="-108" w:firstLine="480"/>
              <w:jc w:val="center"/>
            </w:pPr>
          </w:p>
        </w:tc>
        <w:tc>
          <w:tcPr>
            <w:tcW w:w="660" w:type="pct"/>
            <w:noWrap w:val="0"/>
            <w:vAlign w:val="center"/>
          </w:tcPr>
          <w:p>
            <w:pPr>
              <w:snapToGrid w:val="0"/>
              <w:ind w:left="-108" w:right="-112" w:firstLine="480"/>
              <w:jc w:val="center"/>
            </w:pPr>
          </w:p>
        </w:tc>
        <w:tc>
          <w:tcPr>
            <w:tcW w:w="445" w:type="pct"/>
            <w:noWrap w:val="0"/>
            <w:vAlign w:val="center"/>
          </w:tcPr>
          <w:p>
            <w:pPr>
              <w:snapToGrid w:val="0"/>
              <w:ind w:left="-108" w:right="-110" w:firstLine="480"/>
              <w:jc w:val="center"/>
            </w:pPr>
          </w:p>
        </w:tc>
        <w:tc>
          <w:tcPr>
            <w:tcW w:w="399" w:type="pct"/>
            <w:noWrap w:val="0"/>
            <w:vAlign w:val="center"/>
          </w:tcPr>
          <w:p>
            <w:pPr>
              <w:snapToGrid w:val="0"/>
              <w:ind w:left="-108" w:right="-108" w:firstLine="480"/>
              <w:jc w:val="center"/>
            </w:pPr>
          </w:p>
        </w:tc>
        <w:tc>
          <w:tcPr>
            <w:tcW w:w="399" w:type="pct"/>
            <w:noWrap w:val="0"/>
            <w:vAlign w:val="center"/>
          </w:tcPr>
          <w:p>
            <w:pPr>
              <w:snapToGrid w:val="0"/>
              <w:ind w:left="-108" w:right="-106" w:firstLine="480"/>
              <w:jc w:val="center"/>
            </w:pPr>
          </w:p>
        </w:tc>
        <w:tc>
          <w:tcPr>
            <w:tcW w:w="552" w:type="pct"/>
            <w:noWrap w:val="0"/>
            <w:vAlign w:val="center"/>
          </w:tcPr>
          <w:p>
            <w:pPr>
              <w:snapToGrid w:val="0"/>
              <w:ind w:left="-108" w:right="-135" w:firstLine="480"/>
              <w:jc w:val="center"/>
            </w:pPr>
          </w:p>
        </w:tc>
        <w:tc>
          <w:tcPr>
            <w:tcW w:w="981" w:type="pct"/>
            <w:noWrap w:val="0"/>
            <w:vAlign w:val="center"/>
          </w:tcPr>
          <w:p>
            <w:pPr>
              <w:snapToGrid w:val="0"/>
              <w:ind w:left="-108" w:right="-171" w:firstLine="480"/>
              <w:jc w:val="cente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399" w:type="pct"/>
            <w:noWrap w:val="0"/>
            <w:vAlign w:val="center"/>
          </w:tcPr>
          <w:p>
            <w:pPr>
              <w:snapToGrid w:val="0"/>
              <w:ind w:left="-108" w:right="-106" w:firstLine="480"/>
              <w:jc w:val="center"/>
            </w:pPr>
          </w:p>
        </w:tc>
        <w:tc>
          <w:tcPr>
            <w:tcW w:w="1166" w:type="pct"/>
            <w:noWrap w:val="0"/>
            <w:vAlign w:val="center"/>
          </w:tcPr>
          <w:p>
            <w:pPr>
              <w:snapToGrid w:val="0"/>
              <w:ind w:left="-108" w:firstLine="480"/>
              <w:jc w:val="center"/>
            </w:pPr>
          </w:p>
        </w:tc>
        <w:tc>
          <w:tcPr>
            <w:tcW w:w="660" w:type="pct"/>
            <w:noWrap w:val="0"/>
            <w:vAlign w:val="center"/>
          </w:tcPr>
          <w:p>
            <w:pPr>
              <w:snapToGrid w:val="0"/>
              <w:ind w:left="-108" w:right="-112" w:firstLine="480"/>
              <w:jc w:val="center"/>
            </w:pPr>
          </w:p>
        </w:tc>
        <w:tc>
          <w:tcPr>
            <w:tcW w:w="445" w:type="pct"/>
            <w:noWrap w:val="0"/>
            <w:vAlign w:val="center"/>
          </w:tcPr>
          <w:p>
            <w:pPr>
              <w:snapToGrid w:val="0"/>
              <w:ind w:left="-108" w:right="-110" w:firstLine="480"/>
              <w:jc w:val="center"/>
            </w:pPr>
          </w:p>
        </w:tc>
        <w:tc>
          <w:tcPr>
            <w:tcW w:w="399" w:type="pct"/>
            <w:noWrap w:val="0"/>
            <w:vAlign w:val="center"/>
          </w:tcPr>
          <w:p>
            <w:pPr>
              <w:snapToGrid w:val="0"/>
              <w:ind w:left="-108" w:right="-108" w:firstLine="480"/>
              <w:jc w:val="center"/>
            </w:pPr>
          </w:p>
        </w:tc>
        <w:tc>
          <w:tcPr>
            <w:tcW w:w="399" w:type="pct"/>
            <w:noWrap w:val="0"/>
            <w:vAlign w:val="center"/>
          </w:tcPr>
          <w:p>
            <w:pPr>
              <w:snapToGrid w:val="0"/>
              <w:ind w:left="-108" w:right="-106" w:firstLine="480"/>
              <w:jc w:val="center"/>
            </w:pPr>
          </w:p>
        </w:tc>
        <w:tc>
          <w:tcPr>
            <w:tcW w:w="552" w:type="pct"/>
            <w:noWrap w:val="0"/>
            <w:vAlign w:val="center"/>
          </w:tcPr>
          <w:p>
            <w:pPr>
              <w:snapToGrid w:val="0"/>
              <w:ind w:left="-108" w:right="-135" w:firstLine="480"/>
              <w:jc w:val="center"/>
            </w:pPr>
          </w:p>
        </w:tc>
        <w:tc>
          <w:tcPr>
            <w:tcW w:w="981" w:type="pct"/>
            <w:noWrap w:val="0"/>
            <w:vAlign w:val="center"/>
          </w:tcPr>
          <w:p>
            <w:pPr>
              <w:snapToGrid w:val="0"/>
              <w:ind w:left="-108" w:right="-171" w:firstLine="480"/>
              <w:jc w:val="cente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399" w:type="pct"/>
            <w:noWrap w:val="0"/>
            <w:vAlign w:val="center"/>
          </w:tcPr>
          <w:p>
            <w:pPr>
              <w:snapToGrid w:val="0"/>
              <w:ind w:left="-108" w:right="-106" w:firstLine="480"/>
              <w:jc w:val="center"/>
            </w:pPr>
          </w:p>
        </w:tc>
        <w:tc>
          <w:tcPr>
            <w:tcW w:w="1166" w:type="pct"/>
            <w:noWrap w:val="0"/>
            <w:vAlign w:val="center"/>
          </w:tcPr>
          <w:p>
            <w:pPr>
              <w:snapToGrid w:val="0"/>
              <w:ind w:left="-108" w:firstLine="480"/>
              <w:jc w:val="center"/>
            </w:pPr>
          </w:p>
        </w:tc>
        <w:tc>
          <w:tcPr>
            <w:tcW w:w="660" w:type="pct"/>
            <w:noWrap w:val="0"/>
            <w:vAlign w:val="center"/>
          </w:tcPr>
          <w:p>
            <w:pPr>
              <w:snapToGrid w:val="0"/>
              <w:ind w:left="-108" w:right="-112" w:firstLine="480"/>
              <w:jc w:val="center"/>
            </w:pPr>
          </w:p>
        </w:tc>
        <w:tc>
          <w:tcPr>
            <w:tcW w:w="445" w:type="pct"/>
            <w:noWrap w:val="0"/>
            <w:vAlign w:val="center"/>
          </w:tcPr>
          <w:p>
            <w:pPr>
              <w:snapToGrid w:val="0"/>
              <w:ind w:left="-108" w:right="-110" w:firstLine="480"/>
              <w:jc w:val="center"/>
            </w:pPr>
          </w:p>
        </w:tc>
        <w:tc>
          <w:tcPr>
            <w:tcW w:w="399" w:type="pct"/>
            <w:noWrap w:val="0"/>
            <w:vAlign w:val="center"/>
          </w:tcPr>
          <w:p>
            <w:pPr>
              <w:snapToGrid w:val="0"/>
              <w:ind w:left="-108" w:right="-108" w:firstLine="480"/>
              <w:jc w:val="center"/>
            </w:pPr>
          </w:p>
        </w:tc>
        <w:tc>
          <w:tcPr>
            <w:tcW w:w="399" w:type="pct"/>
            <w:noWrap w:val="0"/>
            <w:vAlign w:val="center"/>
          </w:tcPr>
          <w:p>
            <w:pPr>
              <w:snapToGrid w:val="0"/>
              <w:ind w:left="-108" w:right="-106" w:firstLine="480"/>
              <w:jc w:val="center"/>
            </w:pPr>
          </w:p>
        </w:tc>
        <w:tc>
          <w:tcPr>
            <w:tcW w:w="552" w:type="pct"/>
            <w:noWrap w:val="0"/>
            <w:vAlign w:val="center"/>
          </w:tcPr>
          <w:p>
            <w:pPr>
              <w:snapToGrid w:val="0"/>
              <w:ind w:left="-108" w:right="-135" w:firstLine="480"/>
              <w:jc w:val="center"/>
            </w:pPr>
          </w:p>
        </w:tc>
        <w:tc>
          <w:tcPr>
            <w:tcW w:w="981" w:type="pct"/>
            <w:noWrap w:val="0"/>
            <w:vAlign w:val="center"/>
          </w:tcPr>
          <w:p>
            <w:pPr>
              <w:snapToGrid w:val="0"/>
              <w:ind w:left="-108" w:right="-171" w:firstLine="480"/>
              <w:jc w:val="cente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399" w:type="pct"/>
            <w:noWrap w:val="0"/>
            <w:vAlign w:val="center"/>
          </w:tcPr>
          <w:p>
            <w:pPr>
              <w:snapToGrid w:val="0"/>
              <w:ind w:left="-108" w:right="-106" w:firstLine="480"/>
              <w:jc w:val="center"/>
            </w:pPr>
          </w:p>
        </w:tc>
        <w:tc>
          <w:tcPr>
            <w:tcW w:w="1166" w:type="pct"/>
            <w:noWrap w:val="0"/>
            <w:vAlign w:val="center"/>
          </w:tcPr>
          <w:p>
            <w:pPr>
              <w:snapToGrid w:val="0"/>
              <w:ind w:left="-108" w:firstLine="480"/>
              <w:jc w:val="center"/>
            </w:pPr>
          </w:p>
        </w:tc>
        <w:tc>
          <w:tcPr>
            <w:tcW w:w="660" w:type="pct"/>
            <w:noWrap w:val="0"/>
            <w:vAlign w:val="center"/>
          </w:tcPr>
          <w:p>
            <w:pPr>
              <w:snapToGrid w:val="0"/>
              <w:ind w:left="-108" w:right="-112" w:firstLine="480"/>
              <w:jc w:val="center"/>
            </w:pPr>
          </w:p>
        </w:tc>
        <w:tc>
          <w:tcPr>
            <w:tcW w:w="445" w:type="pct"/>
            <w:noWrap w:val="0"/>
            <w:vAlign w:val="center"/>
          </w:tcPr>
          <w:p>
            <w:pPr>
              <w:snapToGrid w:val="0"/>
              <w:ind w:left="-108" w:right="-110" w:firstLine="480"/>
              <w:jc w:val="center"/>
            </w:pPr>
          </w:p>
        </w:tc>
        <w:tc>
          <w:tcPr>
            <w:tcW w:w="399" w:type="pct"/>
            <w:noWrap w:val="0"/>
            <w:vAlign w:val="center"/>
          </w:tcPr>
          <w:p>
            <w:pPr>
              <w:snapToGrid w:val="0"/>
              <w:ind w:left="-108" w:right="-108" w:firstLine="480"/>
              <w:jc w:val="center"/>
            </w:pPr>
          </w:p>
        </w:tc>
        <w:tc>
          <w:tcPr>
            <w:tcW w:w="399" w:type="pct"/>
            <w:noWrap w:val="0"/>
            <w:vAlign w:val="center"/>
          </w:tcPr>
          <w:p>
            <w:pPr>
              <w:snapToGrid w:val="0"/>
              <w:ind w:left="-108" w:right="-106" w:firstLine="480"/>
              <w:jc w:val="center"/>
            </w:pPr>
          </w:p>
        </w:tc>
        <w:tc>
          <w:tcPr>
            <w:tcW w:w="552" w:type="pct"/>
            <w:noWrap w:val="0"/>
            <w:vAlign w:val="center"/>
          </w:tcPr>
          <w:p>
            <w:pPr>
              <w:snapToGrid w:val="0"/>
              <w:ind w:left="-108" w:right="-135" w:firstLine="480"/>
              <w:jc w:val="center"/>
            </w:pPr>
          </w:p>
        </w:tc>
        <w:tc>
          <w:tcPr>
            <w:tcW w:w="981" w:type="pct"/>
            <w:noWrap w:val="0"/>
            <w:vAlign w:val="center"/>
          </w:tcPr>
          <w:p>
            <w:pPr>
              <w:snapToGrid w:val="0"/>
              <w:ind w:left="-108" w:right="-171" w:firstLine="480"/>
              <w:jc w:val="cente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cantSplit/>
          <w:trHeight w:val="560" w:hRule="atLeast"/>
        </w:trPr>
        <w:tc>
          <w:tcPr>
            <w:tcW w:w="399" w:type="pct"/>
            <w:noWrap w:val="0"/>
            <w:vAlign w:val="center"/>
          </w:tcPr>
          <w:p>
            <w:pPr>
              <w:snapToGrid w:val="0"/>
              <w:ind w:left="-108" w:right="-106" w:firstLine="480"/>
              <w:jc w:val="center"/>
            </w:pPr>
          </w:p>
        </w:tc>
        <w:tc>
          <w:tcPr>
            <w:tcW w:w="1166" w:type="pct"/>
            <w:noWrap w:val="0"/>
            <w:vAlign w:val="center"/>
          </w:tcPr>
          <w:p>
            <w:pPr>
              <w:snapToGrid w:val="0"/>
              <w:ind w:left="-108" w:firstLine="480"/>
              <w:jc w:val="center"/>
            </w:pPr>
          </w:p>
        </w:tc>
        <w:tc>
          <w:tcPr>
            <w:tcW w:w="660" w:type="pct"/>
            <w:noWrap w:val="0"/>
            <w:vAlign w:val="center"/>
          </w:tcPr>
          <w:p>
            <w:pPr>
              <w:snapToGrid w:val="0"/>
              <w:ind w:left="-108" w:right="-112" w:firstLine="480"/>
              <w:jc w:val="center"/>
            </w:pPr>
          </w:p>
        </w:tc>
        <w:tc>
          <w:tcPr>
            <w:tcW w:w="445" w:type="pct"/>
            <w:noWrap w:val="0"/>
            <w:vAlign w:val="center"/>
          </w:tcPr>
          <w:p>
            <w:pPr>
              <w:snapToGrid w:val="0"/>
              <w:ind w:left="-108" w:right="-110" w:firstLine="480"/>
              <w:jc w:val="center"/>
            </w:pPr>
          </w:p>
        </w:tc>
        <w:tc>
          <w:tcPr>
            <w:tcW w:w="399" w:type="pct"/>
            <w:noWrap w:val="0"/>
            <w:vAlign w:val="center"/>
          </w:tcPr>
          <w:p>
            <w:pPr>
              <w:snapToGrid w:val="0"/>
              <w:ind w:left="-108" w:right="-108" w:firstLine="480"/>
              <w:jc w:val="center"/>
            </w:pPr>
          </w:p>
        </w:tc>
        <w:tc>
          <w:tcPr>
            <w:tcW w:w="399" w:type="pct"/>
            <w:noWrap w:val="0"/>
            <w:vAlign w:val="center"/>
          </w:tcPr>
          <w:p>
            <w:pPr>
              <w:snapToGrid w:val="0"/>
              <w:ind w:left="-108" w:right="-106" w:firstLine="480"/>
              <w:jc w:val="center"/>
            </w:pPr>
          </w:p>
        </w:tc>
        <w:tc>
          <w:tcPr>
            <w:tcW w:w="552" w:type="pct"/>
            <w:noWrap w:val="0"/>
            <w:vAlign w:val="center"/>
          </w:tcPr>
          <w:p>
            <w:pPr>
              <w:snapToGrid w:val="0"/>
              <w:ind w:left="-108" w:right="-135" w:firstLine="480"/>
              <w:jc w:val="center"/>
            </w:pPr>
          </w:p>
        </w:tc>
        <w:tc>
          <w:tcPr>
            <w:tcW w:w="981" w:type="pct"/>
            <w:noWrap w:val="0"/>
            <w:vAlign w:val="center"/>
          </w:tcPr>
          <w:p>
            <w:pPr>
              <w:snapToGrid w:val="0"/>
              <w:ind w:left="-108" w:right="-171" w:firstLine="480"/>
              <w:jc w:val="cente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cantSplit/>
          <w:trHeight w:val="560" w:hRule="atLeast"/>
        </w:trPr>
        <w:tc>
          <w:tcPr>
            <w:tcW w:w="399" w:type="pct"/>
            <w:noWrap w:val="0"/>
            <w:vAlign w:val="center"/>
          </w:tcPr>
          <w:p>
            <w:pPr>
              <w:snapToGrid w:val="0"/>
              <w:ind w:left="-108" w:right="-106" w:firstLine="480"/>
              <w:jc w:val="center"/>
            </w:pPr>
          </w:p>
        </w:tc>
        <w:tc>
          <w:tcPr>
            <w:tcW w:w="1166" w:type="pct"/>
            <w:noWrap w:val="0"/>
            <w:vAlign w:val="center"/>
          </w:tcPr>
          <w:p>
            <w:pPr>
              <w:snapToGrid w:val="0"/>
              <w:ind w:left="-108" w:firstLine="480"/>
              <w:jc w:val="center"/>
            </w:pPr>
          </w:p>
        </w:tc>
        <w:tc>
          <w:tcPr>
            <w:tcW w:w="660" w:type="pct"/>
            <w:noWrap w:val="0"/>
            <w:vAlign w:val="center"/>
          </w:tcPr>
          <w:p>
            <w:pPr>
              <w:snapToGrid w:val="0"/>
              <w:ind w:left="-108" w:right="-112" w:firstLine="480"/>
              <w:jc w:val="center"/>
            </w:pPr>
          </w:p>
        </w:tc>
        <w:tc>
          <w:tcPr>
            <w:tcW w:w="445" w:type="pct"/>
            <w:noWrap w:val="0"/>
            <w:vAlign w:val="center"/>
          </w:tcPr>
          <w:p>
            <w:pPr>
              <w:snapToGrid w:val="0"/>
              <w:ind w:left="-108" w:right="-110" w:firstLine="480"/>
              <w:jc w:val="center"/>
            </w:pPr>
          </w:p>
        </w:tc>
        <w:tc>
          <w:tcPr>
            <w:tcW w:w="399" w:type="pct"/>
            <w:noWrap w:val="0"/>
            <w:vAlign w:val="center"/>
          </w:tcPr>
          <w:p>
            <w:pPr>
              <w:snapToGrid w:val="0"/>
              <w:ind w:left="-108" w:right="-108" w:firstLine="480"/>
              <w:jc w:val="center"/>
            </w:pPr>
          </w:p>
        </w:tc>
        <w:tc>
          <w:tcPr>
            <w:tcW w:w="399" w:type="pct"/>
            <w:noWrap w:val="0"/>
            <w:vAlign w:val="center"/>
          </w:tcPr>
          <w:p>
            <w:pPr>
              <w:snapToGrid w:val="0"/>
              <w:ind w:left="-108" w:right="-106" w:firstLine="480"/>
              <w:jc w:val="center"/>
            </w:pPr>
          </w:p>
        </w:tc>
        <w:tc>
          <w:tcPr>
            <w:tcW w:w="552" w:type="pct"/>
            <w:noWrap w:val="0"/>
            <w:vAlign w:val="center"/>
          </w:tcPr>
          <w:p>
            <w:pPr>
              <w:snapToGrid w:val="0"/>
              <w:ind w:left="-108" w:right="-135" w:firstLine="480"/>
              <w:jc w:val="center"/>
            </w:pPr>
          </w:p>
        </w:tc>
        <w:tc>
          <w:tcPr>
            <w:tcW w:w="981" w:type="pct"/>
            <w:noWrap w:val="0"/>
            <w:vAlign w:val="center"/>
          </w:tcPr>
          <w:p>
            <w:pPr>
              <w:snapToGrid w:val="0"/>
              <w:ind w:left="-108" w:right="-171" w:firstLine="480"/>
              <w:jc w:val="cente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399" w:type="pct"/>
            <w:noWrap w:val="0"/>
            <w:vAlign w:val="center"/>
          </w:tcPr>
          <w:p>
            <w:pPr>
              <w:snapToGrid w:val="0"/>
              <w:ind w:left="-108" w:right="-106" w:firstLine="480"/>
              <w:jc w:val="center"/>
            </w:pPr>
          </w:p>
        </w:tc>
        <w:tc>
          <w:tcPr>
            <w:tcW w:w="1166" w:type="pct"/>
            <w:noWrap w:val="0"/>
            <w:vAlign w:val="center"/>
          </w:tcPr>
          <w:p>
            <w:pPr>
              <w:snapToGrid w:val="0"/>
              <w:ind w:left="-108" w:firstLine="480"/>
              <w:jc w:val="center"/>
            </w:pPr>
          </w:p>
        </w:tc>
        <w:tc>
          <w:tcPr>
            <w:tcW w:w="660" w:type="pct"/>
            <w:noWrap w:val="0"/>
            <w:vAlign w:val="center"/>
          </w:tcPr>
          <w:p>
            <w:pPr>
              <w:snapToGrid w:val="0"/>
              <w:ind w:left="-108" w:right="-112" w:firstLine="480"/>
              <w:jc w:val="center"/>
            </w:pPr>
          </w:p>
        </w:tc>
        <w:tc>
          <w:tcPr>
            <w:tcW w:w="445" w:type="pct"/>
            <w:noWrap w:val="0"/>
            <w:vAlign w:val="center"/>
          </w:tcPr>
          <w:p>
            <w:pPr>
              <w:snapToGrid w:val="0"/>
              <w:ind w:left="-108" w:right="-110" w:firstLine="480"/>
              <w:jc w:val="center"/>
            </w:pPr>
          </w:p>
        </w:tc>
        <w:tc>
          <w:tcPr>
            <w:tcW w:w="399" w:type="pct"/>
            <w:noWrap w:val="0"/>
            <w:vAlign w:val="center"/>
          </w:tcPr>
          <w:p>
            <w:pPr>
              <w:snapToGrid w:val="0"/>
              <w:ind w:left="-108" w:right="-108" w:firstLine="480"/>
              <w:jc w:val="center"/>
            </w:pPr>
          </w:p>
        </w:tc>
        <w:tc>
          <w:tcPr>
            <w:tcW w:w="399" w:type="pct"/>
            <w:noWrap w:val="0"/>
            <w:vAlign w:val="center"/>
          </w:tcPr>
          <w:p>
            <w:pPr>
              <w:snapToGrid w:val="0"/>
              <w:ind w:left="-108" w:right="-106" w:firstLine="480"/>
              <w:jc w:val="center"/>
            </w:pPr>
          </w:p>
        </w:tc>
        <w:tc>
          <w:tcPr>
            <w:tcW w:w="552" w:type="pct"/>
            <w:noWrap w:val="0"/>
            <w:vAlign w:val="center"/>
          </w:tcPr>
          <w:p>
            <w:pPr>
              <w:snapToGrid w:val="0"/>
              <w:ind w:left="-108" w:right="-135" w:firstLine="480"/>
              <w:jc w:val="center"/>
            </w:pPr>
          </w:p>
        </w:tc>
        <w:tc>
          <w:tcPr>
            <w:tcW w:w="981" w:type="pct"/>
            <w:noWrap w:val="0"/>
            <w:vAlign w:val="center"/>
          </w:tcPr>
          <w:p>
            <w:pPr>
              <w:snapToGrid w:val="0"/>
              <w:ind w:left="-108" w:right="-171" w:firstLine="480"/>
              <w:jc w:val="cente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cantSplit/>
          <w:trHeight w:val="560" w:hRule="atLeast"/>
        </w:trPr>
        <w:tc>
          <w:tcPr>
            <w:tcW w:w="399" w:type="pct"/>
            <w:noWrap w:val="0"/>
            <w:vAlign w:val="center"/>
          </w:tcPr>
          <w:p>
            <w:pPr>
              <w:snapToGrid w:val="0"/>
              <w:ind w:left="-108" w:right="-106" w:firstLine="480"/>
              <w:jc w:val="center"/>
            </w:pPr>
          </w:p>
        </w:tc>
        <w:tc>
          <w:tcPr>
            <w:tcW w:w="1166" w:type="pct"/>
            <w:noWrap w:val="0"/>
            <w:vAlign w:val="center"/>
          </w:tcPr>
          <w:p>
            <w:pPr>
              <w:snapToGrid w:val="0"/>
              <w:ind w:left="-108" w:firstLine="480"/>
              <w:jc w:val="center"/>
            </w:pPr>
          </w:p>
        </w:tc>
        <w:tc>
          <w:tcPr>
            <w:tcW w:w="660" w:type="pct"/>
            <w:noWrap w:val="0"/>
            <w:vAlign w:val="center"/>
          </w:tcPr>
          <w:p>
            <w:pPr>
              <w:snapToGrid w:val="0"/>
              <w:ind w:left="-108" w:right="-112" w:firstLine="480"/>
              <w:jc w:val="center"/>
            </w:pPr>
          </w:p>
        </w:tc>
        <w:tc>
          <w:tcPr>
            <w:tcW w:w="445" w:type="pct"/>
            <w:noWrap w:val="0"/>
            <w:vAlign w:val="center"/>
          </w:tcPr>
          <w:p>
            <w:pPr>
              <w:snapToGrid w:val="0"/>
              <w:ind w:left="-108" w:right="-110" w:firstLine="480"/>
              <w:jc w:val="center"/>
            </w:pPr>
          </w:p>
        </w:tc>
        <w:tc>
          <w:tcPr>
            <w:tcW w:w="399" w:type="pct"/>
            <w:noWrap w:val="0"/>
            <w:vAlign w:val="center"/>
          </w:tcPr>
          <w:p>
            <w:pPr>
              <w:snapToGrid w:val="0"/>
              <w:ind w:left="-108" w:right="-108" w:firstLine="480"/>
              <w:jc w:val="center"/>
            </w:pPr>
          </w:p>
        </w:tc>
        <w:tc>
          <w:tcPr>
            <w:tcW w:w="399" w:type="pct"/>
            <w:noWrap w:val="0"/>
            <w:vAlign w:val="center"/>
          </w:tcPr>
          <w:p>
            <w:pPr>
              <w:snapToGrid w:val="0"/>
              <w:ind w:left="-108" w:right="-106" w:firstLine="480"/>
              <w:jc w:val="center"/>
            </w:pPr>
          </w:p>
        </w:tc>
        <w:tc>
          <w:tcPr>
            <w:tcW w:w="552" w:type="pct"/>
            <w:noWrap w:val="0"/>
            <w:vAlign w:val="center"/>
          </w:tcPr>
          <w:p>
            <w:pPr>
              <w:snapToGrid w:val="0"/>
              <w:ind w:left="-108" w:right="-135" w:firstLine="480"/>
              <w:jc w:val="center"/>
            </w:pPr>
          </w:p>
        </w:tc>
        <w:tc>
          <w:tcPr>
            <w:tcW w:w="981" w:type="pct"/>
            <w:noWrap w:val="0"/>
            <w:vAlign w:val="center"/>
          </w:tcPr>
          <w:p>
            <w:pPr>
              <w:snapToGrid w:val="0"/>
              <w:ind w:left="-108" w:right="-171" w:firstLine="480"/>
              <w:jc w:val="center"/>
            </w:pPr>
          </w:p>
        </w:tc>
      </w:tr>
    </w:tbl>
    <w:p>
      <w:pPr>
        <w:snapToGrid w:val="0"/>
        <w:spacing w:line="60" w:lineRule="auto"/>
        <w:ind w:firstLine="480"/>
      </w:pPr>
    </w:p>
    <w:p>
      <w:pPr>
        <w:ind w:firstLine="420"/>
        <w:rPr>
          <w:szCs w:val="21"/>
        </w:rPr>
        <w:sectPr>
          <w:footerReference r:id="rId9" w:type="first"/>
          <w:pgSz w:w="11906" w:h="16838"/>
          <w:pgMar w:top="1418" w:right="1247" w:bottom="1418" w:left="1418" w:header="851" w:footer="992" w:gutter="0"/>
          <w:pgNumType w:fmt="upperRoman" w:start="1"/>
          <w:cols w:space="425" w:num="1"/>
          <w:titlePg/>
          <w:docGrid w:type="lines" w:linePitch="326" w:charSpace="0"/>
        </w:sectPr>
      </w:pPr>
      <w:bookmarkStart w:id="1" w:name="_Toc525911167"/>
      <w:r>
        <w:rPr>
          <w:rFonts w:hint="eastAsia"/>
          <w:szCs w:val="21"/>
        </w:rPr>
        <w:t>注1：“方式”栏填写更改方式符号，其中△—划改   ○—换页   ☆—加（减）页。</w:t>
      </w:r>
      <w:bookmarkEnd w:id="1"/>
    </w:p>
    <w:p>
      <w:pPr>
        <w:jc w:val="center"/>
        <w:rPr>
          <w:rFonts w:hint="eastAsia" w:ascii="黑体" w:eastAsia="黑体"/>
          <w:sz w:val="36"/>
        </w:rPr>
      </w:pPr>
      <w:r>
        <w:rPr>
          <w:rFonts w:hint="eastAsia" w:ascii="黑体" w:eastAsia="黑体"/>
          <w:sz w:val="36"/>
        </w:rPr>
        <w:t>目  录</w:t>
      </w:r>
    </w:p>
    <w:p>
      <w:pPr>
        <w:jc w:val="center"/>
        <w:rPr>
          <w:rFonts w:hint="eastAsia" w:ascii="黑体" w:eastAsia="黑体"/>
          <w:sz w:val="36"/>
        </w:rPr>
      </w:pPr>
    </w:p>
    <w:p>
      <w:pPr>
        <w:pStyle w:val="15"/>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TOC \o "1-3" \h \z </w:instrText>
      </w:r>
      <w:r>
        <w:rPr>
          <w:rFonts w:hint="eastAsia" w:ascii="宋体" w:hAnsi="宋体" w:eastAsia="宋体" w:cs="宋体"/>
          <w:sz w:val="24"/>
          <w:szCs w:val="24"/>
        </w:rPr>
        <w:fldChar w:fldCharType="separate"/>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_Toc18860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 xml:space="preserve">1 </w:t>
      </w:r>
      <w:r>
        <w:rPr>
          <w:rFonts w:hint="eastAsia" w:ascii="宋体" w:hAnsi="宋体" w:eastAsia="宋体" w:cs="宋体"/>
          <w:bCs w:val="0"/>
          <w:sz w:val="24"/>
          <w:szCs w:val="24"/>
          <w:highlight w:val="none"/>
          <w:lang w:val="en-US" w:eastAsia="zh-CN"/>
        </w:rPr>
        <w:t>范围</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_Toc18860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_Toc29841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1.1 1.1标识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_Toc29841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_Toc12611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1.2 1.2系统概述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_Toc12611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_Toc23166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1.3 1.3文档概述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_Toc23166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5"/>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_Toc14981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 xml:space="preserve">2 </w:t>
      </w:r>
      <w:r>
        <w:rPr>
          <w:rFonts w:hint="eastAsia" w:ascii="宋体" w:hAnsi="宋体" w:eastAsia="宋体" w:cs="宋体"/>
          <w:bCs w:val="0"/>
          <w:sz w:val="24"/>
          <w:szCs w:val="24"/>
          <w:highlight w:val="none"/>
          <w:lang w:val="en-US" w:eastAsia="zh-CN"/>
        </w:rPr>
        <w:t>引用文档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_Toc14981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5"/>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_Toc23098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 xml:space="preserve">3 </w:t>
      </w:r>
      <w:r>
        <w:rPr>
          <w:rFonts w:hint="eastAsia" w:ascii="宋体" w:hAnsi="宋体" w:eastAsia="宋体" w:cs="宋体"/>
          <w:bCs w:val="0"/>
          <w:sz w:val="24"/>
          <w:szCs w:val="24"/>
          <w:highlight w:val="none"/>
          <w:lang w:val="en-US" w:eastAsia="zh-CN"/>
        </w:rPr>
        <w:t>软件综述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_Toc23098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_Toc755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3.1 软件应用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_Toc755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_Toc23472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3.2 软件清单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_Toc23472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_Toc22894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3.3 软件环境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_Toc22894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_Toc1601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3.4 软件组织和操作概述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_Toc1601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_Toc5077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3.5 意外事故及运行的备用状态和方式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_Toc5077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_Toc23652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3.6 保密性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_Toc23652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_Toc26247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3.7 帮助与问题报告</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_Toc26247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5"/>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_Toc13721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 xml:space="preserve">4 </w:t>
      </w:r>
      <w:r>
        <w:rPr>
          <w:rFonts w:hint="eastAsia" w:ascii="宋体" w:hAnsi="宋体" w:eastAsia="宋体" w:cs="宋体"/>
          <w:bCs w:val="0"/>
          <w:sz w:val="24"/>
          <w:szCs w:val="24"/>
          <w:highlight w:val="none"/>
          <w:lang w:val="en-US" w:eastAsia="zh-CN"/>
        </w:rPr>
        <w:t>软件入门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_Toc13721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_Toc29985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4.1 软件的首次用户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_Toc29985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_Toc4290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val="en-US" w:eastAsia="zh-CN"/>
        </w:rPr>
        <w:t>4.1.1 熟悉设备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_Toc4290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_Toc19942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val="en-US" w:eastAsia="zh-CN"/>
        </w:rPr>
        <w:t>5.1.1 访问控制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_Toc19942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_Toc19026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val="en-US" w:eastAsia="zh-CN"/>
        </w:rPr>
        <w:t>3.1.1 安装和设置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_Toc19026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_Toc19895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3.2 启动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_Toc19895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_Toc23803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3.3 停止和挂起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_Toc23803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5"/>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_Toc6281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 xml:space="preserve">4 </w:t>
      </w:r>
      <w:r>
        <w:rPr>
          <w:rFonts w:hint="eastAsia" w:ascii="宋体" w:hAnsi="宋体" w:eastAsia="宋体" w:cs="宋体"/>
          <w:bCs w:val="0"/>
          <w:sz w:val="24"/>
          <w:szCs w:val="24"/>
          <w:highlight w:val="none"/>
          <w:lang w:val="en-US" w:eastAsia="zh-CN"/>
        </w:rPr>
        <w:t>使用指南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_Toc6281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_Toc18622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4.1 能力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_Toc18622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_Toc29363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val="en-US" w:eastAsia="zh-CN"/>
        </w:rPr>
        <w:t>4.1.1 创建场景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_Toc29363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_Toc23434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val="en-US" w:eastAsia="zh-CN"/>
        </w:rPr>
        <w:t>4.1.2 动作配置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_Toc23434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_Toc27023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val="en-US" w:eastAsia="zh-CN"/>
        </w:rPr>
        <w:t>4.1.3 耗时规则配置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_Toc27023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_Toc12242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val="en-US" w:eastAsia="zh-CN"/>
        </w:rPr>
        <w:t>4.1.4 步骤配置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_Toc12242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_Toc28226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val="en-US" w:eastAsia="zh-CN"/>
        </w:rPr>
        <w:t>4.1.5 任务详情</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_Toc28226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_Toc6330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val="en-US" w:eastAsia="zh-CN"/>
        </w:rPr>
        <w:t>4.1.6 任务管理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_Toc6330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_Toc23464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val="en-US" w:eastAsia="zh-CN"/>
        </w:rPr>
        <w:t>4.1.7 任务解算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_Toc23464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_Toc12494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val="en-US" w:eastAsia="zh-CN"/>
        </w:rPr>
        <w:t>4.1.8 车辆配置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_Toc12494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_Toc26805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val="en-US" w:eastAsia="zh-CN"/>
        </w:rPr>
        <w:t>4.1.9 物资类型配置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_Toc26805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_Toc10088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val="en-US" w:eastAsia="zh-CN"/>
        </w:rPr>
        <w:t>4.1.10 仓库属性配置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_Toc10088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_Toc21195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val="en-US" w:eastAsia="zh-CN"/>
        </w:rPr>
        <w:t>4.1.11 升降机属性配置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_Toc21195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_Toc2593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4.2 约定</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_Toc2593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_Toc10196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4.3 处理过程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_Toc10196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_Toc29450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val="en-US" w:eastAsia="zh-CN"/>
        </w:rPr>
        <w:t>4.3.1 资源配置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_Toc29450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_Toc5671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val="en-US" w:eastAsia="zh-CN"/>
        </w:rPr>
        <w:t>4.3.2 规则配置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_Toc5671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_Toc2438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val="en-US" w:eastAsia="zh-CN"/>
        </w:rPr>
        <w:t>4.3.3 任务管理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_Toc2438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_Toc6261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val="en-US" w:eastAsia="zh-CN"/>
        </w:rPr>
        <w:t>4.3.4 任务解算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_Toc6261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_Toc29424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val="en-US" w:eastAsia="zh-CN"/>
        </w:rPr>
        <w:t>4.3.5 仿真演示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_Toc29424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_Toc18011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val="en-US" w:eastAsia="zh-CN"/>
        </w:rPr>
        <w:t>4.3.6 效率分析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_Toc18011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_Toc31092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val="en-US" w:eastAsia="zh-CN"/>
        </w:rPr>
        <w:t>4.3.7 日志管理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_Toc31092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_Toc5709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4.4 有关的处理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_Toc5709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_Toc8906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4.5 数据备份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_Toc8906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_Toc1001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4.6 错误、误动作和紧急情况下的恢复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_Toc1001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_Toc32181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4.7 消息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_Toc32181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_Toc26117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val="en-US" w:eastAsia="zh-CN"/>
        </w:rPr>
        <w:t>4.7.1 输入提示消息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_Toc26117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_Toc25707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 xml:space="preserve">4.7.2 </w:t>
      </w:r>
      <w:r>
        <w:rPr>
          <w:rFonts w:hint="eastAsia" w:ascii="宋体" w:hAnsi="宋体" w:eastAsia="宋体" w:cs="宋体"/>
          <w:bCs w:val="0"/>
          <w:kern w:val="2"/>
          <w:sz w:val="24"/>
          <w:szCs w:val="24"/>
          <w:lang w:val="en-US" w:eastAsia="zh-CN"/>
        </w:rPr>
        <w:t>系统提示消息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_Toc25707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_Toc23016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4.8 快速参考指南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_Toc23016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5"/>
        <w:keepNext w:val="0"/>
        <w:keepLines w:val="0"/>
        <w:pageBreakBefore w:val="0"/>
        <w:widowControl w:val="0"/>
        <w:tabs>
          <w:tab w:val="right" w:leader="dot" w:pos="8312"/>
        </w:tabs>
        <w:kinsoku/>
        <w:wordWrap/>
        <w:overflowPunct/>
        <w:topLinePunct w:val="0"/>
        <w:autoSpaceDE/>
        <w:autoSpaceDN/>
        <w:bidi w:val="0"/>
        <w:adjustRightInd w:val="0"/>
        <w:snapToGrid w:val="0"/>
        <w:spacing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_Toc9044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 xml:space="preserve">5 </w:t>
      </w:r>
      <w:r>
        <w:rPr>
          <w:rFonts w:hint="eastAsia" w:ascii="宋体" w:hAnsi="宋体" w:eastAsia="宋体" w:cs="宋体"/>
          <w:bCs w:val="0"/>
          <w:sz w:val="24"/>
          <w:szCs w:val="24"/>
          <w:highlight w:val="none"/>
          <w:lang w:val="en-US" w:eastAsia="zh-CN"/>
        </w:rPr>
        <w:t>注释</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_Toc9044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jc w:val="left"/>
        <w:textAlignment w:val="auto"/>
        <w:rPr>
          <w:rFonts w:hint="eastAsia"/>
        </w:rPr>
        <w:sectPr>
          <w:headerReference r:id="rId10" w:type="default"/>
          <w:footerReference r:id="rId11" w:type="default"/>
          <w:pgSz w:w="11906" w:h="16838"/>
          <w:pgMar w:top="1440" w:right="1797" w:bottom="1440" w:left="1797" w:header="851" w:footer="992" w:gutter="0"/>
          <w:pgNumType w:fmt="upperRoman" w:start="1"/>
          <w:cols w:space="720" w:num="1"/>
          <w:docGrid w:linePitch="312" w:charSpace="0"/>
        </w:sectPr>
      </w:pPr>
      <w:r>
        <w:rPr>
          <w:rFonts w:hint="eastAsia" w:ascii="宋体" w:hAnsi="宋体" w:eastAsia="宋体" w:cs="宋体"/>
          <w:sz w:val="24"/>
          <w:szCs w:val="24"/>
        </w:rPr>
        <w:fldChar w:fldCharType="end"/>
      </w:r>
      <w:bookmarkStart w:id="2" w:name="_Hlt33524618"/>
      <w:bookmarkEnd w:id="2"/>
    </w:p>
    <w:p>
      <w:pPr>
        <w:pStyle w:val="2"/>
        <w:keepNext/>
        <w:keepLines/>
        <w:pageBreakBefore w:val="0"/>
        <w:widowControl w:val="0"/>
        <w:numPr>
          <w:ilvl w:val="0"/>
          <w:numId w:val="4"/>
        </w:numPr>
        <w:kinsoku/>
        <w:wordWrap/>
        <w:overflowPunct/>
        <w:topLinePunct w:val="0"/>
        <w:autoSpaceDE/>
        <w:autoSpaceDN/>
        <w:bidi w:val="0"/>
        <w:adjustRightInd w:val="0"/>
        <w:snapToGrid w:val="0"/>
        <w:spacing w:before="0" w:after="0" w:line="360" w:lineRule="auto"/>
        <w:ind w:left="0" w:leftChars="0" w:firstLine="0" w:firstLineChars="0"/>
        <w:textAlignment w:val="auto"/>
        <w:outlineLvl w:val="0"/>
        <w:rPr>
          <w:rFonts w:hint="eastAsia" w:ascii="黑体" w:hAnsi="黑体" w:eastAsia="黑体" w:cs="Times New Roman"/>
          <w:b w:val="0"/>
          <w:bCs w:val="0"/>
          <w:sz w:val="24"/>
          <w:szCs w:val="24"/>
          <w:highlight w:val="none"/>
          <w:lang w:val="en-US" w:eastAsia="zh-CN"/>
        </w:rPr>
      </w:pPr>
      <w:bookmarkStart w:id="3" w:name="_Toc18860"/>
      <w:r>
        <w:rPr>
          <w:rFonts w:hint="eastAsia" w:ascii="黑体" w:hAnsi="黑体" w:eastAsia="黑体" w:cs="Times New Roman"/>
          <w:b w:val="0"/>
          <w:bCs w:val="0"/>
          <w:sz w:val="24"/>
          <w:szCs w:val="24"/>
          <w:highlight w:val="none"/>
          <w:lang w:val="en-US" w:eastAsia="zh-CN"/>
        </w:rPr>
        <w:t>范围</w:t>
      </w:r>
      <w:bookmarkEnd w:id="3"/>
    </w:p>
    <w:p>
      <w:pPr>
        <w:pStyle w:val="4"/>
        <w:keepNext/>
        <w:keepLines/>
        <w:pageBreakBefore w:val="0"/>
        <w:widowControl w:val="0"/>
        <w:numPr>
          <w:ilvl w:val="1"/>
          <w:numId w:val="4"/>
        </w:numPr>
        <w:kinsoku/>
        <w:wordWrap/>
        <w:overflowPunct/>
        <w:topLinePunct w:val="0"/>
        <w:autoSpaceDE/>
        <w:autoSpaceDN/>
        <w:bidi w:val="0"/>
        <w:adjustRightInd w:val="0"/>
        <w:snapToGrid w:val="0"/>
        <w:spacing w:before="0" w:after="0" w:line="360" w:lineRule="auto"/>
        <w:ind w:left="567" w:leftChars="0" w:hanging="567" w:firstLineChars="0"/>
        <w:textAlignment w:val="auto"/>
        <w:outlineLvl w:val="1"/>
        <w:rPr>
          <w:rFonts w:hint="eastAsia" w:ascii="黑体" w:hAnsi="黑体" w:eastAsia="黑体" w:cs="Times New Roman"/>
          <w:b w:val="0"/>
          <w:bCs w:val="0"/>
          <w:sz w:val="24"/>
          <w:szCs w:val="24"/>
          <w:lang w:val="en-US" w:eastAsia="zh-CN"/>
        </w:rPr>
      </w:pPr>
      <w:bookmarkStart w:id="4" w:name="_Toc29841"/>
      <w:r>
        <w:rPr>
          <w:rFonts w:hint="eastAsia" w:ascii="黑体" w:hAnsi="黑体" w:eastAsia="黑体" w:cs="Times New Roman"/>
          <w:b w:val="0"/>
          <w:bCs w:val="0"/>
          <w:sz w:val="24"/>
          <w:szCs w:val="24"/>
          <w:lang w:val="en-US" w:eastAsia="zh-CN"/>
        </w:rPr>
        <w:t>1.1标识</w:t>
      </w:r>
      <w:bookmarkEnd w:id="4"/>
    </w:p>
    <w:p>
      <w:pPr>
        <w:pStyle w:val="8"/>
        <w:jc w:val="center"/>
        <w:rPr>
          <w:rFonts w:hint="eastAsia" w:ascii="黑体" w:hAnsi="黑体" w:eastAsia="黑体" w:cs="黑体"/>
          <w:sz w:val="21"/>
          <w:szCs w:val="21"/>
          <w:lang w:eastAsia="zh-CN"/>
        </w:rPr>
      </w:pPr>
      <w:r>
        <w:rPr>
          <w:rFonts w:hint="eastAsia" w:ascii="黑体" w:hAnsi="黑体" w:eastAsia="黑体" w:cs="黑体"/>
          <w:sz w:val="21"/>
          <w:szCs w:val="21"/>
        </w:rPr>
        <w:t xml:space="preserve">表 </w:t>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SEQ 表 \* ARABIC </w:instrText>
      </w:r>
      <w:r>
        <w:rPr>
          <w:rFonts w:hint="eastAsia" w:ascii="黑体" w:hAnsi="黑体" w:eastAsia="黑体" w:cs="黑体"/>
          <w:sz w:val="21"/>
          <w:szCs w:val="21"/>
        </w:rPr>
        <w:fldChar w:fldCharType="separate"/>
      </w:r>
      <w:r>
        <w:rPr>
          <w:rFonts w:hint="eastAsia" w:ascii="黑体" w:hAnsi="黑体" w:eastAsia="黑体" w:cs="黑体"/>
          <w:sz w:val="21"/>
          <w:szCs w:val="21"/>
        </w:rPr>
        <w:t>1</w:t>
      </w:r>
      <w:r>
        <w:rPr>
          <w:rFonts w:hint="eastAsia" w:ascii="黑体" w:hAnsi="黑体" w:eastAsia="黑体" w:cs="黑体"/>
          <w:sz w:val="21"/>
          <w:szCs w:val="21"/>
        </w:rPr>
        <w:fldChar w:fldCharType="end"/>
      </w:r>
      <w:r>
        <w:rPr>
          <w:rFonts w:hint="eastAsia" w:ascii="黑体" w:hAnsi="黑体" w:eastAsia="黑体" w:cs="黑体"/>
          <w:sz w:val="21"/>
          <w:szCs w:val="21"/>
          <w:lang w:eastAsia="zh-CN"/>
        </w:rPr>
        <w:t>标识</w:t>
      </w:r>
    </w:p>
    <w:tbl>
      <w:tblPr>
        <w:tblStyle w:val="1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71"/>
        <w:gridCol w:w="2889"/>
        <w:gridCol w:w="2131"/>
        <w:gridCol w:w="213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71" w:type="dxa"/>
            <w:noWrap w:val="0"/>
            <w:vAlign w:val="top"/>
          </w:tcPr>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cs="宋体"/>
                <w:i w:val="0"/>
                <w:sz w:val="21"/>
                <w:szCs w:val="21"/>
              </w:rPr>
            </w:pPr>
            <w:r>
              <w:rPr>
                <w:rFonts w:hint="eastAsia" w:ascii="宋体" w:hAnsi="宋体" w:cs="宋体"/>
                <w:i w:val="0"/>
                <w:sz w:val="21"/>
                <w:szCs w:val="21"/>
              </w:rPr>
              <w:t>标识号</w:t>
            </w:r>
          </w:p>
        </w:tc>
        <w:tc>
          <w:tcPr>
            <w:tcW w:w="2889" w:type="dxa"/>
            <w:noWrap w:val="0"/>
            <w:vAlign w:val="top"/>
          </w:tcPr>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cs="宋体"/>
                <w:i w:val="0"/>
                <w:sz w:val="21"/>
                <w:szCs w:val="21"/>
              </w:rPr>
            </w:pPr>
            <w:r>
              <w:rPr>
                <w:rFonts w:hint="eastAsia" w:ascii="宋体" w:hAnsi="宋体" w:cs="宋体"/>
                <w:i w:val="0"/>
                <w:sz w:val="21"/>
                <w:szCs w:val="21"/>
              </w:rPr>
              <w:t>名称</w:t>
            </w:r>
          </w:p>
        </w:tc>
        <w:tc>
          <w:tcPr>
            <w:tcW w:w="2131" w:type="dxa"/>
            <w:noWrap w:val="0"/>
            <w:vAlign w:val="top"/>
          </w:tcPr>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cs="宋体"/>
                <w:i w:val="0"/>
                <w:sz w:val="21"/>
                <w:szCs w:val="21"/>
              </w:rPr>
            </w:pPr>
            <w:r>
              <w:rPr>
                <w:rFonts w:hint="eastAsia" w:ascii="宋体" w:hAnsi="宋体" w:cs="宋体"/>
                <w:i w:val="0"/>
                <w:sz w:val="21"/>
                <w:szCs w:val="21"/>
              </w:rPr>
              <w:t>缩略名</w:t>
            </w:r>
          </w:p>
        </w:tc>
        <w:tc>
          <w:tcPr>
            <w:tcW w:w="2131" w:type="dxa"/>
            <w:noWrap w:val="0"/>
            <w:vAlign w:val="top"/>
          </w:tcPr>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cs="宋体"/>
                <w:i w:val="0"/>
                <w:sz w:val="21"/>
                <w:szCs w:val="21"/>
              </w:rPr>
            </w:pPr>
            <w:r>
              <w:rPr>
                <w:rFonts w:hint="eastAsia" w:ascii="宋体" w:hAnsi="宋体" w:cs="宋体"/>
                <w:i w:val="0"/>
                <w:sz w:val="21"/>
                <w:szCs w:val="21"/>
              </w:rPr>
              <w:t>版本号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71" w:type="dxa"/>
            <w:noWrap w:val="0"/>
            <w:vAlign w:val="top"/>
          </w:tcPr>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i w:val="0"/>
                <w:kern w:val="2"/>
                <w:sz w:val="21"/>
                <w:szCs w:val="21"/>
                <w:lang w:val="en-US" w:eastAsia="zh-CN" w:bidi="ar-SA"/>
              </w:rPr>
            </w:pPr>
            <w:r>
              <w:rPr>
                <w:rFonts w:hint="eastAsia" w:ascii="宋体" w:hAnsi="宋体" w:cs="宋体"/>
                <w:i w:val="0"/>
                <w:sz w:val="21"/>
                <w:szCs w:val="21"/>
                <w:lang w:val="en-US" w:eastAsia="zh-CN"/>
              </w:rPr>
              <w:t>CCWZBZ</w:t>
            </w:r>
          </w:p>
        </w:tc>
        <w:tc>
          <w:tcPr>
            <w:tcW w:w="2889" w:type="dxa"/>
            <w:noWrap w:val="0"/>
            <w:vAlign w:val="top"/>
          </w:tcPr>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i w:val="0"/>
                <w:kern w:val="2"/>
                <w:sz w:val="21"/>
                <w:szCs w:val="21"/>
                <w:lang w:val="en-US" w:eastAsia="zh-CN" w:bidi="ar-SA"/>
              </w:rPr>
            </w:pPr>
            <w:r>
              <w:rPr>
                <w:rFonts w:hint="eastAsia" w:ascii="宋体" w:hAnsi="宋体" w:cs="宋体"/>
                <w:i w:val="0"/>
                <w:sz w:val="21"/>
                <w:szCs w:val="21"/>
                <w:lang w:val="en-US" w:eastAsia="zh-CN"/>
              </w:rPr>
              <w:t>仓储物资保障资源分配软件</w:t>
            </w:r>
          </w:p>
        </w:tc>
        <w:tc>
          <w:tcPr>
            <w:tcW w:w="2131" w:type="dxa"/>
            <w:noWrap w:val="0"/>
            <w:vAlign w:val="top"/>
          </w:tcPr>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i w:val="0"/>
                <w:kern w:val="2"/>
                <w:sz w:val="21"/>
                <w:szCs w:val="21"/>
                <w:lang w:val="en-US" w:eastAsia="zh-CN" w:bidi="ar-SA"/>
              </w:rPr>
            </w:pPr>
            <w:r>
              <w:rPr>
                <w:rFonts w:hint="eastAsia" w:ascii="宋体" w:hAnsi="宋体" w:cs="宋体"/>
                <w:i w:val="0"/>
                <w:sz w:val="21"/>
                <w:szCs w:val="21"/>
                <w:lang w:val="en-US" w:eastAsia="zh-CN"/>
              </w:rPr>
              <w:t>保障资源分配软件</w:t>
            </w:r>
          </w:p>
        </w:tc>
        <w:tc>
          <w:tcPr>
            <w:tcW w:w="2131" w:type="dxa"/>
            <w:noWrap w:val="0"/>
            <w:vAlign w:val="top"/>
          </w:tcPr>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i w:val="0"/>
                <w:kern w:val="2"/>
                <w:sz w:val="21"/>
                <w:szCs w:val="21"/>
                <w:lang w:val="en-US" w:eastAsia="zh-CN" w:bidi="ar-SA"/>
              </w:rPr>
            </w:pPr>
            <w:r>
              <w:rPr>
                <w:rFonts w:hint="eastAsia" w:ascii="宋体" w:hAnsi="宋体" w:cs="宋体"/>
                <w:i w:val="0"/>
                <w:sz w:val="21"/>
                <w:szCs w:val="21"/>
                <w:lang w:val="en-US" w:eastAsia="zh-CN"/>
              </w:rPr>
              <w:t>1.00</w:t>
            </w:r>
          </w:p>
        </w:tc>
      </w:tr>
    </w:tbl>
    <w:p>
      <w:pPr>
        <w:pStyle w:val="4"/>
        <w:keepNext/>
        <w:keepLines/>
        <w:pageBreakBefore w:val="0"/>
        <w:widowControl w:val="0"/>
        <w:numPr>
          <w:ilvl w:val="1"/>
          <w:numId w:val="4"/>
        </w:numPr>
        <w:kinsoku/>
        <w:wordWrap/>
        <w:overflowPunct/>
        <w:topLinePunct w:val="0"/>
        <w:autoSpaceDE/>
        <w:autoSpaceDN/>
        <w:bidi w:val="0"/>
        <w:adjustRightInd w:val="0"/>
        <w:snapToGrid w:val="0"/>
        <w:spacing w:before="0" w:after="0" w:line="360" w:lineRule="auto"/>
        <w:ind w:left="567" w:leftChars="0" w:hanging="567" w:firstLineChars="0"/>
        <w:textAlignment w:val="auto"/>
        <w:outlineLvl w:val="1"/>
        <w:rPr>
          <w:rFonts w:hint="eastAsia" w:ascii="黑体" w:hAnsi="黑体" w:eastAsia="黑体" w:cs="Times New Roman"/>
          <w:b w:val="0"/>
          <w:bCs w:val="0"/>
          <w:sz w:val="24"/>
          <w:szCs w:val="24"/>
          <w:lang w:val="en-US" w:eastAsia="zh-CN"/>
        </w:rPr>
      </w:pPr>
      <w:bookmarkStart w:id="5" w:name="_Toc12611"/>
      <w:r>
        <w:rPr>
          <w:rFonts w:hint="eastAsia" w:ascii="黑体" w:hAnsi="黑体" w:eastAsia="黑体" w:cs="Times New Roman"/>
          <w:b w:val="0"/>
          <w:bCs w:val="0"/>
          <w:sz w:val="24"/>
          <w:szCs w:val="24"/>
          <w:lang w:val="en-US" w:eastAsia="zh-CN"/>
        </w:rPr>
        <w:t>1.2系统概述</w:t>
      </w:r>
      <w:bookmarkEnd w:id="5"/>
    </w:p>
    <w:p>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left"/>
        <w:textAlignment w:val="auto"/>
        <w:rPr>
          <w:rFonts w:hint="eastAsia"/>
          <w:i w:val="0"/>
          <w:iCs/>
          <w:sz w:val="24"/>
          <w:szCs w:val="24"/>
          <w:lang w:eastAsia="zh-CN"/>
        </w:rPr>
      </w:pPr>
      <w:r>
        <w:rPr>
          <w:rFonts w:hint="eastAsia"/>
          <w:i w:val="0"/>
          <w:iCs/>
          <w:sz w:val="24"/>
          <w:szCs w:val="24"/>
          <w:lang w:eastAsia="zh-CN"/>
        </w:rPr>
        <w:t>基于国产化平台的仓储物资保障资源分配软件项目（以下简称“</w:t>
      </w:r>
      <w:r>
        <w:rPr>
          <w:rFonts w:hint="eastAsia"/>
          <w:i w:val="0"/>
          <w:iCs/>
          <w:sz w:val="24"/>
          <w:szCs w:val="24"/>
          <w:lang w:val="en-US" w:eastAsia="zh-CN"/>
        </w:rPr>
        <w:t>保障资源分配软件</w:t>
      </w:r>
      <w:r>
        <w:rPr>
          <w:rFonts w:hint="eastAsia"/>
          <w:i w:val="0"/>
          <w:iCs/>
          <w:sz w:val="24"/>
          <w:szCs w:val="24"/>
          <w:lang w:eastAsia="zh-CN"/>
        </w:rPr>
        <w:t>”）的建设目标是通过对仓储物资保障任务作业执行流程、作业内容、所需资源、关联关系、约束条件分析，对任务最优配置资源、执行耗时进行解算，实现仓储物资保障资源匹配性研究，并利用数据建模及仿真分析技术，搭建仓储系统效率分析平台实现在国产化平台下任务仓储物资保障作业的图形化动态展示技术研究。</w:t>
      </w:r>
    </w:p>
    <w:p>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left"/>
        <w:textAlignment w:val="auto"/>
        <w:rPr>
          <w:rFonts w:hint="eastAsia"/>
          <w:i w:val="0"/>
          <w:iCs/>
          <w:sz w:val="24"/>
          <w:szCs w:val="24"/>
          <w:lang w:eastAsia="zh-CN"/>
        </w:rPr>
      </w:pPr>
      <w:r>
        <w:rPr>
          <w:rFonts w:hint="eastAsia"/>
          <w:i w:val="0"/>
          <w:iCs/>
          <w:sz w:val="24"/>
          <w:szCs w:val="24"/>
          <w:lang w:eastAsia="zh-CN"/>
        </w:rPr>
        <w:t>项目的需方为：中国船舶集团有限公司第七一三研究所；</w:t>
      </w:r>
    </w:p>
    <w:p>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left"/>
        <w:textAlignment w:val="auto"/>
        <w:rPr>
          <w:rFonts w:hint="eastAsia"/>
          <w:i w:val="0"/>
          <w:iCs/>
          <w:sz w:val="24"/>
          <w:szCs w:val="24"/>
          <w:lang w:eastAsia="zh-CN"/>
        </w:rPr>
      </w:pPr>
      <w:r>
        <w:rPr>
          <w:rFonts w:hint="eastAsia"/>
          <w:i w:val="0"/>
          <w:iCs/>
          <w:sz w:val="24"/>
          <w:szCs w:val="24"/>
          <w:lang w:eastAsia="zh-CN"/>
        </w:rPr>
        <w:t>项目的开发方为：中船海为高科技有限公司；</w:t>
      </w:r>
    </w:p>
    <w:p>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left"/>
        <w:textAlignment w:val="auto"/>
        <w:rPr>
          <w:rFonts w:hint="eastAsia"/>
          <w:i w:val="0"/>
          <w:iCs/>
          <w:sz w:val="24"/>
          <w:szCs w:val="24"/>
          <w:lang w:eastAsia="zh-CN"/>
        </w:rPr>
      </w:pPr>
      <w:r>
        <w:rPr>
          <w:rFonts w:hint="eastAsia"/>
          <w:i w:val="0"/>
          <w:iCs/>
          <w:sz w:val="24"/>
          <w:szCs w:val="24"/>
          <w:lang w:eastAsia="zh-CN"/>
        </w:rPr>
        <w:t>项目的用户为：中国船舶集团有限公司第七一三研究所；</w:t>
      </w:r>
    </w:p>
    <w:p>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left"/>
        <w:textAlignment w:val="auto"/>
        <w:rPr>
          <w:rFonts w:hint="eastAsia"/>
          <w:sz w:val="24"/>
          <w:szCs w:val="24"/>
        </w:rPr>
      </w:pPr>
      <w:r>
        <w:rPr>
          <w:rFonts w:hint="eastAsia"/>
          <w:i w:val="0"/>
          <w:iCs/>
          <w:sz w:val="24"/>
          <w:szCs w:val="24"/>
          <w:lang w:eastAsia="zh-CN"/>
        </w:rPr>
        <w:t>项目的保障机构为：中船海为高科技有限公司。</w:t>
      </w:r>
    </w:p>
    <w:p>
      <w:pPr>
        <w:pStyle w:val="4"/>
        <w:keepNext/>
        <w:keepLines/>
        <w:pageBreakBefore w:val="0"/>
        <w:widowControl w:val="0"/>
        <w:numPr>
          <w:ilvl w:val="1"/>
          <w:numId w:val="4"/>
        </w:numPr>
        <w:kinsoku/>
        <w:wordWrap/>
        <w:overflowPunct/>
        <w:topLinePunct w:val="0"/>
        <w:autoSpaceDE/>
        <w:autoSpaceDN/>
        <w:bidi w:val="0"/>
        <w:adjustRightInd w:val="0"/>
        <w:snapToGrid w:val="0"/>
        <w:spacing w:before="0" w:after="0" w:line="360" w:lineRule="auto"/>
        <w:ind w:left="567" w:leftChars="0" w:hanging="567" w:firstLineChars="0"/>
        <w:textAlignment w:val="auto"/>
        <w:outlineLvl w:val="1"/>
        <w:rPr>
          <w:rFonts w:hint="eastAsia" w:ascii="黑体" w:hAnsi="黑体" w:eastAsia="黑体" w:cs="Times New Roman"/>
          <w:b w:val="0"/>
          <w:bCs w:val="0"/>
          <w:sz w:val="24"/>
          <w:szCs w:val="24"/>
          <w:lang w:val="en-US" w:eastAsia="zh-CN"/>
        </w:rPr>
      </w:pPr>
      <w:bookmarkStart w:id="6" w:name="_Toc23166"/>
      <w:r>
        <w:rPr>
          <w:rFonts w:hint="eastAsia" w:ascii="黑体" w:hAnsi="黑体" w:eastAsia="黑体" w:cs="Times New Roman"/>
          <w:b w:val="0"/>
          <w:bCs w:val="0"/>
          <w:sz w:val="24"/>
          <w:szCs w:val="24"/>
          <w:lang w:val="en-US" w:eastAsia="zh-CN"/>
        </w:rPr>
        <w:t>1.3文档概述</w:t>
      </w:r>
      <w:bookmarkEnd w:id="6"/>
    </w:p>
    <w:p>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ascii="宋体" w:hAnsi="宋体"/>
          <w:sz w:val="24"/>
        </w:rPr>
      </w:pPr>
      <w:r>
        <w:rPr>
          <w:rFonts w:hint="eastAsia" w:ascii="宋体" w:hAnsi="宋体"/>
          <w:sz w:val="24"/>
        </w:rPr>
        <w:t>本文档适用于</w:t>
      </w:r>
      <w:r>
        <w:rPr>
          <w:rFonts w:hint="eastAsia" w:ascii="宋体" w:hAnsi="宋体"/>
          <w:sz w:val="24"/>
          <w:lang w:val="en-US" w:eastAsia="zh-CN"/>
        </w:rPr>
        <w:t>仓储物资保障资源分配</w:t>
      </w:r>
      <w:r>
        <w:rPr>
          <w:rFonts w:hint="eastAsia" w:ascii="宋体" w:hAnsi="宋体"/>
          <w:sz w:val="24"/>
        </w:rPr>
        <w:t>软件，描述了计算机软件</w:t>
      </w:r>
      <w:r>
        <w:rPr>
          <w:rFonts w:hint="eastAsia" w:ascii="宋体" w:hAnsi="宋体"/>
          <w:sz w:val="24"/>
          <w:lang w:val="en-US" w:eastAsia="zh-CN"/>
        </w:rPr>
        <w:t>详细功能设计</w:t>
      </w:r>
      <w:r>
        <w:rPr>
          <w:rFonts w:hint="eastAsia" w:ascii="宋体" w:hAnsi="宋体"/>
          <w:sz w:val="24"/>
        </w:rPr>
        <w:t>，包括</w:t>
      </w:r>
      <w:r>
        <w:rPr>
          <w:rFonts w:hint="eastAsia" w:ascii="宋体" w:hAnsi="宋体"/>
          <w:sz w:val="24"/>
          <w:lang w:val="en-US" w:eastAsia="zh-CN"/>
        </w:rPr>
        <w:t>软件综述</w:t>
      </w:r>
      <w:r>
        <w:rPr>
          <w:rFonts w:hint="eastAsia" w:ascii="宋体" w:hAnsi="宋体"/>
          <w:sz w:val="24"/>
        </w:rPr>
        <w:t>、</w:t>
      </w:r>
      <w:r>
        <w:rPr>
          <w:rFonts w:hint="eastAsia" w:ascii="宋体" w:hAnsi="宋体"/>
          <w:sz w:val="24"/>
          <w:lang w:val="en-US" w:eastAsia="zh-CN"/>
        </w:rPr>
        <w:t>软件入门</w:t>
      </w:r>
      <w:r>
        <w:rPr>
          <w:rFonts w:hint="eastAsia" w:ascii="宋体" w:hAnsi="宋体"/>
          <w:sz w:val="24"/>
        </w:rPr>
        <w:t>、</w:t>
      </w:r>
      <w:r>
        <w:rPr>
          <w:rFonts w:hint="eastAsia" w:ascii="宋体" w:hAnsi="宋体"/>
          <w:sz w:val="24"/>
          <w:lang w:val="en-US" w:eastAsia="zh-CN"/>
        </w:rPr>
        <w:t>使用指南、页面操作步骤,可以更简便的查看使用仓储物资保障资源分配</w:t>
      </w:r>
      <w:r>
        <w:rPr>
          <w:rFonts w:hint="eastAsia" w:ascii="宋体" w:hAnsi="宋体"/>
          <w:sz w:val="24"/>
        </w:rPr>
        <w:t>软件。</w:t>
      </w:r>
    </w:p>
    <w:p>
      <w:pPr>
        <w:pStyle w:val="2"/>
        <w:keepNext/>
        <w:keepLines/>
        <w:pageBreakBefore w:val="0"/>
        <w:widowControl w:val="0"/>
        <w:numPr>
          <w:ilvl w:val="0"/>
          <w:numId w:val="4"/>
        </w:numPr>
        <w:kinsoku/>
        <w:wordWrap/>
        <w:overflowPunct/>
        <w:topLinePunct w:val="0"/>
        <w:autoSpaceDE/>
        <w:autoSpaceDN/>
        <w:bidi w:val="0"/>
        <w:adjustRightInd w:val="0"/>
        <w:snapToGrid w:val="0"/>
        <w:spacing w:before="0" w:after="0" w:line="360" w:lineRule="auto"/>
        <w:ind w:left="0" w:leftChars="0" w:firstLine="0" w:firstLineChars="0"/>
        <w:textAlignment w:val="auto"/>
        <w:outlineLvl w:val="0"/>
        <w:rPr>
          <w:rFonts w:hint="eastAsia" w:ascii="黑体" w:hAnsi="黑体" w:eastAsia="黑体" w:cs="Times New Roman"/>
          <w:b w:val="0"/>
          <w:bCs w:val="0"/>
          <w:sz w:val="24"/>
          <w:szCs w:val="24"/>
          <w:highlight w:val="none"/>
          <w:lang w:val="en-US" w:eastAsia="zh-CN"/>
        </w:rPr>
      </w:pPr>
      <w:bookmarkStart w:id="7" w:name="_Toc14981"/>
      <w:r>
        <w:rPr>
          <w:rFonts w:hint="eastAsia" w:ascii="黑体" w:hAnsi="黑体" w:eastAsia="黑体" w:cs="Times New Roman"/>
          <w:b w:val="0"/>
          <w:bCs w:val="0"/>
          <w:sz w:val="24"/>
          <w:szCs w:val="24"/>
          <w:highlight w:val="none"/>
          <w:lang w:val="en-US" w:eastAsia="zh-CN"/>
        </w:rPr>
        <w:t>引用文档</w:t>
      </w:r>
      <w:bookmarkEnd w:id="7"/>
    </w:p>
    <w:p>
      <w:pPr>
        <w:numPr>
          <w:ilvl w:val="0"/>
          <w:numId w:val="5"/>
        </w:numPr>
        <w:adjustRightInd w:val="0"/>
        <w:snapToGrid w:val="0"/>
        <w:spacing w:line="360" w:lineRule="auto"/>
        <w:ind w:left="420" w:firstLine="6"/>
        <w:jc w:val="left"/>
        <w:rPr>
          <w:rFonts w:hint="eastAsia" w:ascii="宋体" w:hAnsi="宋体" w:eastAsia="宋体" w:cs="宋体"/>
          <w:color w:val="000000"/>
          <w:sz w:val="24"/>
          <w:szCs w:val="24"/>
        </w:rPr>
      </w:pPr>
      <w:r>
        <w:rPr>
          <w:rFonts w:hint="eastAsia" w:ascii="宋体" w:hAnsi="宋体" w:eastAsia="宋体" w:cs="宋体"/>
          <w:kern w:val="2"/>
          <w:sz w:val="24"/>
          <w:szCs w:val="24"/>
          <w:lang w:val="en-US" w:eastAsia="zh-CN" w:bidi="ar-SA"/>
        </w:rPr>
        <w:t>GB/T 8566-2022</w:t>
      </w:r>
      <w:r>
        <w:rPr>
          <w:rFonts w:hint="eastAsia" w:ascii="宋体" w:hAnsi="宋体" w:eastAsia="宋体" w:cs="宋体"/>
          <w:kern w:val="2"/>
          <w:sz w:val="24"/>
          <w:szCs w:val="24"/>
          <w:lang w:val="en-US" w:eastAsia="zh-CN" w:bidi="ar-SA"/>
        </w:rPr>
        <w:tab/>
      </w:r>
      <w:r>
        <w:rPr>
          <w:rFonts w:hint="eastAsia" w:ascii="宋体" w:hAnsi="宋体" w:eastAsia="宋体" w:cs="宋体"/>
          <w:color w:val="000000"/>
          <w:sz w:val="24"/>
          <w:szCs w:val="24"/>
          <w:lang w:val="en-US" w:eastAsia="zh-CN"/>
        </w:rPr>
        <w:tab/>
      </w:r>
      <w:r>
        <w:rPr>
          <w:rFonts w:hint="eastAsia" w:ascii="宋体" w:hAnsi="宋体" w:eastAsia="宋体" w:cs="宋体"/>
          <w:color w:val="000000"/>
          <w:sz w:val="24"/>
          <w:szCs w:val="24"/>
          <w:lang w:val="en-US" w:eastAsia="zh-CN"/>
        </w:rPr>
        <w:tab/>
      </w:r>
      <w:r>
        <w:rPr>
          <w:rFonts w:hint="eastAsia" w:ascii="宋体" w:hAnsi="宋体" w:eastAsia="宋体" w:cs="宋体"/>
          <w:color w:val="000000"/>
          <w:sz w:val="24"/>
          <w:szCs w:val="24"/>
        </w:rPr>
        <w:t>计算机软件开发规范</w:t>
      </w:r>
    </w:p>
    <w:p>
      <w:pPr>
        <w:numPr>
          <w:ilvl w:val="0"/>
          <w:numId w:val="5"/>
        </w:numPr>
        <w:adjustRightInd w:val="0"/>
        <w:snapToGrid w:val="0"/>
        <w:spacing w:line="360" w:lineRule="auto"/>
        <w:ind w:left="420" w:firstLine="6"/>
        <w:jc w:val="left"/>
        <w:rPr>
          <w:rFonts w:hint="eastAsia"/>
          <w:lang w:val="en-US" w:eastAsia="zh-CN"/>
        </w:rPr>
      </w:pPr>
      <w:r>
        <w:rPr>
          <w:rFonts w:hint="eastAsia" w:ascii="宋体" w:hAnsi="宋体" w:eastAsia="宋体" w:cs="宋体"/>
          <w:color w:val="000000"/>
          <w:sz w:val="24"/>
          <w:szCs w:val="24"/>
        </w:rPr>
        <w:t>GB</w:t>
      </w:r>
      <w:r>
        <w:rPr>
          <w:rFonts w:hint="eastAsia" w:ascii="宋体" w:hAnsi="宋体" w:eastAsia="宋体" w:cs="宋体"/>
          <w:color w:val="000000"/>
          <w:sz w:val="24"/>
          <w:szCs w:val="24"/>
          <w:lang w:val="en-US" w:eastAsia="zh-CN"/>
        </w:rPr>
        <w:t xml:space="preserve">/T </w:t>
      </w:r>
      <w:r>
        <w:rPr>
          <w:rFonts w:hint="eastAsia" w:ascii="宋体" w:hAnsi="宋体" w:eastAsia="宋体" w:cs="宋体"/>
          <w:color w:val="000000"/>
          <w:sz w:val="24"/>
          <w:szCs w:val="24"/>
        </w:rPr>
        <w:t>8567-</w:t>
      </w:r>
      <w:r>
        <w:rPr>
          <w:rFonts w:hint="eastAsia" w:ascii="宋体" w:hAnsi="宋体" w:eastAsia="宋体" w:cs="宋体"/>
          <w:color w:val="000000"/>
          <w:sz w:val="24"/>
          <w:szCs w:val="24"/>
          <w:lang w:val="en-US" w:eastAsia="zh-CN"/>
        </w:rPr>
        <w:t>2006</w:t>
      </w:r>
      <w:r>
        <w:rPr>
          <w:rFonts w:hint="eastAsia" w:ascii="宋体" w:hAnsi="宋体" w:eastAsia="宋体" w:cs="宋体"/>
          <w:color w:val="000000"/>
          <w:sz w:val="24"/>
          <w:szCs w:val="24"/>
          <w:lang w:val="en-US" w:eastAsia="zh-CN"/>
        </w:rPr>
        <w:tab/>
      </w:r>
      <w:r>
        <w:rPr>
          <w:rFonts w:hint="eastAsia" w:ascii="宋体" w:hAnsi="宋体" w:eastAsia="宋体" w:cs="宋体"/>
          <w:color w:val="000000"/>
          <w:sz w:val="24"/>
          <w:szCs w:val="24"/>
          <w:lang w:val="en-US" w:eastAsia="zh-CN"/>
        </w:rPr>
        <w:tab/>
      </w:r>
      <w:r>
        <w:rPr>
          <w:rFonts w:hint="eastAsia" w:ascii="宋体" w:hAnsi="宋体" w:eastAsia="宋体" w:cs="宋体"/>
          <w:color w:val="000000"/>
          <w:sz w:val="24"/>
          <w:szCs w:val="24"/>
          <w:lang w:val="en-US" w:eastAsia="zh-CN"/>
        </w:rPr>
        <w:tab/>
      </w:r>
      <w:r>
        <w:rPr>
          <w:rFonts w:hint="eastAsia" w:ascii="宋体" w:hAnsi="宋体" w:eastAsia="宋体" w:cs="宋体"/>
          <w:color w:val="000000"/>
          <w:sz w:val="24"/>
          <w:szCs w:val="24"/>
        </w:rPr>
        <w:t>计算机软件产品开发文件编制指南</w:t>
      </w:r>
    </w:p>
    <w:p>
      <w:pPr>
        <w:numPr>
          <w:ilvl w:val="0"/>
          <w:numId w:val="5"/>
        </w:numPr>
        <w:adjustRightInd w:val="0"/>
        <w:snapToGrid w:val="0"/>
        <w:spacing w:line="360" w:lineRule="auto"/>
        <w:ind w:left="420" w:firstLine="6"/>
        <w:jc w:val="left"/>
        <w:rPr>
          <w:rFonts w:hint="eastAsia" w:ascii="宋体" w:hAnsi="宋体" w:eastAsia="宋体" w:cs="宋体"/>
          <w:sz w:val="24"/>
          <w:szCs w:val="24"/>
        </w:rPr>
      </w:pPr>
      <w:r>
        <w:rPr>
          <w:rFonts w:hint="eastAsia" w:ascii="宋体" w:hAnsi="宋体" w:eastAsia="宋体" w:cs="宋体"/>
          <w:sz w:val="24"/>
          <w:szCs w:val="24"/>
        </w:rPr>
        <w:t>GB/T 19001</w:t>
      </w:r>
      <w:r>
        <w:rPr>
          <w:rFonts w:hint="eastAsia" w:ascii="宋体" w:hAnsi="宋体" w:eastAsia="宋体" w:cs="宋体"/>
          <w:sz w:val="24"/>
          <w:szCs w:val="24"/>
          <w:lang w:val="en-US" w:eastAsia="zh-CN"/>
        </w:rPr>
        <w:t>-2016</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质量管理体系要求</w:t>
      </w:r>
    </w:p>
    <w:p>
      <w:pPr>
        <w:numPr>
          <w:ilvl w:val="0"/>
          <w:numId w:val="5"/>
        </w:numPr>
        <w:adjustRightInd w:val="0"/>
        <w:snapToGrid w:val="0"/>
        <w:spacing w:line="360" w:lineRule="auto"/>
        <w:ind w:left="420" w:firstLine="6"/>
        <w:jc w:val="left"/>
        <w:rPr>
          <w:rFonts w:hint="eastAsia" w:ascii="宋体" w:hAnsi="宋体" w:eastAsia="宋体" w:cs="宋体"/>
          <w:sz w:val="24"/>
          <w:szCs w:val="24"/>
        </w:rPr>
      </w:pPr>
      <w:r>
        <w:rPr>
          <w:rFonts w:hint="eastAsia" w:ascii="宋体" w:hAnsi="宋体" w:eastAsia="宋体" w:cs="宋体"/>
          <w:sz w:val="24"/>
          <w:szCs w:val="24"/>
        </w:rPr>
        <w:t>GJB 438</w:t>
      </w:r>
      <w:r>
        <w:rPr>
          <w:rFonts w:hint="eastAsia" w:ascii="宋体" w:hAnsi="宋体" w:eastAsia="宋体" w:cs="宋体"/>
          <w:sz w:val="24"/>
          <w:szCs w:val="24"/>
          <w:lang w:val="en-US" w:eastAsia="zh-CN"/>
        </w:rPr>
        <w:t>B</w:t>
      </w:r>
      <w:r>
        <w:rPr>
          <w:rFonts w:hint="eastAsia" w:ascii="宋体" w:hAnsi="宋体" w:eastAsia="宋体" w:cs="宋体"/>
          <w:sz w:val="24"/>
          <w:szCs w:val="24"/>
        </w:rPr>
        <w:t>-20</w:t>
      </w:r>
      <w:r>
        <w:rPr>
          <w:rFonts w:hint="eastAsia" w:ascii="宋体" w:hAnsi="宋体" w:eastAsia="宋体" w:cs="宋体"/>
          <w:sz w:val="24"/>
          <w:szCs w:val="24"/>
          <w:lang w:val="en-US" w:eastAsia="zh-CN"/>
        </w:rPr>
        <w:t>09</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rPr>
        <w:t>军用软件开发文档通用要求</w:t>
      </w:r>
    </w:p>
    <w:p>
      <w:pPr>
        <w:numPr>
          <w:ilvl w:val="0"/>
          <w:numId w:val="5"/>
        </w:numPr>
        <w:adjustRightInd w:val="0"/>
        <w:snapToGrid w:val="0"/>
        <w:spacing w:line="360" w:lineRule="auto"/>
        <w:ind w:left="420" w:firstLine="6"/>
        <w:jc w:val="left"/>
        <w:rPr>
          <w:rFonts w:hint="eastAsia" w:ascii="宋体" w:hAnsi="宋体" w:eastAsia="宋体" w:cs="宋体"/>
          <w:sz w:val="24"/>
          <w:szCs w:val="24"/>
        </w:rPr>
      </w:pPr>
      <w:r>
        <w:rPr>
          <w:rFonts w:hint="eastAsia" w:ascii="宋体" w:hAnsi="宋体" w:eastAsia="宋体" w:cs="宋体"/>
          <w:sz w:val="24"/>
          <w:szCs w:val="24"/>
        </w:rPr>
        <w:t>GJB</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2786A-2009</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rPr>
        <w:t>军用软件开发通用要求</w:t>
      </w:r>
    </w:p>
    <w:p>
      <w:pPr>
        <w:numPr>
          <w:ilvl w:val="0"/>
          <w:numId w:val="5"/>
        </w:numPr>
        <w:adjustRightInd w:val="0"/>
        <w:snapToGrid w:val="0"/>
        <w:spacing w:line="360" w:lineRule="auto"/>
        <w:ind w:left="420" w:firstLine="6"/>
        <w:jc w:val="left"/>
        <w:rPr>
          <w:rFonts w:hint="eastAsia" w:ascii="宋体" w:hAnsi="宋体" w:eastAsia="宋体" w:cs="宋体"/>
          <w:sz w:val="24"/>
          <w:szCs w:val="24"/>
        </w:rPr>
      </w:pPr>
      <w:r>
        <w:rPr>
          <w:rFonts w:hint="eastAsia" w:ascii="宋体" w:hAnsi="宋体" w:eastAsia="宋体" w:cs="宋体"/>
          <w:sz w:val="24"/>
          <w:szCs w:val="24"/>
        </w:rPr>
        <w:t>GJB 5000B-2021</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军用软件研制能力成熟度模型</w:t>
      </w:r>
    </w:p>
    <w:p>
      <w:pPr>
        <w:pStyle w:val="11"/>
        <w:numPr>
          <w:ilvl w:val="0"/>
          <w:numId w:val="5"/>
        </w:numPr>
        <w:ind w:left="420" w:leftChars="0" w:firstLine="6" w:firstLineChars="0"/>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Q/HWGK G7-2020</w:t>
      </w:r>
      <w:r>
        <w:rPr>
          <w:rFonts w:hint="eastAsia" w:ascii="宋体" w:hAnsi="宋体" w:eastAsia="宋体" w:cs="宋体"/>
          <w:color w:val="000000"/>
          <w:sz w:val="24"/>
          <w:szCs w:val="24"/>
          <w:lang w:val="en-US" w:eastAsia="zh-CN"/>
        </w:rPr>
        <w:tab/>
      </w:r>
      <w:r>
        <w:rPr>
          <w:rFonts w:hint="eastAsia" w:ascii="宋体" w:hAnsi="宋体" w:eastAsia="宋体" w:cs="宋体"/>
          <w:color w:val="000000"/>
          <w:sz w:val="24"/>
          <w:szCs w:val="24"/>
          <w:lang w:val="en-US" w:eastAsia="zh-CN"/>
        </w:rPr>
        <w:tab/>
      </w:r>
      <w:r>
        <w:rPr>
          <w:rFonts w:hint="eastAsia" w:ascii="宋体" w:hAnsi="宋体" w:eastAsia="宋体" w:cs="宋体"/>
          <w:color w:val="000000"/>
          <w:sz w:val="24"/>
          <w:szCs w:val="24"/>
          <w:lang w:val="en-US" w:eastAsia="zh-CN"/>
        </w:rPr>
        <w:tab/>
      </w:r>
      <w:r>
        <w:rPr>
          <w:rFonts w:hint="eastAsia" w:ascii="宋体" w:hAnsi="宋体" w:eastAsia="宋体" w:cs="宋体"/>
          <w:color w:val="000000"/>
          <w:sz w:val="24"/>
          <w:szCs w:val="24"/>
          <w:lang w:val="en-US" w:eastAsia="zh-CN"/>
        </w:rPr>
        <w:t>管理评审程序</w:t>
      </w:r>
    </w:p>
    <w:p>
      <w:pPr>
        <w:numPr>
          <w:ilvl w:val="0"/>
          <w:numId w:val="5"/>
        </w:numPr>
        <w:ind w:left="420" w:leftChars="0" w:firstLine="6" w:firstLineChars="0"/>
        <w:rPr>
          <w:rFonts w:hint="eastAsia"/>
          <w:sz w:val="24"/>
          <w:szCs w:val="24"/>
        </w:rPr>
      </w:pPr>
      <w:r>
        <w:rPr>
          <w:rFonts w:hint="eastAsia" w:ascii="宋体" w:hAnsi="宋体" w:eastAsia="宋体" w:cs="宋体"/>
          <w:sz w:val="24"/>
          <w:szCs w:val="24"/>
          <w:lang w:val="en-US" w:eastAsia="zh-CN"/>
        </w:rPr>
        <w:t>Q/HWGK G22-2019</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评审管理办法</w:t>
      </w:r>
    </w:p>
    <w:p>
      <w:pPr>
        <w:ind w:firstLine="420" w:firstLineChars="200"/>
        <w:rPr>
          <w:rFonts w:hint="eastAsia"/>
        </w:rPr>
      </w:pPr>
    </w:p>
    <w:p>
      <w:pPr>
        <w:pStyle w:val="2"/>
        <w:keepNext/>
        <w:keepLines/>
        <w:pageBreakBefore w:val="0"/>
        <w:widowControl w:val="0"/>
        <w:numPr>
          <w:ilvl w:val="0"/>
          <w:numId w:val="4"/>
        </w:numPr>
        <w:kinsoku/>
        <w:wordWrap/>
        <w:overflowPunct/>
        <w:topLinePunct w:val="0"/>
        <w:autoSpaceDE/>
        <w:autoSpaceDN/>
        <w:bidi w:val="0"/>
        <w:adjustRightInd w:val="0"/>
        <w:snapToGrid w:val="0"/>
        <w:spacing w:before="0" w:after="0" w:line="360" w:lineRule="auto"/>
        <w:ind w:left="0" w:leftChars="0" w:firstLine="0" w:firstLineChars="0"/>
        <w:textAlignment w:val="auto"/>
        <w:outlineLvl w:val="0"/>
        <w:rPr>
          <w:rFonts w:hint="eastAsia" w:ascii="黑体" w:hAnsi="黑体" w:eastAsia="黑体" w:cs="Times New Roman"/>
          <w:b w:val="0"/>
          <w:bCs w:val="0"/>
          <w:sz w:val="24"/>
          <w:szCs w:val="24"/>
          <w:highlight w:val="none"/>
          <w:lang w:val="en-US" w:eastAsia="zh-CN"/>
        </w:rPr>
      </w:pPr>
      <w:bookmarkStart w:id="8" w:name="_Toc1475"/>
      <w:bookmarkStart w:id="9" w:name="_Toc23098"/>
      <w:r>
        <w:rPr>
          <w:rFonts w:hint="eastAsia" w:ascii="黑体" w:hAnsi="黑体" w:eastAsia="黑体" w:cs="Times New Roman"/>
          <w:b w:val="0"/>
          <w:bCs w:val="0"/>
          <w:sz w:val="24"/>
          <w:szCs w:val="24"/>
          <w:highlight w:val="none"/>
          <w:lang w:val="en-US" w:eastAsia="zh-CN"/>
        </w:rPr>
        <w:t>软件综述</w:t>
      </w:r>
      <w:bookmarkEnd w:id="8"/>
      <w:bookmarkEnd w:id="9"/>
    </w:p>
    <w:p>
      <w:pPr>
        <w:pStyle w:val="4"/>
        <w:keepNext/>
        <w:keepLines/>
        <w:pageBreakBefore w:val="0"/>
        <w:widowControl w:val="0"/>
        <w:numPr>
          <w:ilvl w:val="1"/>
          <w:numId w:val="4"/>
        </w:numPr>
        <w:kinsoku/>
        <w:wordWrap/>
        <w:overflowPunct/>
        <w:topLinePunct w:val="0"/>
        <w:autoSpaceDE/>
        <w:autoSpaceDN/>
        <w:bidi w:val="0"/>
        <w:adjustRightInd w:val="0"/>
        <w:snapToGrid w:val="0"/>
        <w:spacing w:before="0" w:after="0" w:line="360" w:lineRule="auto"/>
        <w:ind w:left="567" w:leftChars="0" w:hanging="567" w:firstLineChars="0"/>
        <w:textAlignment w:val="auto"/>
        <w:outlineLvl w:val="1"/>
        <w:rPr>
          <w:rFonts w:hint="eastAsia" w:ascii="黑体" w:hAnsi="黑体" w:eastAsia="黑体" w:cs="Times New Roman"/>
          <w:b w:val="0"/>
          <w:bCs w:val="0"/>
          <w:sz w:val="24"/>
          <w:szCs w:val="24"/>
          <w:lang w:val="en-US" w:eastAsia="zh-CN"/>
        </w:rPr>
      </w:pPr>
      <w:bookmarkStart w:id="10" w:name="_Toc30143"/>
      <w:bookmarkStart w:id="11" w:name="_Toc755"/>
      <w:r>
        <w:rPr>
          <w:rFonts w:hint="eastAsia" w:ascii="黑体" w:hAnsi="黑体" w:eastAsia="黑体" w:cs="Times New Roman"/>
          <w:b w:val="0"/>
          <w:bCs w:val="0"/>
          <w:sz w:val="24"/>
          <w:szCs w:val="24"/>
          <w:lang w:val="en-US" w:eastAsia="zh-CN"/>
        </w:rPr>
        <w:t>软件应用</w:t>
      </w:r>
      <w:bookmarkEnd w:id="10"/>
      <w:bookmarkEnd w:id="11"/>
    </w:p>
    <w:p>
      <w:pPr>
        <w:pStyle w:val="31"/>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bookmarkStart w:id="12" w:name="_Toc6454"/>
      <w:r>
        <w:rPr>
          <w:rFonts w:hint="eastAsia" w:ascii="宋体" w:hAnsi="宋体" w:eastAsia="宋体" w:cs="宋体"/>
          <w:sz w:val="24"/>
          <w:szCs w:val="24"/>
        </w:rPr>
        <w:t>本仓储系统主要功能之一是物资保障功能，即根据各仓库库存信息、缓冲区缓存信息，利用可用车辆资源，通过物资(包装物)的装卸载、转运等保障流程，高效的满足指定任务的物资(包装物) 保障需求。</w:t>
      </w:r>
    </w:p>
    <w:p>
      <w:pPr>
        <w:pStyle w:val="4"/>
        <w:keepNext/>
        <w:keepLines/>
        <w:pageBreakBefore w:val="0"/>
        <w:widowControl w:val="0"/>
        <w:numPr>
          <w:ilvl w:val="1"/>
          <w:numId w:val="4"/>
        </w:numPr>
        <w:kinsoku/>
        <w:wordWrap/>
        <w:overflowPunct/>
        <w:topLinePunct w:val="0"/>
        <w:autoSpaceDE/>
        <w:autoSpaceDN/>
        <w:bidi w:val="0"/>
        <w:adjustRightInd w:val="0"/>
        <w:snapToGrid w:val="0"/>
        <w:spacing w:before="0" w:after="0" w:line="360" w:lineRule="auto"/>
        <w:ind w:left="567" w:leftChars="0" w:hanging="567" w:firstLineChars="0"/>
        <w:textAlignment w:val="auto"/>
        <w:outlineLvl w:val="1"/>
        <w:rPr>
          <w:rFonts w:hint="eastAsia" w:ascii="黑体" w:hAnsi="黑体" w:eastAsia="黑体" w:cs="Times New Roman"/>
          <w:b w:val="0"/>
          <w:bCs w:val="0"/>
          <w:sz w:val="24"/>
          <w:szCs w:val="24"/>
          <w:lang w:val="en-US" w:eastAsia="zh-CN"/>
        </w:rPr>
      </w:pPr>
      <w:bookmarkStart w:id="13" w:name="_Toc23472"/>
      <w:r>
        <w:rPr>
          <w:rFonts w:hint="eastAsia" w:ascii="黑体" w:hAnsi="黑体" w:eastAsia="黑体" w:cs="Times New Roman"/>
          <w:b w:val="0"/>
          <w:bCs w:val="0"/>
          <w:sz w:val="24"/>
          <w:szCs w:val="24"/>
          <w:lang w:val="en-US" w:eastAsia="zh-CN"/>
        </w:rPr>
        <w:t>软件清单</w:t>
      </w:r>
      <w:bookmarkEnd w:id="12"/>
      <w:bookmarkEnd w:id="13"/>
    </w:p>
    <w:p>
      <w:pPr>
        <w:pStyle w:val="31"/>
        <w:keepNext w:val="0"/>
        <w:keepLines w:val="0"/>
        <w:pageBreakBefore w:val="0"/>
        <w:widowControl w:val="0"/>
        <w:numPr>
          <w:ilvl w:val="0"/>
          <w:numId w:val="6"/>
        </w:numPr>
        <w:kinsoku/>
        <w:wordWrap/>
        <w:overflowPunct/>
        <w:topLinePunct w:val="0"/>
        <w:autoSpaceDE/>
        <w:autoSpaceDN/>
        <w:bidi w:val="0"/>
        <w:adjustRightInd/>
        <w:snapToGrid/>
        <w:spacing w:line="360" w:lineRule="auto"/>
        <w:ind w:left="1620" w:leftChars="200" w:hanging="1200" w:hangingChars="500"/>
        <w:textAlignment w:val="auto"/>
        <w:rPr>
          <w:rFonts w:hint="default" w:eastAsia="宋体"/>
          <w:sz w:val="24"/>
          <w:szCs w:val="24"/>
          <w:lang w:val="en-US" w:eastAsia="zh-CN"/>
        </w:rPr>
      </w:pPr>
      <w:r>
        <w:rPr>
          <w:rFonts w:hint="eastAsia" w:ascii="Times New Roman"/>
          <w:sz w:val="24"/>
          <w:szCs w:val="24"/>
          <w:lang w:eastAsia="zh-CN"/>
        </w:rPr>
        <w:t>《仓储物资保障资源分配技术软件需求规格说明》</w:t>
      </w:r>
      <w:r>
        <w:rPr>
          <w:rFonts w:ascii="Times New Roman"/>
          <w:sz w:val="24"/>
          <w:szCs w:val="24"/>
        </w:rPr>
        <w:t>；</w:t>
      </w:r>
    </w:p>
    <w:p>
      <w:pPr>
        <w:pStyle w:val="31"/>
        <w:keepNext w:val="0"/>
        <w:keepLines w:val="0"/>
        <w:pageBreakBefore w:val="0"/>
        <w:widowControl w:val="0"/>
        <w:numPr>
          <w:ilvl w:val="0"/>
          <w:numId w:val="6"/>
        </w:numPr>
        <w:kinsoku/>
        <w:wordWrap/>
        <w:overflowPunct/>
        <w:topLinePunct w:val="0"/>
        <w:autoSpaceDE/>
        <w:autoSpaceDN/>
        <w:bidi w:val="0"/>
        <w:adjustRightInd/>
        <w:snapToGrid/>
        <w:spacing w:line="360" w:lineRule="auto"/>
        <w:ind w:left="1620" w:leftChars="200" w:hanging="1200" w:hangingChars="500"/>
        <w:textAlignment w:val="auto"/>
        <w:rPr>
          <w:rFonts w:hint="default" w:eastAsia="宋体"/>
          <w:sz w:val="24"/>
          <w:szCs w:val="24"/>
          <w:lang w:val="en-US" w:eastAsia="zh-CN"/>
        </w:rPr>
      </w:pPr>
      <w:r>
        <w:rPr>
          <w:rFonts w:hint="eastAsia" w:ascii="Times New Roman"/>
          <w:sz w:val="24"/>
          <w:szCs w:val="24"/>
          <w:lang w:eastAsia="zh-CN"/>
        </w:rPr>
        <w:t>《仓储物资保障资源分配技术研究方案设计报告》；</w:t>
      </w:r>
    </w:p>
    <w:p>
      <w:pPr>
        <w:pStyle w:val="31"/>
        <w:keepNext w:val="0"/>
        <w:keepLines w:val="0"/>
        <w:pageBreakBefore w:val="0"/>
        <w:widowControl w:val="0"/>
        <w:numPr>
          <w:ilvl w:val="0"/>
          <w:numId w:val="6"/>
        </w:numPr>
        <w:kinsoku/>
        <w:wordWrap/>
        <w:overflowPunct/>
        <w:topLinePunct w:val="0"/>
        <w:autoSpaceDE/>
        <w:autoSpaceDN/>
        <w:bidi w:val="0"/>
        <w:adjustRightInd/>
        <w:snapToGrid/>
        <w:spacing w:line="360" w:lineRule="auto"/>
        <w:ind w:left="1620" w:leftChars="200" w:hanging="1200" w:hangingChars="500"/>
        <w:textAlignment w:val="auto"/>
        <w:rPr>
          <w:rFonts w:hint="default" w:eastAsia="宋体"/>
          <w:sz w:val="24"/>
          <w:szCs w:val="24"/>
          <w:lang w:val="en-US" w:eastAsia="zh-CN"/>
        </w:rPr>
      </w:pPr>
      <w:r>
        <w:rPr>
          <w:rFonts w:hint="eastAsia" w:ascii="Times New Roman"/>
          <w:sz w:val="24"/>
          <w:szCs w:val="24"/>
          <w:lang w:eastAsia="zh-CN"/>
        </w:rPr>
        <w:t>《仓储物资保障资源分配软件开发计划》；</w:t>
      </w:r>
    </w:p>
    <w:p>
      <w:pPr>
        <w:pStyle w:val="31"/>
        <w:keepNext w:val="0"/>
        <w:keepLines w:val="0"/>
        <w:pageBreakBefore w:val="0"/>
        <w:widowControl w:val="0"/>
        <w:numPr>
          <w:ilvl w:val="0"/>
          <w:numId w:val="6"/>
        </w:numPr>
        <w:kinsoku/>
        <w:wordWrap/>
        <w:overflowPunct/>
        <w:topLinePunct w:val="0"/>
        <w:autoSpaceDE/>
        <w:autoSpaceDN/>
        <w:bidi w:val="0"/>
        <w:adjustRightInd/>
        <w:snapToGrid/>
        <w:spacing w:line="360" w:lineRule="auto"/>
        <w:ind w:left="1620" w:leftChars="200" w:hanging="1200" w:hangingChars="500"/>
        <w:textAlignment w:val="auto"/>
        <w:rPr>
          <w:rFonts w:hint="default" w:eastAsia="宋体"/>
          <w:sz w:val="24"/>
          <w:szCs w:val="24"/>
          <w:lang w:val="en-US" w:eastAsia="zh-CN"/>
        </w:rPr>
      </w:pPr>
      <w:r>
        <w:rPr>
          <w:rFonts w:hint="eastAsia" w:ascii="Times New Roman"/>
          <w:sz w:val="24"/>
          <w:szCs w:val="24"/>
          <w:lang w:eastAsia="zh-CN"/>
        </w:rPr>
        <w:t>《仓储物资保障资源分配软件设计说明》；</w:t>
      </w:r>
    </w:p>
    <w:p>
      <w:pPr>
        <w:pStyle w:val="31"/>
        <w:keepNext w:val="0"/>
        <w:keepLines w:val="0"/>
        <w:pageBreakBefore w:val="0"/>
        <w:widowControl w:val="0"/>
        <w:numPr>
          <w:ilvl w:val="0"/>
          <w:numId w:val="6"/>
        </w:numPr>
        <w:kinsoku/>
        <w:wordWrap/>
        <w:overflowPunct/>
        <w:topLinePunct w:val="0"/>
        <w:autoSpaceDE/>
        <w:autoSpaceDN/>
        <w:bidi w:val="0"/>
        <w:adjustRightInd/>
        <w:snapToGrid/>
        <w:spacing w:line="360" w:lineRule="auto"/>
        <w:ind w:left="1620" w:leftChars="200" w:hanging="1200" w:hangingChars="500"/>
        <w:textAlignment w:val="auto"/>
        <w:rPr>
          <w:rFonts w:hint="default" w:eastAsia="宋体"/>
          <w:sz w:val="24"/>
          <w:szCs w:val="24"/>
          <w:lang w:val="en-US" w:eastAsia="zh-CN"/>
        </w:rPr>
      </w:pPr>
      <w:r>
        <w:rPr>
          <w:rFonts w:hint="eastAsia" w:ascii="Times New Roman"/>
          <w:sz w:val="24"/>
          <w:szCs w:val="24"/>
          <w:lang w:eastAsia="zh-CN"/>
        </w:rPr>
        <w:t>《仓储物资保障资源分配软件研制任务书》</w:t>
      </w:r>
      <w:r>
        <w:rPr>
          <w:rFonts w:hint="eastAsia"/>
          <w:sz w:val="24"/>
          <w:szCs w:val="24"/>
          <w:lang w:eastAsia="zh-CN"/>
        </w:rPr>
        <w:t>；</w:t>
      </w:r>
    </w:p>
    <w:p>
      <w:pPr>
        <w:pStyle w:val="31"/>
        <w:keepNext w:val="0"/>
        <w:keepLines w:val="0"/>
        <w:pageBreakBefore w:val="0"/>
        <w:widowControl w:val="0"/>
        <w:numPr>
          <w:ilvl w:val="0"/>
          <w:numId w:val="6"/>
        </w:numPr>
        <w:kinsoku/>
        <w:wordWrap/>
        <w:overflowPunct/>
        <w:topLinePunct w:val="0"/>
        <w:autoSpaceDE/>
        <w:autoSpaceDN/>
        <w:bidi w:val="0"/>
        <w:adjustRightInd/>
        <w:snapToGrid/>
        <w:spacing w:line="360" w:lineRule="auto"/>
        <w:ind w:left="1620" w:leftChars="200" w:hanging="1200" w:hangingChars="500"/>
        <w:textAlignment w:val="auto"/>
        <w:rPr>
          <w:rFonts w:hint="default" w:eastAsia="宋体"/>
          <w:sz w:val="24"/>
          <w:szCs w:val="24"/>
          <w:lang w:val="en-US" w:eastAsia="zh-CN"/>
        </w:rPr>
      </w:pPr>
      <w:r>
        <w:rPr>
          <w:rFonts w:hint="eastAsia"/>
          <w:sz w:val="24"/>
          <w:szCs w:val="24"/>
          <w:lang w:eastAsia="zh-CN"/>
        </w:rPr>
        <w:t>《</w:t>
      </w:r>
      <w:r>
        <w:rPr>
          <w:rFonts w:hint="eastAsia" w:ascii="Times New Roman"/>
          <w:sz w:val="24"/>
          <w:szCs w:val="24"/>
          <w:lang w:eastAsia="zh-CN"/>
        </w:rPr>
        <w:t>仓储物资保障资源分配技术研究方案设计报告</w:t>
      </w:r>
      <w:r>
        <w:rPr>
          <w:rFonts w:hint="eastAsia"/>
          <w:sz w:val="24"/>
          <w:szCs w:val="24"/>
          <w:lang w:eastAsia="zh-CN"/>
        </w:rPr>
        <w:t>》；</w:t>
      </w:r>
    </w:p>
    <w:p>
      <w:pPr>
        <w:pStyle w:val="31"/>
        <w:keepNext w:val="0"/>
        <w:keepLines w:val="0"/>
        <w:pageBreakBefore w:val="0"/>
        <w:widowControl w:val="0"/>
        <w:numPr>
          <w:ilvl w:val="0"/>
          <w:numId w:val="6"/>
        </w:numPr>
        <w:kinsoku/>
        <w:wordWrap/>
        <w:overflowPunct/>
        <w:topLinePunct w:val="0"/>
        <w:autoSpaceDE/>
        <w:autoSpaceDN/>
        <w:bidi w:val="0"/>
        <w:adjustRightInd/>
        <w:snapToGrid/>
        <w:spacing w:line="360" w:lineRule="auto"/>
        <w:ind w:left="1620" w:leftChars="200" w:hanging="1200" w:hangingChars="500"/>
        <w:textAlignment w:val="auto"/>
        <w:rPr>
          <w:rFonts w:hint="default" w:eastAsia="宋体"/>
          <w:sz w:val="24"/>
          <w:szCs w:val="24"/>
          <w:lang w:val="en-US" w:eastAsia="zh-CN"/>
        </w:rPr>
      </w:pPr>
      <w:r>
        <w:rPr>
          <w:rFonts w:hint="eastAsia"/>
          <w:sz w:val="24"/>
          <w:szCs w:val="24"/>
          <w:lang w:eastAsia="zh-CN"/>
        </w:rPr>
        <w:t>《仓储物资保障资源分配软件配置管理计划》；</w:t>
      </w:r>
    </w:p>
    <w:p>
      <w:pPr>
        <w:pStyle w:val="31"/>
        <w:keepNext w:val="0"/>
        <w:keepLines w:val="0"/>
        <w:pageBreakBefore w:val="0"/>
        <w:widowControl w:val="0"/>
        <w:numPr>
          <w:ilvl w:val="0"/>
          <w:numId w:val="6"/>
        </w:numPr>
        <w:kinsoku/>
        <w:wordWrap/>
        <w:overflowPunct/>
        <w:topLinePunct w:val="0"/>
        <w:autoSpaceDE/>
        <w:autoSpaceDN/>
        <w:bidi w:val="0"/>
        <w:adjustRightInd/>
        <w:snapToGrid/>
        <w:spacing w:line="360" w:lineRule="auto"/>
        <w:ind w:left="1620" w:leftChars="200" w:hanging="1200" w:hangingChars="500"/>
        <w:textAlignment w:val="auto"/>
        <w:rPr>
          <w:rFonts w:hint="default" w:eastAsia="宋体"/>
          <w:sz w:val="24"/>
          <w:szCs w:val="24"/>
          <w:lang w:val="en-US" w:eastAsia="zh-CN"/>
        </w:rPr>
      </w:pPr>
      <w:r>
        <w:rPr>
          <w:rFonts w:hint="eastAsia"/>
          <w:sz w:val="24"/>
          <w:szCs w:val="24"/>
          <w:lang w:eastAsia="zh-CN"/>
        </w:rPr>
        <w:t>《仓储物资保障资源分配软件质量保证计划》；</w:t>
      </w:r>
    </w:p>
    <w:p>
      <w:pPr>
        <w:pStyle w:val="31"/>
        <w:keepNext w:val="0"/>
        <w:keepLines w:val="0"/>
        <w:pageBreakBefore w:val="0"/>
        <w:widowControl w:val="0"/>
        <w:numPr>
          <w:ilvl w:val="0"/>
          <w:numId w:val="6"/>
        </w:numPr>
        <w:kinsoku/>
        <w:wordWrap/>
        <w:overflowPunct/>
        <w:topLinePunct w:val="0"/>
        <w:autoSpaceDE/>
        <w:autoSpaceDN/>
        <w:bidi w:val="0"/>
        <w:adjustRightInd/>
        <w:snapToGrid/>
        <w:spacing w:line="360" w:lineRule="auto"/>
        <w:ind w:left="1620" w:leftChars="200" w:hanging="1200" w:hangingChars="500"/>
        <w:textAlignment w:val="auto"/>
        <w:rPr>
          <w:rFonts w:hint="default" w:eastAsia="宋体"/>
          <w:sz w:val="24"/>
          <w:szCs w:val="24"/>
          <w:lang w:val="en-US" w:eastAsia="zh-CN"/>
        </w:rPr>
      </w:pPr>
      <w:r>
        <w:rPr>
          <w:rFonts w:hint="eastAsia"/>
          <w:sz w:val="24"/>
          <w:szCs w:val="24"/>
          <w:lang w:eastAsia="zh-CN"/>
        </w:rPr>
        <w:t>《仓储物资保障资源分配软件质量保证大纲》；</w:t>
      </w:r>
    </w:p>
    <w:p>
      <w:pPr>
        <w:pStyle w:val="31"/>
        <w:keepNext w:val="0"/>
        <w:keepLines w:val="0"/>
        <w:pageBreakBefore w:val="0"/>
        <w:widowControl w:val="0"/>
        <w:numPr>
          <w:ilvl w:val="0"/>
          <w:numId w:val="6"/>
        </w:numPr>
        <w:kinsoku/>
        <w:wordWrap/>
        <w:overflowPunct/>
        <w:topLinePunct w:val="0"/>
        <w:autoSpaceDE/>
        <w:autoSpaceDN/>
        <w:bidi w:val="0"/>
        <w:adjustRightInd/>
        <w:snapToGrid/>
        <w:spacing w:line="360" w:lineRule="auto"/>
        <w:ind w:left="1620" w:leftChars="200" w:hanging="1200" w:hangingChars="500"/>
        <w:textAlignment w:val="auto"/>
        <w:rPr>
          <w:rFonts w:hint="default" w:eastAsia="宋体"/>
          <w:sz w:val="24"/>
          <w:szCs w:val="24"/>
          <w:lang w:val="en-US" w:eastAsia="zh-CN"/>
        </w:rPr>
      </w:pPr>
      <w:r>
        <w:rPr>
          <w:rFonts w:hint="eastAsia"/>
          <w:sz w:val="24"/>
          <w:szCs w:val="24"/>
          <w:lang w:eastAsia="zh-CN"/>
        </w:rPr>
        <w:t>《仓储物资保障资源分配软件单元测试计划》；</w:t>
      </w:r>
    </w:p>
    <w:p>
      <w:pPr>
        <w:pStyle w:val="31"/>
        <w:keepNext w:val="0"/>
        <w:keepLines w:val="0"/>
        <w:pageBreakBefore w:val="0"/>
        <w:widowControl w:val="0"/>
        <w:numPr>
          <w:ilvl w:val="0"/>
          <w:numId w:val="6"/>
        </w:numPr>
        <w:kinsoku/>
        <w:wordWrap/>
        <w:overflowPunct/>
        <w:topLinePunct w:val="0"/>
        <w:autoSpaceDE/>
        <w:autoSpaceDN/>
        <w:bidi w:val="0"/>
        <w:adjustRightInd/>
        <w:snapToGrid/>
        <w:spacing w:line="360" w:lineRule="auto"/>
        <w:ind w:left="1620" w:leftChars="200" w:hanging="1200" w:hangingChars="500"/>
        <w:textAlignment w:val="auto"/>
        <w:rPr>
          <w:rFonts w:hint="eastAsia" w:ascii="Times New Roman"/>
          <w:sz w:val="24"/>
          <w:szCs w:val="24"/>
          <w:lang w:eastAsia="zh-CN"/>
        </w:rPr>
      </w:pPr>
      <w:r>
        <w:rPr>
          <w:rFonts w:hint="eastAsia"/>
          <w:sz w:val="24"/>
          <w:szCs w:val="24"/>
          <w:lang w:eastAsia="zh-CN"/>
        </w:rPr>
        <w:t>《</w:t>
      </w:r>
      <w:r>
        <w:rPr>
          <w:rFonts w:hint="eastAsia" w:ascii="Times New Roman"/>
          <w:sz w:val="24"/>
          <w:szCs w:val="24"/>
          <w:lang w:eastAsia="zh-CN"/>
        </w:rPr>
        <w:t>仓储物资保障资源分配软件单元测试说明</w:t>
      </w:r>
      <w:r>
        <w:rPr>
          <w:rFonts w:hint="eastAsia"/>
          <w:sz w:val="24"/>
          <w:szCs w:val="24"/>
          <w:lang w:eastAsia="zh-CN"/>
        </w:rPr>
        <w:t>》；</w:t>
      </w:r>
    </w:p>
    <w:p>
      <w:pPr>
        <w:pStyle w:val="31"/>
        <w:keepNext w:val="0"/>
        <w:keepLines w:val="0"/>
        <w:pageBreakBefore w:val="0"/>
        <w:widowControl w:val="0"/>
        <w:numPr>
          <w:ilvl w:val="0"/>
          <w:numId w:val="6"/>
        </w:numPr>
        <w:kinsoku/>
        <w:wordWrap/>
        <w:overflowPunct/>
        <w:topLinePunct w:val="0"/>
        <w:autoSpaceDE/>
        <w:autoSpaceDN/>
        <w:bidi w:val="0"/>
        <w:adjustRightInd/>
        <w:snapToGrid/>
        <w:spacing w:line="360" w:lineRule="auto"/>
        <w:ind w:left="1620" w:leftChars="200" w:hanging="1200" w:hangingChars="500"/>
        <w:textAlignment w:val="auto"/>
        <w:rPr>
          <w:rFonts w:hint="eastAsia" w:ascii="Times New Roman"/>
          <w:sz w:val="24"/>
          <w:szCs w:val="24"/>
          <w:lang w:eastAsia="zh-CN"/>
        </w:rPr>
      </w:pPr>
      <w:r>
        <w:rPr>
          <w:rFonts w:hint="eastAsia"/>
          <w:sz w:val="24"/>
          <w:szCs w:val="24"/>
          <w:lang w:eastAsia="zh-CN"/>
        </w:rPr>
        <w:t>《</w:t>
      </w:r>
      <w:r>
        <w:rPr>
          <w:rFonts w:hint="eastAsia" w:ascii="Times New Roman"/>
          <w:sz w:val="24"/>
          <w:szCs w:val="24"/>
          <w:lang w:eastAsia="zh-CN"/>
        </w:rPr>
        <w:t>仓储物资保障资源分配软件单元测试报告</w:t>
      </w:r>
      <w:r>
        <w:rPr>
          <w:rFonts w:hint="eastAsia"/>
          <w:sz w:val="24"/>
          <w:szCs w:val="24"/>
          <w:lang w:eastAsia="zh-CN"/>
        </w:rPr>
        <w:t>》；</w:t>
      </w:r>
    </w:p>
    <w:p>
      <w:pPr>
        <w:pStyle w:val="31"/>
        <w:keepNext w:val="0"/>
        <w:keepLines w:val="0"/>
        <w:pageBreakBefore w:val="0"/>
        <w:widowControl w:val="0"/>
        <w:numPr>
          <w:ilvl w:val="0"/>
          <w:numId w:val="6"/>
        </w:numPr>
        <w:kinsoku/>
        <w:wordWrap/>
        <w:overflowPunct/>
        <w:topLinePunct w:val="0"/>
        <w:autoSpaceDE/>
        <w:autoSpaceDN/>
        <w:bidi w:val="0"/>
        <w:adjustRightInd/>
        <w:snapToGrid/>
        <w:spacing w:line="360" w:lineRule="auto"/>
        <w:ind w:left="1620" w:leftChars="200" w:hanging="1200" w:hangingChars="500"/>
        <w:textAlignment w:val="auto"/>
        <w:rPr>
          <w:rFonts w:hint="eastAsia" w:ascii="Times New Roman"/>
          <w:sz w:val="24"/>
          <w:szCs w:val="24"/>
          <w:lang w:eastAsia="zh-CN"/>
        </w:rPr>
      </w:pPr>
      <w:r>
        <w:rPr>
          <w:rFonts w:hint="eastAsia"/>
          <w:sz w:val="24"/>
          <w:szCs w:val="24"/>
          <w:lang w:eastAsia="zh-CN"/>
        </w:rPr>
        <w:t>《</w:t>
      </w:r>
      <w:r>
        <w:rPr>
          <w:rFonts w:hint="eastAsia" w:ascii="Times New Roman"/>
          <w:sz w:val="24"/>
          <w:szCs w:val="24"/>
          <w:lang w:eastAsia="zh-CN"/>
        </w:rPr>
        <w:t>仓储物资保障资源分配软件部件测试计划</w:t>
      </w:r>
      <w:r>
        <w:rPr>
          <w:rFonts w:hint="eastAsia"/>
          <w:sz w:val="24"/>
          <w:szCs w:val="24"/>
          <w:lang w:eastAsia="zh-CN"/>
        </w:rPr>
        <w:t>》；</w:t>
      </w:r>
    </w:p>
    <w:p>
      <w:pPr>
        <w:pStyle w:val="31"/>
        <w:keepNext w:val="0"/>
        <w:keepLines w:val="0"/>
        <w:pageBreakBefore w:val="0"/>
        <w:widowControl w:val="0"/>
        <w:numPr>
          <w:ilvl w:val="0"/>
          <w:numId w:val="6"/>
        </w:numPr>
        <w:kinsoku/>
        <w:wordWrap/>
        <w:overflowPunct/>
        <w:topLinePunct w:val="0"/>
        <w:autoSpaceDE/>
        <w:autoSpaceDN/>
        <w:bidi w:val="0"/>
        <w:adjustRightInd/>
        <w:snapToGrid/>
        <w:spacing w:line="360" w:lineRule="auto"/>
        <w:ind w:left="1620" w:leftChars="200" w:hanging="1200" w:hangingChars="500"/>
        <w:textAlignment w:val="auto"/>
        <w:rPr>
          <w:rFonts w:hint="eastAsia" w:ascii="Times New Roman"/>
          <w:sz w:val="24"/>
          <w:szCs w:val="24"/>
          <w:lang w:eastAsia="zh-CN"/>
        </w:rPr>
      </w:pPr>
      <w:r>
        <w:rPr>
          <w:rFonts w:hint="eastAsia"/>
          <w:sz w:val="24"/>
          <w:szCs w:val="24"/>
          <w:lang w:eastAsia="zh-CN"/>
        </w:rPr>
        <w:t>《</w:t>
      </w:r>
      <w:r>
        <w:rPr>
          <w:rFonts w:hint="eastAsia" w:ascii="Times New Roman"/>
          <w:sz w:val="24"/>
          <w:szCs w:val="24"/>
          <w:lang w:eastAsia="zh-CN"/>
        </w:rPr>
        <w:t>仓储物资保障资源分配软件部件测试说明</w:t>
      </w:r>
      <w:r>
        <w:rPr>
          <w:rFonts w:hint="eastAsia"/>
          <w:sz w:val="24"/>
          <w:szCs w:val="24"/>
          <w:lang w:eastAsia="zh-CN"/>
        </w:rPr>
        <w:t>》；</w:t>
      </w:r>
    </w:p>
    <w:p>
      <w:pPr>
        <w:pStyle w:val="31"/>
        <w:keepNext w:val="0"/>
        <w:keepLines w:val="0"/>
        <w:pageBreakBefore w:val="0"/>
        <w:widowControl w:val="0"/>
        <w:numPr>
          <w:ilvl w:val="0"/>
          <w:numId w:val="6"/>
        </w:numPr>
        <w:kinsoku/>
        <w:wordWrap/>
        <w:overflowPunct/>
        <w:topLinePunct w:val="0"/>
        <w:autoSpaceDE/>
        <w:autoSpaceDN/>
        <w:bidi w:val="0"/>
        <w:adjustRightInd/>
        <w:snapToGrid/>
        <w:spacing w:line="360" w:lineRule="auto"/>
        <w:ind w:left="1620" w:leftChars="200" w:hanging="1200" w:hangingChars="500"/>
        <w:textAlignment w:val="auto"/>
        <w:rPr>
          <w:rFonts w:hint="eastAsia" w:ascii="Times New Roman"/>
          <w:sz w:val="24"/>
          <w:szCs w:val="24"/>
          <w:lang w:eastAsia="zh-CN"/>
        </w:rPr>
      </w:pPr>
      <w:r>
        <w:rPr>
          <w:rFonts w:hint="eastAsia"/>
          <w:sz w:val="24"/>
          <w:szCs w:val="24"/>
          <w:lang w:eastAsia="zh-CN"/>
        </w:rPr>
        <w:t>《</w:t>
      </w:r>
      <w:r>
        <w:rPr>
          <w:rFonts w:hint="eastAsia" w:ascii="Times New Roman"/>
          <w:sz w:val="24"/>
          <w:szCs w:val="24"/>
          <w:lang w:eastAsia="zh-CN"/>
        </w:rPr>
        <w:t>仓储物资保障资源分配软件部件测试报告</w:t>
      </w:r>
      <w:r>
        <w:rPr>
          <w:rFonts w:hint="eastAsia"/>
          <w:sz w:val="24"/>
          <w:szCs w:val="24"/>
          <w:lang w:eastAsia="zh-CN"/>
        </w:rPr>
        <w:t>》；</w:t>
      </w:r>
    </w:p>
    <w:p>
      <w:pPr>
        <w:pStyle w:val="31"/>
        <w:keepNext w:val="0"/>
        <w:keepLines w:val="0"/>
        <w:pageBreakBefore w:val="0"/>
        <w:widowControl w:val="0"/>
        <w:numPr>
          <w:ilvl w:val="0"/>
          <w:numId w:val="6"/>
        </w:numPr>
        <w:kinsoku/>
        <w:wordWrap/>
        <w:overflowPunct/>
        <w:topLinePunct w:val="0"/>
        <w:autoSpaceDE/>
        <w:autoSpaceDN/>
        <w:bidi w:val="0"/>
        <w:adjustRightInd/>
        <w:snapToGrid/>
        <w:spacing w:line="360" w:lineRule="auto"/>
        <w:ind w:left="1620" w:leftChars="200" w:hanging="1200" w:hangingChars="500"/>
        <w:textAlignment w:val="auto"/>
        <w:rPr>
          <w:rFonts w:hint="eastAsia" w:ascii="Times New Roman"/>
          <w:sz w:val="24"/>
          <w:szCs w:val="24"/>
          <w:lang w:eastAsia="zh-CN"/>
        </w:rPr>
      </w:pPr>
      <w:r>
        <w:rPr>
          <w:rFonts w:hint="eastAsia"/>
          <w:sz w:val="24"/>
          <w:szCs w:val="24"/>
          <w:lang w:eastAsia="zh-CN"/>
        </w:rPr>
        <w:t>《</w:t>
      </w:r>
      <w:r>
        <w:rPr>
          <w:rFonts w:hint="eastAsia" w:ascii="Times New Roman"/>
          <w:sz w:val="24"/>
          <w:szCs w:val="24"/>
          <w:lang w:eastAsia="zh-CN"/>
        </w:rPr>
        <w:t>仓储物资保障资源分配软件配置项测试计划</w:t>
      </w:r>
      <w:r>
        <w:rPr>
          <w:rFonts w:hint="eastAsia"/>
          <w:sz w:val="24"/>
          <w:szCs w:val="24"/>
          <w:lang w:eastAsia="zh-CN"/>
        </w:rPr>
        <w:t>》；</w:t>
      </w:r>
    </w:p>
    <w:p>
      <w:pPr>
        <w:pStyle w:val="31"/>
        <w:keepNext w:val="0"/>
        <w:keepLines w:val="0"/>
        <w:pageBreakBefore w:val="0"/>
        <w:widowControl w:val="0"/>
        <w:numPr>
          <w:ilvl w:val="0"/>
          <w:numId w:val="6"/>
        </w:numPr>
        <w:kinsoku/>
        <w:wordWrap/>
        <w:overflowPunct/>
        <w:topLinePunct w:val="0"/>
        <w:autoSpaceDE/>
        <w:autoSpaceDN/>
        <w:bidi w:val="0"/>
        <w:adjustRightInd/>
        <w:snapToGrid/>
        <w:spacing w:line="360" w:lineRule="auto"/>
        <w:ind w:left="1620" w:leftChars="200" w:hanging="1200" w:hangingChars="500"/>
        <w:textAlignment w:val="auto"/>
        <w:rPr>
          <w:rFonts w:hint="eastAsia" w:ascii="Times New Roman"/>
          <w:sz w:val="24"/>
          <w:szCs w:val="24"/>
          <w:lang w:eastAsia="zh-CN"/>
        </w:rPr>
      </w:pPr>
      <w:r>
        <w:rPr>
          <w:rFonts w:hint="eastAsia"/>
          <w:sz w:val="24"/>
          <w:szCs w:val="24"/>
          <w:lang w:eastAsia="zh-CN"/>
        </w:rPr>
        <w:t>《</w:t>
      </w:r>
      <w:r>
        <w:rPr>
          <w:rFonts w:hint="eastAsia" w:ascii="Times New Roman"/>
          <w:sz w:val="24"/>
          <w:szCs w:val="24"/>
          <w:lang w:eastAsia="zh-CN"/>
        </w:rPr>
        <w:t>仓储物资保障资源分配软件配置项测试说明</w:t>
      </w:r>
      <w:r>
        <w:rPr>
          <w:rFonts w:hint="eastAsia"/>
          <w:sz w:val="24"/>
          <w:szCs w:val="24"/>
          <w:lang w:eastAsia="zh-CN"/>
        </w:rPr>
        <w:t>》；</w:t>
      </w:r>
    </w:p>
    <w:p>
      <w:pPr>
        <w:pStyle w:val="31"/>
        <w:keepNext w:val="0"/>
        <w:keepLines w:val="0"/>
        <w:pageBreakBefore w:val="0"/>
        <w:widowControl w:val="0"/>
        <w:numPr>
          <w:ilvl w:val="0"/>
          <w:numId w:val="6"/>
        </w:numPr>
        <w:kinsoku/>
        <w:wordWrap/>
        <w:overflowPunct/>
        <w:topLinePunct w:val="0"/>
        <w:autoSpaceDE/>
        <w:autoSpaceDN/>
        <w:bidi w:val="0"/>
        <w:adjustRightInd/>
        <w:snapToGrid/>
        <w:spacing w:line="360" w:lineRule="auto"/>
        <w:ind w:left="1620" w:leftChars="200" w:hanging="1200" w:hangingChars="500"/>
        <w:textAlignment w:val="auto"/>
        <w:rPr>
          <w:rFonts w:hint="default" w:eastAsia="宋体"/>
          <w:sz w:val="24"/>
          <w:szCs w:val="24"/>
          <w:lang w:val="en-US" w:eastAsia="zh-CN"/>
        </w:rPr>
      </w:pPr>
      <w:r>
        <w:rPr>
          <w:rFonts w:hint="eastAsia"/>
          <w:sz w:val="24"/>
          <w:szCs w:val="24"/>
          <w:lang w:eastAsia="zh-CN"/>
        </w:rPr>
        <w:t>《</w:t>
      </w:r>
      <w:r>
        <w:rPr>
          <w:rFonts w:hint="eastAsia" w:ascii="Times New Roman"/>
          <w:sz w:val="24"/>
          <w:szCs w:val="24"/>
          <w:lang w:eastAsia="zh-CN"/>
        </w:rPr>
        <w:t>仓储物资保障资源分配软件配置项测试报告</w:t>
      </w:r>
      <w:r>
        <w:rPr>
          <w:rFonts w:hint="eastAsia"/>
          <w:sz w:val="24"/>
          <w:szCs w:val="24"/>
          <w:lang w:eastAsia="zh-CN"/>
        </w:rPr>
        <w:t>》</w:t>
      </w:r>
      <w:r>
        <w:rPr>
          <w:rFonts w:hint="eastAsia" w:ascii="Times New Roman"/>
          <w:sz w:val="24"/>
          <w:szCs w:val="24"/>
          <w:lang w:eastAsia="zh-CN"/>
        </w:rPr>
        <w:t>。</w:t>
      </w:r>
    </w:p>
    <w:p>
      <w:pPr>
        <w:pStyle w:val="4"/>
        <w:keepNext/>
        <w:keepLines/>
        <w:pageBreakBefore w:val="0"/>
        <w:widowControl w:val="0"/>
        <w:numPr>
          <w:ilvl w:val="1"/>
          <w:numId w:val="4"/>
        </w:numPr>
        <w:kinsoku/>
        <w:wordWrap/>
        <w:overflowPunct/>
        <w:topLinePunct w:val="0"/>
        <w:autoSpaceDE/>
        <w:autoSpaceDN/>
        <w:bidi w:val="0"/>
        <w:adjustRightInd w:val="0"/>
        <w:snapToGrid w:val="0"/>
        <w:spacing w:before="0" w:after="0" w:line="360" w:lineRule="auto"/>
        <w:ind w:left="567" w:leftChars="0" w:hanging="567" w:firstLineChars="0"/>
        <w:textAlignment w:val="auto"/>
        <w:outlineLvl w:val="1"/>
        <w:rPr>
          <w:rFonts w:hint="eastAsia" w:ascii="黑体" w:hAnsi="黑体" w:eastAsia="黑体" w:cs="Times New Roman"/>
          <w:b w:val="0"/>
          <w:bCs w:val="0"/>
          <w:sz w:val="24"/>
          <w:szCs w:val="24"/>
          <w:lang w:val="en-US" w:eastAsia="zh-CN"/>
        </w:rPr>
      </w:pPr>
      <w:bookmarkStart w:id="14" w:name="_Toc31932"/>
      <w:bookmarkStart w:id="15" w:name="_Toc22894"/>
      <w:r>
        <w:rPr>
          <w:rFonts w:hint="eastAsia" w:ascii="黑体" w:hAnsi="黑体" w:eastAsia="黑体" w:cs="Times New Roman"/>
          <w:b w:val="0"/>
          <w:bCs w:val="0"/>
          <w:sz w:val="24"/>
          <w:szCs w:val="24"/>
          <w:lang w:val="en-US" w:eastAsia="zh-CN"/>
        </w:rPr>
        <w:t>软件环境</w:t>
      </w:r>
      <w:bookmarkEnd w:id="14"/>
      <w:bookmarkEnd w:id="15"/>
    </w:p>
    <w:p>
      <w:pPr>
        <w:pStyle w:val="31"/>
        <w:ind w:firstLineChars="0"/>
        <w:rPr>
          <w:rFonts w:ascii="Times New Roman"/>
          <w:sz w:val="24"/>
          <w:szCs w:val="24"/>
        </w:rPr>
      </w:pPr>
      <w:bookmarkStart w:id="16" w:name="_Toc12248"/>
      <w:r>
        <w:rPr>
          <w:rFonts w:ascii="Times New Roman"/>
          <w:sz w:val="24"/>
          <w:szCs w:val="24"/>
        </w:rPr>
        <w:t>软件环境见表2。</w:t>
      </w:r>
    </w:p>
    <w:p>
      <w:pPr>
        <w:pStyle w:val="8"/>
        <w:jc w:val="center"/>
        <w:rPr>
          <w:rFonts w:hint="eastAsia" w:ascii="黑体" w:hAnsi="黑体" w:eastAsia="黑体" w:cs="黑体"/>
          <w:sz w:val="21"/>
          <w:szCs w:val="21"/>
          <w:lang w:val="en-US" w:eastAsia="zh-CN"/>
        </w:rPr>
      </w:pPr>
      <w:bookmarkStart w:id="17" w:name="_Toc97046423"/>
      <w:r>
        <w:rPr>
          <w:rFonts w:hint="eastAsia" w:ascii="黑体" w:hAnsi="黑体" w:eastAsia="黑体" w:cs="黑体"/>
          <w:sz w:val="21"/>
          <w:szCs w:val="21"/>
          <w:lang w:val="en-US" w:eastAsia="zh-CN"/>
        </w:rPr>
        <w:t xml:space="preserve">表 </w:t>
      </w: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SEQ 表 \* ARABIC </w:instrText>
      </w:r>
      <w:r>
        <w:rPr>
          <w:rFonts w:hint="eastAsia" w:ascii="黑体" w:hAnsi="黑体" w:eastAsia="黑体" w:cs="黑体"/>
          <w:sz w:val="21"/>
          <w:szCs w:val="21"/>
          <w:lang w:val="en-US" w:eastAsia="zh-CN"/>
        </w:rPr>
        <w:fldChar w:fldCharType="separate"/>
      </w:r>
      <w:r>
        <w:rPr>
          <w:rFonts w:hint="eastAsia" w:ascii="黑体" w:hAnsi="黑体" w:eastAsia="黑体" w:cs="黑体"/>
          <w:sz w:val="21"/>
          <w:szCs w:val="21"/>
          <w:lang w:val="en-US" w:eastAsia="zh-CN"/>
        </w:rPr>
        <w:t>2</w:t>
      </w:r>
      <w:r>
        <w:rPr>
          <w:rFonts w:hint="eastAsia" w:ascii="黑体" w:hAnsi="黑体" w:eastAsia="黑体" w:cs="黑体"/>
          <w:sz w:val="21"/>
          <w:szCs w:val="21"/>
          <w:lang w:val="en-US" w:eastAsia="zh-CN"/>
        </w:rPr>
        <w:fldChar w:fldCharType="end"/>
      </w:r>
      <w:r>
        <w:rPr>
          <w:rFonts w:hint="eastAsia" w:ascii="黑体" w:hAnsi="黑体" w:eastAsia="黑体" w:cs="黑体"/>
          <w:sz w:val="21"/>
          <w:szCs w:val="21"/>
          <w:lang w:val="en-US" w:eastAsia="zh-CN"/>
        </w:rPr>
        <w:t>软件环境</w:t>
      </w:r>
      <w:bookmarkEnd w:id="17"/>
    </w:p>
    <w:tbl>
      <w:tblPr>
        <w:tblStyle w:val="17"/>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595"/>
        <w:gridCol w:w="2534"/>
        <w:gridCol w:w="439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36" w:type="pct"/>
            <w:noWrap w:val="0"/>
            <w:vAlign w:val="top"/>
          </w:tcPr>
          <w:p>
            <w:pPr>
              <w:pStyle w:val="31"/>
              <w:ind w:firstLine="0" w:firstLineChars="0"/>
              <w:jc w:val="center"/>
              <w:rPr>
                <w:rFonts w:hint="eastAsia" w:ascii="宋体" w:hAnsi="宋体" w:eastAsia="宋体" w:cs="宋体"/>
                <w:sz w:val="21"/>
                <w:szCs w:val="21"/>
              </w:rPr>
            </w:pPr>
            <w:r>
              <w:rPr>
                <w:rFonts w:hint="eastAsia" w:ascii="宋体" w:hAnsi="宋体" w:eastAsia="宋体" w:cs="宋体"/>
                <w:sz w:val="21"/>
                <w:szCs w:val="21"/>
              </w:rPr>
              <w:t>序号</w:t>
            </w:r>
          </w:p>
        </w:tc>
        <w:tc>
          <w:tcPr>
            <w:tcW w:w="1487" w:type="pct"/>
            <w:noWrap w:val="0"/>
            <w:vAlign w:val="top"/>
          </w:tcPr>
          <w:p>
            <w:pPr>
              <w:pStyle w:val="31"/>
              <w:ind w:firstLine="0" w:firstLineChars="0"/>
              <w:jc w:val="center"/>
              <w:rPr>
                <w:rFonts w:hint="eastAsia" w:ascii="宋体" w:hAnsi="宋体" w:eastAsia="宋体" w:cs="宋体"/>
                <w:sz w:val="21"/>
                <w:szCs w:val="21"/>
              </w:rPr>
            </w:pPr>
            <w:r>
              <w:rPr>
                <w:rFonts w:hint="eastAsia" w:ascii="宋体" w:hAnsi="宋体" w:eastAsia="宋体" w:cs="宋体"/>
                <w:sz w:val="21"/>
                <w:szCs w:val="21"/>
              </w:rPr>
              <w:t>名称</w:t>
            </w:r>
          </w:p>
        </w:tc>
        <w:tc>
          <w:tcPr>
            <w:tcW w:w="2577" w:type="pct"/>
            <w:noWrap w:val="0"/>
            <w:vAlign w:val="top"/>
          </w:tcPr>
          <w:p>
            <w:pPr>
              <w:pStyle w:val="31"/>
              <w:ind w:firstLine="0" w:firstLineChars="0"/>
              <w:jc w:val="center"/>
              <w:rPr>
                <w:rFonts w:hint="eastAsia" w:ascii="宋体" w:hAnsi="宋体" w:eastAsia="宋体" w:cs="宋体"/>
                <w:sz w:val="21"/>
                <w:szCs w:val="21"/>
              </w:rPr>
            </w:pPr>
            <w:r>
              <w:rPr>
                <w:rFonts w:hint="eastAsia" w:ascii="宋体" w:hAnsi="宋体" w:eastAsia="宋体" w:cs="宋体"/>
                <w:sz w:val="21"/>
                <w:szCs w:val="21"/>
              </w:rPr>
              <w:t>运行要求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36" w:type="pct"/>
            <w:noWrap w:val="0"/>
            <w:vAlign w:val="top"/>
          </w:tcPr>
          <w:p>
            <w:pPr>
              <w:pStyle w:val="31"/>
              <w:ind w:firstLine="0" w:firstLineChars="0"/>
              <w:jc w:val="center"/>
              <w:rPr>
                <w:rFonts w:hint="eastAsia" w:ascii="宋体" w:hAnsi="宋体" w:eastAsia="宋体" w:cs="宋体"/>
                <w:sz w:val="21"/>
                <w:szCs w:val="21"/>
              </w:rPr>
            </w:pPr>
            <w:r>
              <w:rPr>
                <w:rFonts w:hint="eastAsia" w:ascii="宋体" w:hAnsi="宋体" w:eastAsia="宋体" w:cs="宋体"/>
                <w:sz w:val="21"/>
                <w:szCs w:val="21"/>
              </w:rPr>
              <w:t>1</w:t>
            </w:r>
          </w:p>
        </w:tc>
        <w:tc>
          <w:tcPr>
            <w:tcW w:w="1487" w:type="pct"/>
            <w:noWrap w:val="0"/>
            <w:vAlign w:val="top"/>
          </w:tcPr>
          <w:p>
            <w:pPr>
              <w:pStyle w:val="31"/>
              <w:ind w:firstLine="0" w:firstLineChars="0"/>
              <w:jc w:val="center"/>
              <w:rPr>
                <w:rFonts w:hint="eastAsia" w:ascii="宋体" w:hAnsi="宋体" w:eastAsia="宋体" w:cs="宋体"/>
                <w:sz w:val="21"/>
                <w:szCs w:val="21"/>
              </w:rPr>
            </w:pPr>
            <w:r>
              <w:rPr>
                <w:rFonts w:hint="eastAsia" w:ascii="宋体" w:hAnsi="宋体" w:eastAsia="宋体" w:cs="宋体"/>
                <w:sz w:val="21"/>
                <w:szCs w:val="21"/>
              </w:rPr>
              <w:t>操作系统</w:t>
            </w:r>
          </w:p>
        </w:tc>
        <w:tc>
          <w:tcPr>
            <w:tcW w:w="2577" w:type="pct"/>
            <w:noWrap w:val="0"/>
            <w:vAlign w:val="top"/>
          </w:tcPr>
          <w:p>
            <w:pPr>
              <w:pStyle w:val="31"/>
              <w:ind w:firstLine="0" w:firstLineChars="0"/>
              <w:jc w:val="center"/>
              <w:rPr>
                <w:rFonts w:hint="default" w:ascii="宋体" w:hAnsi="宋体" w:eastAsia="宋体" w:cs="宋体"/>
                <w:sz w:val="21"/>
                <w:szCs w:val="21"/>
                <w:lang w:val="en-US"/>
              </w:rPr>
            </w:pPr>
            <w:r>
              <w:rPr>
                <w:rFonts w:hint="eastAsia" w:ascii="宋体" w:hAnsi="宋体" w:eastAsia="宋体" w:cs="宋体"/>
                <w:sz w:val="21"/>
                <w:szCs w:val="21"/>
                <w:lang w:val="en-US" w:eastAsia="zh-CN"/>
              </w:rPr>
              <w:t>中标</w:t>
            </w:r>
            <w:bookmarkStart w:id="18" w:name="OLE_LINK4"/>
            <w:r>
              <w:rPr>
                <w:rFonts w:hint="eastAsia" w:ascii="宋体" w:hAnsi="宋体" w:eastAsia="宋体" w:cs="宋体"/>
                <w:sz w:val="21"/>
                <w:szCs w:val="21"/>
                <w:lang w:val="en-US" w:eastAsia="zh-CN"/>
              </w:rPr>
              <w:t>麒麟操作系统/</w:t>
            </w:r>
            <w:bookmarkEnd w:id="18"/>
            <w:r>
              <w:rPr>
                <w:rFonts w:hint="eastAsia" w:ascii="宋体" w:hAnsi="宋体" w:eastAsia="宋体" w:cs="宋体"/>
                <w:sz w:val="21"/>
                <w:szCs w:val="21"/>
                <w:lang w:val="en-US" w:eastAsia="zh-CN"/>
              </w:rPr>
              <w:t>银河麒麟操作系统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36" w:type="pct"/>
            <w:noWrap w:val="0"/>
            <w:vAlign w:val="top"/>
          </w:tcPr>
          <w:p>
            <w:pPr>
              <w:pStyle w:val="31"/>
              <w:ind w:firstLine="0" w:firstLineChars="0"/>
              <w:jc w:val="center"/>
              <w:rPr>
                <w:rFonts w:hint="eastAsia" w:ascii="宋体" w:hAnsi="宋体" w:eastAsia="宋体" w:cs="宋体"/>
                <w:sz w:val="21"/>
                <w:szCs w:val="21"/>
              </w:rPr>
            </w:pPr>
            <w:r>
              <w:rPr>
                <w:rFonts w:hint="eastAsia" w:ascii="宋体" w:hAnsi="宋体" w:eastAsia="宋体" w:cs="宋体"/>
                <w:sz w:val="21"/>
                <w:szCs w:val="21"/>
              </w:rPr>
              <w:t>2</w:t>
            </w:r>
          </w:p>
        </w:tc>
        <w:tc>
          <w:tcPr>
            <w:tcW w:w="1487" w:type="pct"/>
            <w:noWrap w:val="0"/>
            <w:vAlign w:val="top"/>
          </w:tcPr>
          <w:p>
            <w:pPr>
              <w:pStyle w:val="31"/>
              <w:ind w:firstLine="0" w:firstLineChars="0"/>
              <w:jc w:val="center"/>
              <w:rPr>
                <w:rFonts w:hint="eastAsia" w:ascii="宋体" w:hAnsi="宋体" w:eastAsia="宋体" w:cs="宋体"/>
                <w:sz w:val="21"/>
                <w:szCs w:val="21"/>
              </w:rPr>
            </w:pPr>
            <w:r>
              <w:rPr>
                <w:rFonts w:hint="eastAsia" w:ascii="宋体" w:hAnsi="宋体" w:eastAsia="宋体" w:cs="宋体"/>
                <w:sz w:val="21"/>
                <w:szCs w:val="21"/>
              </w:rPr>
              <w:t>编程语言</w:t>
            </w:r>
          </w:p>
        </w:tc>
        <w:tc>
          <w:tcPr>
            <w:tcW w:w="2577" w:type="pct"/>
            <w:noWrap w:val="0"/>
            <w:vAlign w:val="top"/>
          </w:tcPr>
          <w:p>
            <w:pPr>
              <w:pStyle w:val="31"/>
              <w:ind w:firstLine="0" w:firstLineChars="0"/>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Java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36" w:type="pct"/>
            <w:noWrap w:val="0"/>
            <w:vAlign w:val="top"/>
          </w:tcPr>
          <w:p>
            <w:pPr>
              <w:pStyle w:val="31"/>
              <w:ind w:firstLine="0" w:firstLineChars="0"/>
              <w:jc w:val="center"/>
              <w:rPr>
                <w:rFonts w:hint="eastAsia" w:ascii="宋体" w:hAnsi="宋体" w:eastAsia="宋体" w:cs="宋体"/>
                <w:sz w:val="21"/>
                <w:szCs w:val="21"/>
              </w:rPr>
            </w:pPr>
            <w:r>
              <w:rPr>
                <w:rFonts w:hint="eastAsia" w:ascii="宋体" w:hAnsi="宋体" w:eastAsia="宋体" w:cs="宋体"/>
                <w:sz w:val="21"/>
                <w:szCs w:val="21"/>
              </w:rPr>
              <w:t>3</w:t>
            </w:r>
          </w:p>
        </w:tc>
        <w:tc>
          <w:tcPr>
            <w:tcW w:w="1487" w:type="pct"/>
            <w:noWrap w:val="0"/>
            <w:vAlign w:val="top"/>
          </w:tcPr>
          <w:p>
            <w:pPr>
              <w:pStyle w:val="31"/>
              <w:ind w:firstLine="0" w:firstLineChars="0"/>
              <w:jc w:val="center"/>
              <w:rPr>
                <w:rFonts w:hint="eastAsia" w:ascii="宋体" w:hAnsi="宋体" w:eastAsia="宋体" w:cs="宋体"/>
                <w:sz w:val="21"/>
                <w:szCs w:val="21"/>
              </w:rPr>
            </w:pPr>
            <w:r>
              <w:rPr>
                <w:rFonts w:hint="eastAsia" w:ascii="宋体" w:hAnsi="宋体" w:eastAsia="宋体" w:cs="宋体"/>
                <w:sz w:val="21"/>
                <w:szCs w:val="21"/>
              </w:rPr>
              <w:t>运行框架</w:t>
            </w:r>
          </w:p>
        </w:tc>
        <w:tc>
          <w:tcPr>
            <w:tcW w:w="2577" w:type="pct"/>
            <w:noWrap w:val="0"/>
            <w:vAlign w:val="top"/>
          </w:tcPr>
          <w:p>
            <w:pPr>
              <w:pStyle w:val="31"/>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SpringBoot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36" w:type="pct"/>
            <w:noWrap w:val="0"/>
            <w:vAlign w:val="top"/>
          </w:tcPr>
          <w:p>
            <w:pPr>
              <w:pStyle w:val="31"/>
              <w:ind w:firstLine="0" w:firstLineChars="0"/>
              <w:jc w:val="center"/>
              <w:rPr>
                <w:rFonts w:hint="eastAsia" w:ascii="宋体" w:hAnsi="宋体" w:eastAsia="宋体" w:cs="宋体"/>
                <w:sz w:val="21"/>
                <w:szCs w:val="21"/>
              </w:rPr>
            </w:pPr>
            <w:r>
              <w:rPr>
                <w:rFonts w:hint="eastAsia" w:ascii="宋体" w:hAnsi="宋体" w:eastAsia="宋体" w:cs="宋体"/>
                <w:sz w:val="21"/>
                <w:szCs w:val="21"/>
              </w:rPr>
              <w:t>4</w:t>
            </w:r>
          </w:p>
        </w:tc>
        <w:tc>
          <w:tcPr>
            <w:tcW w:w="1487" w:type="pct"/>
            <w:noWrap w:val="0"/>
            <w:vAlign w:val="top"/>
          </w:tcPr>
          <w:p>
            <w:pPr>
              <w:pStyle w:val="31"/>
              <w:ind w:firstLine="0" w:firstLineChars="0"/>
              <w:jc w:val="center"/>
              <w:rPr>
                <w:rFonts w:hint="eastAsia" w:ascii="宋体" w:hAnsi="宋体" w:eastAsia="宋体" w:cs="宋体"/>
                <w:sz w:val="21"/>
                <w:szCs w:val="21"/>
              </w:rPr>
            </w:pPr>
            <w:r>
              <w:rPr>
                <w:rFonts w:hint="eastAsia" w:ascii="宋体" w:hAnsi="宋体" w:eastAsia="宋体" w:cs="宋体"/>
                <w:sz w:val="21"/>
                <w:szCs w:val="21"/>
              </w:rPr>
              <w:t>依赖库</w:t>
            </w:r>
          </w:p>
        </w:tc>
        <w:tc>
          <w:tcPr>
            <w:tcW w:w="2577" w:type="pct"/>
            <w:noWrap w:val="0"/>
            <w:vAlign w:val="top"/>
          </w:tcPr>
          <w:p>
            <w:pPr>
              <w:pStyle w:val="31"/>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JDK1.8</w:t>
            </w:r>
          </w:p>
        </w:tc>
      </w:tr>
    </w:tbl>
    <w:p>
      <w:pPr>
        <w:pStyle w:val="4"/>
        <w:keepNext/>
        <w:keepLines/>
        <w:pageBreakBefore w:val="0"/>
        <w:widowControl w:val="0"/>
        <w:numPr>
          <w:ilvl w:val="1"/>
          <w:numId w:val="4"/>
        </w:numPr>
        <w:kinsoku/>
        <w:wordWrap/>
        <w:overflowPunct/>
        <w:topLinePunct w:val="0"/>
        <w:autoSpaceDE/>
        <w:autoSpaceDN/>
        <w:bidi w:val="0"/>
        <w:adjustRightInd w:val="0"/>
        <w:snapToGrid w:val="0"/>
        <w:spacing w:before="0" w:after="0" w:line="360" w:lineRule="auto"/>
        <w:ind w:left="567" w:leftChars="0" w:hanging="567" w:firstLineChars="0"/>
        <w:textAlignment w:val="auto"/>
        <w:outlineLvl w:val="1"/>
        <w:rPr>
          <w:rFonts w:hint="eastAsia" w:ascii="黑体" w:hAnsi="黑体" w:eastAsia="黑体" w:cs="Times New Roman"/>
          <w:b w:val="0"/>
          <w:bCs w:val="0"/>
          <w:sz w:val="24"/>
          <w:szCs w:val="24"/>
          <w:lang w:val="en-US" w:eastAsia="zh-CN"/>
        </w:rPr>
      </w:pPr>
      <w:bookmarkStart w:id="19" w:name="_Toc1601"/>
      <w:r>
        <w:rPr>
          <w:rFonts w:hint="eastAsia" w:ascii="黑体" w:hAnsi="黑体" w:eastAsia="黑体" w:cs="Times New Roman"/>
          <w:b w:val="0"/>
          <w:bCs w:val="0"/>
          <w:sz w:val="24"/>
          <w:szCs w:val="24"/>
          <w:lang w:val="en-US" w:eastAsia="zh-CN"/>
        </w:rPr>
        <w:t>软件组织和操作概述</w:t>
      </w:r>
      <w:bookmarkEnd w:id="16"/>
      <w:bookmarkEnd w:id="19"/>
    </w:p>
    <w:p>
      <w:pPr>
        <w:pStyle w:val="8"/>
        <w:jc w:val="center"/>
        <w:rPr>
          <w:rFonts w:hint="eastAsia"/>
        </w:rPr>
      </w:pPr>
      <w:r>
        <w:rPr>
          <w:rFonts w:hint="eastAsia" w:ascii="黑体" w:hAnsi="黑体" w:eastAsia="黑体" w:cs="黑体"/>
          <w:sz w:val="21"/>
          <w:szCs w:val="21"/>
        </w:rPr>
        <w:t xml:space="preserve">表 </w:t>
      </w:r>
      <w:r>
        <w:rPr>
          <w:rFonts w:hint="eastAsia" w:ascii="黑体" w:hAnsi="黑体" w:cs="黑体"/>
          <w:sz w:val="21"/>
          <w:szCs w:val="21"/>
          <w:lang w:val="en-US" w:eastAsia="zh-CN"/>
        </w:rPr>
        <w:t>3接口描述</w:t>
      </w:r>
    </w:p>
    <w:tbl>
      <w:tblPr>
        <w:tblStyle w:val="18"/>
        <w:tblW w:w="85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7"/>
        <w:gridCol w:w="2111"/>
        <w:gridCol w:w="1497"/>
        <w:gridCol w:w="1116"/>
        <w:gridCol w:w="22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接口名称</w:t>
            </w:r>
          </w:p>
        </w:tc>
        <w:tc>
          <w:tcPr>
            <w:tcW w:w="2111"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标识号</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接口描述</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来源</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目的地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创建场景</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.CREATESCENE</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创建场景</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场景模块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创建场景界面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删除场景</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.DELETESCENE</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删除当前场景</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场景模块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删除场景界面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复制场景</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.COPYSCENE</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复制当前场景</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场景模块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场景管理界面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查询场景列表</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.GETSCENELIST</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查询当前创建的场景</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场景模块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场景管理界面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创建层</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.CREATESCENELAYOUT</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创建层</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层模块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创建层界面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查询场景下所有层</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.GETSCENELAYOUT</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查询场景下所有层</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层模块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层管理界面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删除场景下某层</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.DELETESCENELAYOUT</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删除场景下某层</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层模块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删除层界面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修改场景下的层信息</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.UPDATESCENELAYOUT</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修改场景下某层</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层模块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修改层界面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查询场景下的所有仓库</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.SELECTTASKHOMELIST</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查询当前场景仓库</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仓库模块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仓库管理界面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创建场景约束</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.ADDSCENECONSTRAINT</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创建场景约束</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场景约束模块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创建场景约束界面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获取场景约束列表</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.GETSCENECONSTRAINTLIST</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查询当前场景约束</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场景约束模块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场景约束管理界面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创建包装箱</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.CREATESCENEBOOK</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创建包装箱</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包装箱模块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创建包装箱界面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删除包装箱</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.DELETESCENEBOOK</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删除包装箱</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包装箱模块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删除包装箱界面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创建物资类型</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.CREATESCENEGOOD</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创建包装箱类型</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包装箱类型模块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创建包装箱界面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删除物资类型</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.DELETESCENEGOOD</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删除物资类型</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物资类型模块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删除物资类型界面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创建电梯</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.CREATESCENELIFT</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创建电梯</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电梯模块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创建电梯界面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创建车辆</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.CREATESCENECAR</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创建车辆</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车辆模块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创建车辆界面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创建仓库</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.CREATESCENEHOME</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创建仓库</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仓库模块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创建仓库界面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电梯和仓库绑定关系</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.BINGLIFTHOME</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电梯和仓库绑定</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场景约束模块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电梯属性配置界面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包装箱和库位关联</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.ADDHOMEANDBOOKCONSTRAINT</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包装箱和库位绑定</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场景约束模块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包装箱属性配置界面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包装箱和物资关联</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.ADDBOOKANDGOODCONSTRAINT</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包装箱和物资绑定</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场景约束模块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包装箱属性配置界面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创建车位</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.CREATECARPOSITION</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创建车位</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车位模块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创建车位界面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创建吊装区</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.CREATEHOISTINGAREA</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创建吊装区</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吊装区模块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创建吊装区界面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创建库位</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.CREATESTORAGELOCATION</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创建库位</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库位模块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创建库位界面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获取仓库下所有车位信息</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.GETALLCARPOSITION</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查询仓库下车位</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车位模块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车位管理界面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获取层下的所有升降机信息</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.GETALLLIFTDETAILS</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查询层下升降机</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升降机模块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层管理界面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升降机配置</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.UPDATELIFTDETAILS</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修改升降机属性</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升降机模块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升降机属性配置界面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车辆配置</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.UPDATECARDETAILS</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修改车辆属性</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车辆模块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车辆属性配置界面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添加耗时规则配置</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.CREATEELAPSEDTIMERULE</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添加耗时规则配置</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规则配置模块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添加耗时规则界面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添加动作配置</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.CREATEACTION</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添加动作配置</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规则配置模块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添加动作界面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添加终止条件</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.CREATEENDCONDITION</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添加终止条件</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规则配置模块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添加终止条件界面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添加步骤组合配置</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.CREATESTEPCOMBINE</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添加步骤组合</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规则配置模块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添加步骤组合界面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添加步骤配置</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.CREATESTEPRULE</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添加步骤配置</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规则配置模块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添加步骤配置界面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计算可达路径</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.GETSPORTPATH</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计算可达路径</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规则配置模块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任务解算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创建任务</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.CREATETASK</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创建任务</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任务模块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创建任务界面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创建波次</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.CREATEBATCH</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创建波次</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任务模块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创建波次界面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创建开盖时间</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.CREATECOVER</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创建开盖时间</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规则配置模块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开盖时间配置界面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获取场景下的保障位列表</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.LISTENSUREBITINFO</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创建保障位</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任务模块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创建保障位界面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获取场景下的物资类型列表</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.LISTGOODSTYPEINFO</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物资类型查询</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物资类型模块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物资类型管理界面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获取波次详情</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.GETBATCHESINFOBYID</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波次详情查询</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任务模块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波次管理界面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编辑波次</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.UPDATEBATCH</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编辑波次</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任务模块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编辑波次界面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删除波次</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.DELETEBATCH</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删除波次</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任务模块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波次管理界面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删除场景约束</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.DELETESCENECONSTRAINT</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删除场景约束</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场景约束模块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场景约束管理界面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复制场景约束</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.COPYSCENECONSTRAINT</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复制场景约束</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场景约束</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场景约束管理界面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创建仓库门</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.CREATEWAREHOUSEDOOR</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创建仓库门</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仓库模块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创建仓库界面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获取层资源</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.QUERYRESOURCELIST</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获取当前层下所有资源</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层模块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层管理界面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获取仓库内资源</w:t>
            </w:r>
          </w:p>
        </w:tc>
        <w:tc>
          <w:tcPr>
            <w:tcW w:w="2111"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.QUERYWAREHOUSERESOURCELIST</w:t>
            </w:r>
          </w:p>
        </w:tc>
        <w:tc>
          <w:tcPr>
            <w:tcW w:w="1497"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获取仓库内资源</w:t>
            </w:r>
          </w:p>
        </w:tc>
        <w:tc>
          <w:tcPr>
            <w:tcW w:w="1116"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仓库模块</w:t>
            </w:r>
          </w:p>
        </w:tc>
        <w:tc>
          <w:tcPr>
            <w:tcW w:w="2233" w:type="dxa"/>
            <w:noWrap w:val="0"/>
            <w:vAlign w:val="center"/>
          </w:tcPr>
          <w:p>
            <w:pPr>
              <w:pStyle w:val="11"/>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仓库管理界面</w:t>
            </w:r>
          </w:p>
        </w:tc>
      </w:tr>
    </w:tbl>
    <w:p>
      <w:pPr>
        <w:rPr>
          <w:rFonts w:hint="eastAsia"/>
        </w:rPr>
      </w:pPr>
    </w:p>
    <w:p>
      <w:pPr>
        <w:pStyle w:val="8"/>
        <w:jc w:val="center"/>
        <w:rPr>
          <w:rFonts w:hint="default" w:ascii="黑体" w:hAnsi="黑体" w:eastAsia="黑体" w:cs="黑体"/>
          <w:sz w:val="21"/>
          <w:szCs w:val="21"/>
          <w:lang w:val="en-US" w:eastAsia="zh-CN"/>
        </w:rPr>
      </w:pPr>
      <w:r>
        <w:rPr>
          <w:rFonts w:hint="eastAsia" w:ascii="黑体" w:hAnsi="黑体" w:eastAsia="黑体" w:cs="黑体"/>
          <w:sz w:val="21"/>
          <w:szCs w:val="21"/>
        </w:rPr>
        <w:t xml:space="preserve">表 </w:t>
      </w:r>
      <w:r>
        <w:rPr>
          <w:rFonts w:hint="eastAsia" w:ascii="黑体" w:hAnsi="黑体" w:cs="黑体"/>
          <w:sz w:val="21"/>
          <w:szCs w:val="21"/>
          <w:lang w:val="en-US" w:eastAsia="zh-CN"/>
        </w:rPr>
        <w:t>4</w:t>
      </w:r>
      <w:r>
        <w:rPr>
          <w:rFonts w:hint="eastAsia" w:ascii="黑体" w:hAnsi="黑体" w:eastAsia="黑体" w:cs="黑体"/>
          <w:sz w:val="21"/>
          <w:szCs w:val="21"/>
          <w:lang w:eastAsia="zh-CN"/>
        </w:rPr>
        <w:t>数据</w:t>
      </w:r>
      <w:r>
        <w:rPr>
          <w:rFonts w:hint="eastAsia" w:ascii="黑体" w:hAnsi="黑体" w:cs="黑体"/>
          <w:sz w:val="21"/>
          <w:szCs w:val="21"/>
          <w:lang w:val="en-US" w:eastAsia="zh-CN"/>
        </w:rPr>
        <w:t>概述</w:t>
      </w:r>
    </w:p>
    <w:tbl>
      <w:tblPr>
        <w:tblStyle w:val="17"/>
        <w:tblpPr w:leftFromText="180" w:rightFromText="180" w:vertAnchor="text" w:horzAnchor="margin" w:tblpY="115"/>
        <w:tblW w:w="857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015"/>
        <w:gridCol w:w="1015"/>
        <w:gridCol w:w="888"/>
        <w:gridCol w:w="888"/>
        <w:gridCol w:w="929"/>
        <w:gridCol w:w="1221"/>
        <w:gridCol w:w="1087"/>
        <w:gridCol w:w="8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710"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序号</w:t>
            </w:r>
          </w:p>
        </w:tc>
        <w:tc>
          <w:tcPr>
            <w:tcW w:w="1015"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标识号</w:t>
            </w:r>
          </w:p>
        </w:tc>
        <w:tc>
          <w:tcPr>
            <w:tcW w:w="1015"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参数名称</w:t>
            </w:r>
          </w:p>
        </w:tc>
        <w:tc>
          <w:tcPr>
            <w:tcW w:w="888"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描述</w:t>
            </w:r>
          </w:p>
        </w:tc>
        <w:tc>
          <w:tcPr>
            <w:tcW w:w="888"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量纲</w:t>
            </w:r>
          </w:p>
        </w:tc>
        <w:tc>
          <w:tcPr>
            <w:tcW w:w="929"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数据精度</w:t>
            </w:r>
          </w:p>
        </w:tc>
        <w:tc>
          <w:tcPr>
            <w:tcW w:w="122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极限值/值域</w:t>
            </w:r>
          </w:p>
        </w:tc>
        <w:tc>
          <w:tcPr>
            <w:tcW w:w="1087"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使用要求</w:t>
            </w:r>
          </w:p>
        </w:tc>
        <w:tc>
          <w:tcPr>
            <w:tcW w:w="82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6" w:hRule="atLeast"/>
        </w:trPr>
        <w:tc>
          <w:tcPr>
            <w:tcW w:w="710"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1</w:t>
            </w:r>
          </w:p>
        </w:tc>
        <w:tc>
          <w:tcPr>
            <w:tcW w:w="1015"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.KGSJ</w:t>
            </w:r>
          </w:p>
        </w:tc>
        <w:tc>
          <w:tcPr>
            <w:tcW w:w="1015"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开盖时间</w:t>
            </w:r>
          </w:p>
        </w:tc>
        <w:tc>
          <w:tcPr>
            <w:tcW w:w="888"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阱口开盖时间窗口</w:t>
            </w:r>
          </w:p>
        </w:tc>
        <w:tc>
          <w:tcPr>
            <w:tcW w:w="888"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秒</w:t>
            </w:r>
          </w:p>
        </w:tc>
        <w:tc>
          <w:tcPr>
            <w:tcW w:w="929"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w:t>
            </w:r>
          </w:p>
        </w:tc>
        <w:tc>
          <w:tcPr>
            <w:tcW w:w="122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0,9999</w:t>
            </w:r>
          </w:p>
        </w:tc>
        <w:tc>
          <w:tcPr>
            <w:tcW w:w="1087"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无</w:t>
            </w:r>
          </w:p>
        </w:tc>
        <w:tc>
          <w:tcPr>
            <w:tcW w:w="82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710"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2</w:t>
            </w:r>
          </w:p>
        </w:tc>
        <w:tc>
          <w:tcPr>
            <w:tcW w:w="1015"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.CLSD</w:t>
            </w:r>
          </w:p>
        </w:tc>
        <w:tc>
          <w:tcPr>
            <w:tcW w:w="1015"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车辆速度</w:t>
            </w:r>
          </w:p>
        </w:tc>
        <w:tc>
          <w:tcPr>
            <w:tcW w:w="888"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车辆运行速度</w:t>
            </w:r>
          </w:p>
        </w:tc>
        <w:tc>
          <w:tcPr>
            <w:tcW w:w="888"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米/秒</w:t>
            </w:r>
          </w:p>
        </w:tc>
        <w:tc>
          <w:tcPr>
            <w:tcW w:w="929"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w:t>
            </w:r>
          </w:p>
        </w:tc>
        <w:tc>
          <w:tcPr>
            <w:tcW w:w="122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1,9999</w:t>
            </w:r>
          </w:p>
        </w:tc>
        <w:tc>
          <w:tcPr>
            <w:tcW w:w="1087"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无</w:t>
            </w:r>
          </w:p>
        </w:tc>
        <w:tc>
          <w:tcPr>
            <w:tcW w:w="82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710"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3</w:t>
            </w:r>
          </w:p>
        </w:tc>
        <w:tc>
          <w:tcPr>
            <w:tcW w:w="1015"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.X</w:t>
            </w:r>
          </w:p>
        </w:tc>
        <w:tc>
          <w:tcPr>
            <w:tcW w:w="1015"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x</w:t>
            </w:r>
          </w:p>
        </w:tc>
        <w:tc>
          <w:tcPr>
            <w:tcW w:w="888"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单位横坐标</w:t>
            </w:r>
          </w:p>
        </w:tc>
        <w:tc>
          <w:tcPr>
            <w:tcW w:w="888"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无</w:t>
            </w:r>
          </w:p>
        </w:tc>
        <w:tc>
          <w:tcPr>
            <w:tcW w:w="929"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w:t>
            </w:r>
          </w:p>
        </w:tc>
        <w:tc>
          <w:tcPr>
            <w:tcW w:w="122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1,9999</w:t>
            </w:r>
          </w:p>
        </w:tc>
        <w:tc>
          <w:tcPr>
            <w:tcW w:w="1087"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无</w:t>
            </w:r>
          </w:p>
        </w:tc>
        <w:tc>
          <w:tcPr>
            <w:tcW w:w="82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710"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w:t>
            </w:r>
          </w:p>
        </w:tc>
        <w:tc>
          <w:tcPr>
            <w:tcW w:w="1015"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.Y</w:t>
            </w:r>
          </w:p>
        </w:tc>
        <w:tc>
          <w:tcPr>
            <w:tcW w:w="1015"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y</w:t>
            </w:r>
          </w:p>
        </w:tc>
        <w:tc>
          <w:tcPr>
            <w:tcW w:w="888"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单位纵坐标</w:t>
            </w:r>
          </w:p>
        </w:tc>
        <w:tc>
          <w:tcPr>
            <w:tcW w:w="888"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无</w:t>
            </w:r>
          </w:p>
        </w:tc>
        <w:tc>
          <w:tcPr>
            <w:tcW w:w="929"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w:t>
            </w:r>
          </w:p>
        </w:tc>
        <w:tc>
          <w:tcPr>
            <w:tcW w:w="122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1,9999</w:t>
            </w:r>
          </w:p>
        </w:tc>
        <w:tc>
          <w:tcPr>
            <w:tcW w:w="1087"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无</w:t>
            </w:r>
          </w:p>
        </w:tc>
        <w:tc>
          <w:tcPr>
            <w:tcW w:w="82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710"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5</w:t>
            </w:r>
          </w:p>
        </w:tc>
        <w:tc>
          <w:tcPr>
            <w:tcW w:w="1015"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.Z</w:t>
            </w:r>
          </w:p>
        </w:tc>
        <w:tc>
          <w:tcPr>
            <w:tcW w:w="1015"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z</w:t>
            </w:r>
          </w:p>
        </w:tc>
        <w:tc>
          <w:tcPr>
            <w:tcW w:w="888"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单位纵深坐标</w:t>
            </w:r>
          </w:p>
        </w:tc>
        <w:tc>
          <w:tcPr>
            <w:tcW w:w="888"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无</w:t>
            </w:r>
          </w:p>
        </w:tc>
        <w:tc>
          <w:tcPr>
            <w:tcW w:w="929"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w:t>
            </w:r>
          </w:p>
        </w:tc>
        <w:tc>
          <w:tcPr>
            <w:tcW w:w="122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1,9999</w:t>
            </w:r>
          </w:p>
        </w:tc>
        <w:tc>
          <w:tcPr>
            <w:tcW w:w="1087"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无</w:t>
            </w:r>
          </w:p>
        </w:tc>
        <w:tc>
          <w:tcPr>
            <w:tcW w:w="82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710"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6</w:t>
            </w:r>
          </w:p>
        </w:tc>
        <w:tc>
          <w:tcPr>
            <w:tcW w:w="1015"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.C</w:t>
            </w:r>
          </w:p>
        </w:tc>
        <w:tc>
          <w:tcPr>
            <w:tcW w:w="1015"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长</w:t>
            </w:r>
          </w:p>
        </w:tc>
        <w:tc>
          <w:tcPr>
            <w:tcW w:w="888"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单位长度</w:t>
            </w:r>
          </w:p>
        </w:tc>
        <w:tc>
          <w:tcPr>
            <w:tcW w:w="888"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米</w:t>
            </w:r>
          </w:p>
        </w:tc>
        <w:tc>
          <w:tcPr>
            <w:tcW w:w="929"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w:t>
            </w:r>
          </w:p>
        </w:tc>
        <w:tc>
          <w:tcPr>
            <w:tcW w:w="122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1,9999</w:t>
            </w:r>
          </w:p>
        </w:tc>
        <w:tc>
          <w:tcPr>
            <w:tcW w:w="1087"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无</w:t>
            </w:r>
          </w:p>
        </w:tc>
        <w:tc>
          <w:tcPr>
            <w:tcW w:w="82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710"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7</w:t>
            </w:r>
          </w:p>
        </w:tc>
        <w:tc>
          <w:tcPr>
            <w:tcW w:w="1015"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.K</w:t>
            </w:r>
          </w:p>
        </w:tc>
        <w:tc>
          <w:tcPr>
            <w:tcW w:w="1015"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宽</w:t>
            </w:r>
          </w:p>
        </w:tc>
        <w:tc>
          <w:tcPr>
            <w:tcW w:w="888"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单位宽度</w:t>
            </w:r>
          </w:p>
        </w:tc>
        <w:tc>
          <w:tcPr>
            <w:tcW w:w="888"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米</w:t>
            </w:r>
          </w:p>
        </w:tc>
        <w:tc>
          <w:tcPr>
            <w:tcW w:w="929"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w:t>
            </w:r>
          </w:p>
        </w:tc>
        <w:tc>
          <w:tcPr>
            <w:tcW w:w="122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1,9999</w:t>
            </w:r>
          </w:p>
        </w:tc>
        <w:tc>
          <w:tcPr>
            <w:tcW w:w="1087"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无</w:t>
            </w:r>
          </w:p>
        </w:tc>
        <w:tc>
          <w:tcPr>
            <w:tcW w:w="82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10"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8</w:t>
            </w:r>
          </w:p>
        </w:tc>
        <w:tc>
          <w:tcPr>
            <w:tcW w:w="1015"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.G</w:t>
            </w:r>
          </w:p>
        </w:tc>
        <w:tc>
          <w:tcPr>
            <w:tcW w:w="1015"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高</w:t>
            </w:r>
          </w:p>
        </w:tc>
        <w:tc>
          <w:tcPr>
            <w:tcW w:w="888"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单位高度</w:t>
            </w:r>
          </w:p>
        </w:tc>
        <w:tc>
          <w:tcPr>
            <w:tcW w:w="888"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米</w:t>
            </w:r>
          </w:p>
        </w:tc>
        <w:tc>
          <w:tcPr>
            <w:tcW w:w="929"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w:t>
            </w:r>
          </w:p>
        </w:tc>
        <w:tc>
          <w:tcPr>
            <w:tcW w:w="122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1,9999</w:t>
            </w:r>
          </w:p>
        </w:tc>
        <w:tc>
          <w:tcPr>
            <w:tcW w:w="1087"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无</w:t>
            </w:r>
          </w:p>
        </w:tc>
        <w:tc>
          <w:tcPr>
            <w:tcW w:w="82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无</w:t>
            </w:r>
          </w:p>
        </w:tc>
      </w:tr>
    </w:tbl>
    <w:p>
      <w:pPr>
        <w:pStyle w:val="8"/>
        <w:jc w:val="center"/>
        <w:rPr>
          <w:rFonts w:hint="eastAsia" w:ascii="黑体" w:hAnsi="黑体" w:eastAsia="黑体" w:cs="黑体"/>
          <w:sz w:val="21"/>
          <w:szCs w:val="21"/>
          <w:lang w:val="en-US" w:eastAsia="zh-CN"/>
        </w:rPr>
      </w:pPr>
      <w:r>
        <w:rPr>
          <w:rFonts w:hint="eastAsia" w:ascii="黑体" w:hAnsi="黑体" w:eastAsia="黑体" w:cs="黑体"/>
          <w:sz w:val="21"/>
          <w:szCs w:val="21"/>
        </w:rPr>
        <w:t>表</w:t>
      </w:r>
      <w:r>
        <w:rPr>
          <w:rFonts w:hint="eastAsia" w:ascii="黑体" w:hAnsi="黑体" w:cs="黑体"/>
          <w:sz w:val="21"/>
          <w:szCs w:val="21"/>
          <w:lang w:val="en-US" w:eastAsia="zh-CN"/>
        </w:rPr>
        <w:t>5</w:t>
      </w:r>
      <w:r>
        <w:rPr>
          <w:rFonts w:hint="eastAsia" w:ascii="黑体" w:hAnsi="黑体" w:eastAsia="黑体" w:cs="黑体"/>
          <w:sz w:val="21"/>
          <w:szCs w:val="21"/>
          <w:lang w:eastAsia="zh-CN"/>
        </w:rPr>
        <w:t>功能描述</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5"/>
        <w:gridCol w:w="1037"/>
        <w:gridCol w:w="1746"/>
        <w:gridCol w:w="50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序号</w:t>
            </w:r>
          </w:p>
        </w:tc>
        <w:tc>
          <w:tcPr>
            <w:tcW w:w="103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标识号</w:t>
            </w:r>
          </w:p>
        </w:tc>
        <w:tc>
          <w:tcPr>
            <w:tcW w:w="1746"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功能名称</w:t>
            </w:r>
          </w:p>
        </w:tc>
        <w:tc>
          <w:tcPr>
            <w:tcW w:w="501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w:t>
            </w:r>
          </w:p>
        </w:tc>
        <w:tc>
          <w:tcPr>
            <w:tcW w:w="103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vertAlign w:val="baseline"/>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w:t>
            </w:r>
            <w:r>
              <w:rPr>
                <w:rFonts w:hint="eastAsia" w:ascii="宋体" w:hAnsi="宋体" w:eastAsia="宋体" w:cs="宋体"/>
                <w:lang w:val="en-US" w:eastAsia="zh-CN"/>
              </w:rPr>
              <w:t>CJJM</w:t>
            </w:r>
          </w:p>
        </w:tc>
        <w:tc>
          <w:tcPr>
            <w:tcW w:w="1746"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vertAlign w:val="baseline"/>
                <w:lang w:val="en-US" w:eastAsia="zh-CN"/>
              </w:rPr>
            </w:pPr>
            <w:r>
              <w:rPr>
                <w:rFonts w:hint="eastAsia" w:ascii="宋体" w:hAnsi="宋体" w:eastAsia="宋体" w:cs="宋体"/>
                <w:sz w:val="21"/>
                <w:szCs w:val="21"/>
                <w:lang w:val="en-US" w:eastAsia="zh-CN"/>
              </w:rPr>
              <w:t>场景建模</w:t>
            </w:r>
          </w:p>
        </w:tc>
        <w:tc>
          <w:tcPr>
            <w:tcW w:w="5014" w:type="dxa"/>
            <w:vAlign w:val="center"/>
          </w:tcPr>
          <w:p>
            <w:pPr>
              <w:keepNext w:val="0"/>
              <w:keepLines w:val="0"/>
              <w:pageBreakBefore w:val="0"/>
              <w:widowControl w:val="0"/>
              <w:kinsoku/>
              <w:wordWrap/>
              <w:overflowPunct/>
              <w:topLinePunct w:val="0"/>
              <w:autoSpaceDE/>
              <w:autoSpaceDN/>
              <w:bidi w:val="0"/>
              <w:adjustRightInd/>
              <w:snapToGrid/>
              <w:ind w:firstLine="210" w:firstLineChars="100"/>
              <w:jc w:val="center"/>
              <w:textAlignment w:val="auto"/>
              <w:rPr>
                <w:rFonts w:hint="eastAsia" w:ascii="宋体" w:hAnsi="宋体" w:eastAsia="宋体" w:cs="宋体"/>
                <w:vertAlign w:val="baseline"/>
                <w:lang w:val="en-US" w:eastAsia="zh-CN"/>
              </w:rPr>
            </w:pPr>
            <w:r>
              <w:rPr>
                <w:rFonts w:hint="eastAsia" w:ascii="宋体" w:hAnsi="宋体" w:eastAsia="宋体" w:cs="宋体"/>
                <w:sz w:val="21"/>
                <w:szCs w:val="21"/>
                <w:lang w:val="en-US" w:eastAsia="zh-CN"/>
              </w:rPr>
              <w:t>系统预设场景，可对场景资源设置连接关系，可设置各个资源基础属性。实现仓储场景真实构建。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2</w:t>
            </w:r>
          </w:p>
        </w:tc>
        <w:tc>
          <w:tcPr>
            <w:tcW w:w="103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vertAlign w:val="baseline"/>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w:t>
            </w:r>
            <w:r>
              <w:rPr>
                <w:rFonts w:hint="eastAsia" w:ascii="宋体" w:hAnsi="宋体" w:eastAsia="宋体" w:cs="宋体"/>
                <w:lang w:val="en-US" w:eastAsia="zh-CN"/>
              </w:rPr>
              <w:t>CSPZ</w:t>
            </w:r>
          </w:p>
        </w:tc>
        <w:tc>
          <w:tcPr>
            <w:tcW w:w="1746"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参数配置</w:t>
            </w:r>
          </w:p>
        </w:tc>
        <w:tc>
          <w:tcPr>
            <w:tcW w:w="5014" w:type="dxa"/>
            <w:vAlign w:val="center"/>
          </w:tcPr>
          <w:p>
            <w:pPr>
              <w:keepNext w:val="0"/>
              <w:keepLines w:val="0"/>
              <w:pageBreakBefore w:val="0"/>
              <w:widowControl w:val="0"/>
              <w:kinsoku/>
              <w:wordWrap/>
              <w:overflowPunct/>
              <w:topLinePunct w:val="0"/>
              <w:autoSpaceDE/>
              <w:autoSpaceDN/>
              <w:bidi w:val="0"/>
              <w:adjustRightInd/>
              <w:snapToGrid/>
              <w:ind w:firstLine="210" w:firstLineChars="100"/>
              <w:jc w:val="center"/>
              <w:textAlignment w:val="auto"/>
              <w:rPr>
                <w:rFonts w:hint="eastAsia" w:ascii="宋体" w:hAnsi="宋体" w:eastAsia="宋体" w:cs="宋体"/>
                <w:sz w:val="21"/>
                <w:szCs w:val="21"/>
              </w:rPr>
            </w:pPr>
            <w:r>
              <w:rPr>
                <w:rFonts w:hint="eastAsia" w:ascii="宋体" w:hAnsi="宋体" w:eastAsia="宋体" w:cs="宋体"/>
                <w:sz w:val="21"/>
                <w:szCs w:val="21"/>
              </w:rPr>
              <w:t>对系统中涉及的所有资源的任务类型</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库存管理</w:t>
            </w:r>
            <w:r>
              <w:rPr>
                <w:rFonts w:hint="eastAsia" w:ascii="宋体" w:hAnsi="宋体" w:eastAsia="宋体" w:cs="宋体"/>
                <w:sz w:val="21"/>
                <w:szCs w:val="21"/>
              </w:rPr>
              <w:t>、作业规则、作业工序、约束关系等参数进行配置，为作业任务解算及效率分析提供基础数据支撑。</w:t>
            </w: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3</w:t>
            </w:r>
          </w:p>
        </w:tc>
        <w:tc>
          <w:tcPr>
            <w:tcW w:w="103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vertAlign w:val="baseline"/>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w:t>
            </w:r>
            <w:r>
              <w:rPr>
                <w:rFonts w:hint="eastAsia" w:ascii="宋体" w:hAnsi="宋体" w:eastAsia="宋体" w:cs="宋体"/>
                <w:lang w:val="en-US" w:eastAsia="zh-CN"/>
              </w:rPr>
              <w:t>RWSR</w:t>
            </w:r>
          </w:p>
        </w:tc>
        <w:tc>
          <w:tcPr>
            <w:tcW w:w="1746"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任务输入</w:t>
            </w:r>
          </w:p>
        </w:tc>
        <w:tc>
          <w:tcPr>
            <w:tcW w:w="5014" w:type="dxa"/>
            <w:vAlign w:val="center"/>
          </w:tcPr>
          <w:p>
            <w:pPr>
              <w:keepNext w:val="0"/>
              <w:keepLines w:val="0"/>
              <w:pageBreakBefore w:val="0"/>
              <w:widowControl w:val="0"/>
              <w:kinsoku/>
              <w:wordWrap/>
              <w:overflowPunct/>
              <w:topLinePunct w:val="0"/>
              <w:autoSpaceDE/>
              <w:autoSpaceDN/>
              <w:bidi w:val="0"/>
              <w:adjustRightInd/>
              <w:snapToGrid/>
              <w:ind w:firstLine="210" w:firstLineChars="100"/>
              <w:jc w:val="center"/>
              <w:textAlignment w:val="auto"/>
              <w:rPr>
                <w:rFonts w:hint="eastAsia" w:ascii="宋体" w:hAnsi="宋体" w:eastAsia="宋体" w:cs="宋体"/>
                <w:sz w:val="21"/>
                <w:szCs w:val="21"/>
              </w:rPr>
            </w:pPr>
            <w:r>
              <w:rPr>
                <w:rFonts w:hint="eastAsia" w:ascii="宋体" w:hAnsi="宋体" w:eastAsia="宋体" w:cs="宋体"/>
                <w:sz w:val="21"/>
                <w:szCs w:val="21"/>
              </w:rPr>
              <w:t>设置任务类型、</w:t>
            </w:r>
            <w:r>
              <w:rPr>
                <w:rFonts w:hint="eastAsia" w:ascii="宋体" w:hAnsi="宋体" w:eastAsia="宋体" w:cs="宋体"/>
                <w:sz w:val="21"/>
                <w:szCs w:val="21"/>
                <w:lang w:val="en-US" w:eastAsia="zh-CN"/>
              </w:rPr>
              <w:t>任务模式</w:t>
            </w:r>
            <w:r>
              <w:rPr>
                <w:rFonts w:hint="eastAsia" w:ascii="宋体" w:hAnsi="宋体" w:eastAsia="宋体" w:cs="宋体"/>
                <w:sz w:val="21"/>
                <w:szCs w:val="21"/>
                <w:lang w:eastAsia="zh-CN"/>
              </w:rPr>
              <w:t>、</w:t>
            </w:r>
            <w:r>
              <w:rPr>
                <w:rFonts w:hint="eastAsia" w:ascii="宋体" w:hAnsi="宋体" w:eastAsia="宋体" w:cs="宋体"/>
                <w:sz w:val="21"/>
                <w:szCs w:val="21"/>
              </w:rPr>
              <w:t>任务名称、工序时间约束、工序目标位置、所需保障物资等数据，生成目标任务。</w:t>
            </w: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4</w:t>
            </w:r>
          </w:p>
        </w:tc>
        <w:tc>
          <w:tcPr>
            <w:tcW w:w="103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vertAlign w:val="baseline"/>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w:t>
            </w:r>
            <w:r>
              <w:rPr>
                <w:rFonts w:hint="eastAsia" w:ascii="宋体" w:hAnsi="宋体" w:eastAsia="宋体" w:cs="宋体"/>
                <w:lang w:val="en-US" w:eastAsia="zh-CN"/>
              </w:rPr>
              <w:t>QLCBZRWJS</w:t>
            </w:r>
          </w:p>
        </w:tc>
        <w:tc>
          <w:tcPr>
            <w:tcW w:w="1746"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vertAlign w:val="baseline"/>
                <w:lang w:val="en-US" w:eastAsia="zh-CN"/>
              </w:rPr>
            </w:pPr>
            <w:r>
              <w:rPr>
                <w:rFonts w:hint="eastAsia" w:ascii="宋体" w:hAnsi="宋体" w:eastAsia="宋体" w:cs="宋体"/>
                <w:sz w:val="21"/>
                <w:szCs w:val="21"/>
                <w:lang w:val="en-US" w:eastAsia="zh-CN"/>
              </w:rPr>
              <w:t>全流程保障任务解算</w:t>
            </w:r>
          </w:p>
        </w:tc>
        <w:tc>
          <w:tcPr>
            <w:tcW w:w="5014" w:type="dxa"/>
            <w:vAlign w:val="center"/>
          </w:tcPr>
          <w:p>
            <w:pPr>
              <w:keepNext w:val="0"/>
              <w:keepLines w:val="0"/>
              <w:pageBreakBefore w:val="0"/>
              <w:widowControl w:val="0"/>
              <w:kinsoku/>
              <w:wordWrap/>
              <w:overflowPunct/>
              <w:topLinePunct w:val="0"/>
              <w:autoSpaceDE/>
              <w:autoSpaceDN/>
              <w:bidi w:val="0"/>
              <w:adjustRightInd/>
              <w:snapToGrid/>
              <w:ind w:firstLine="210" w:firstLineChars="100"/>
              <w:jc w:val="center"/>
              <w:textAlignment w:val="auto"/>
              <w:rPr>
                <w:rFonts w:hint="eastAsia" w:ascii="宋体" w:hAnsi="宋体" w:eastAsia="宋体" w:cs="宋体"/>
                <w:vertAlign w:val="baseline"/>
                <w:lang w:val="en-US" w:eastAsia="zh-CN"/>
              </w:rPr>
            </w:pPr>
            <w:r>
              <w:rPr>
                <w:rFonts w:hint="eastAsia" w:ascii="宋体" w:hAnsi="宋体" w:eastAsia="宋体" w:cs="宋体"/>
                <w:sz w:val="21"/>
                <w:szCs w:val="21"/>
              </w:rPr>
              <w:t>根据任务输入进行资源及任务执行时间解算，任务类型包括物资出/入库、包装物库出/入库四类，系统可根据基础资源数据、任务约束信息，对任务详细过程进行计算，输出</w:t>
            </w:r>
            <w:r>
              <w:rPr>
                <w:rFonts w:hint="eastAsia" w:ascii="宋体" w:hAnsi="宋体" w:eastAsia="宋体" w:cs="宋体"/>
                <w:sz w:val="21"/>
                <w:szCs w:val="21"/>
                <w:lang w:val="en-US" w:eastAsia="zh-CN"/>
              </w:rPr>
              <w:t>三种不同</w:t>
            </w:r>
            <w:r>
              <w:rPr>
                <w:rFonts w:hint="eastAsia" w:ascii="宋体" w:hAnsi="宋体" w:eastAsia="宋体" w:cs="宋体"/>
                <w:sz w:val="21"/>
                <w:szCs w:val="21"/>
              </w:rPr>
              <w:t>保障方案，保障方案中包括任务作业开始时间、结束时间、起始位置、终止位置，各工序执行详情等。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5</w:t>
            </w:r>
          </w:p>
        </w:tc>
        <w:tc>
          <w:tcPr>
            <w:tcW w:w="103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w:t>
            </w:r>
            <w:r>
              <w:rPr>
                <w:rFonts w:hint="eastAsia" w:ascii="宋体" w:hAnsi="宋体" w:eastAsia="宋体" w:cs="宋体"/>
                <w:lang w:val="en-US" w:eastAsia="zh-CN"/>
              </w:rPr>
              <w:t>XLFX</w:t>
            </w:r>
          </w:p>
        </w:tc>
        <w:tc>
          <w:tcPr>
            <w:tcW w:w="1746"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效率分析</w:t>
            </w:r>
          </w:p>
        </w:tc>
        <w:tc>
          <w:tcPr>
            <w:tcW w:w="5014" w:type="dxa"/>
            <w:vAlign w:val="center"/>
          </w:tcPr>
          <w:p>
            <w:pPr>
              <w:keepNext w:val="0"/>
              <w:keepLines w:val="0"/>
              <w:pageBreakBefore w:val="0"/>
              <w:widowControl w:val="0"/>
              <w:kinsoku/>
              <w:wordWrap/>
              <w:overflowPunct/>
              <w:topLinePunct w:val="0"/>
              <w:autoSpaceDE/>
              <w:autoSpaceDN/>
              <w:bidi w:val="0"/>
              <w:adjustRightInd/>
              <w:snapToGrid/>
              <w:ind w:firstLine="210" w:firstLineChars="100"/>
              <w:jc w:val="center"/>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对具体任务执行总时长、所有资源进行统计，对任务各工序、各子作业步骤实际执行时间、所用资源执行耗时、的总时间等进行统计，并可根据需要进行数据导出。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6</w:t>
            </w:r>
          </w:p>
        </w:tc>
        <w:tc>
          <w:tcPr>
            <w:tcW w:w="103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lang w:val="en-US" w:eastAsia="zh-CN"/>
              </w:rPr>
            </w:pPr>
            <w:r>
              <w:rPr>
                <w:rFonts w:hint="eastAsia" w:ascii="宋体" w:hAnsi="宋体" w:eastAsia="宋体" w:cs="宋体"/>
              </w:rPr>
              <w:t>CCWZBZ.</w:t>
            </w:r>
            <w:r>
              <w:rPr>
                <w:rFonts w:hint="eastAsia" w:ascii="宋体" w:hAnsi="宋体" w:eastAsia="宋体" w:cs="宋体"/>
                <w:lang w:eastAsia="zh-CN"/>
              </w:rPr>
              <w:t>RYS</w:t>
            </w:r>
            <w:r>
              <w:rPr>
                <w:rFonts w:hint="eastAsia" w:ascii="宋体" w:hAnsi="宋体" w:eastAsia="宋体" w:cs="宋体"/>
              </w:rPr>
              <w:t>.</w:t>
            </w:r>
            <w:r>
              <w:rPr>
                <w:rFonts w:hint="eastAsia" w:ascii="宋体" w:hAnsi="宋体" w:eastAsia="宋体" w:cs="宋体"/>
                <w:lang w:val="en-US" w:eastAsia="zh-CN"/>
              </w:rPr>
              <w:t>FZYS</w:t>
            </w:r>
          </w:p>
        </w:tc>
        <w:tc>
          <w:tcPr>
            <w:tcW w:w="1746"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仿真演示</w:t>
            </w:r>
          </w:p>
        </w:tc>
        <w:tc>
          <w:tcPr>
            <w:tcW w:w="5014" w:type="dxa"/>
            <w:vAlign w:val="center"/>
          </w:tcPr>
          <w:p>
            <w:pPr>
              <w:keepNext w:val="0"/>
              <w:keepLines w:val="0"/>
              <w:pageBreakBefore w:val="0"/>
              <w:widowControl w:val="0"/>
              <w:kinsoku/>
              <w:wordWrap/>
              <w:overflowPunct/>
              <w:topLinePunct w:val="0"/>
              <w:autoSpaceDE/>
              <w:autoSpaceDN/>
              <w:bidi w:val="0"/>
              <w:adjustRightInd/>
              <w:snapToGrid/>
              <w:ind w:firstLine="210" w:firstLineChars="100"/>
              <w:jc w:val="center"/>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对任务解算结果按工序步骤进行生成3D仿真模型，可对任务解算结果同时执行仿真，并可导出执行步骤动画。</w:t>
            </w:r>
          </w:p>
        </w:tc>
      </w:tr>
    </w:tbl>
    <w:p>
      <w:pPr>
        <w:pStyle w:val="4"/>
        <w:keepNext/>
        <w:keepLines/>
        <w:pageBreakBefore w:val="0"/>
        <w:widowControl w:val="0"/>
        <w:numPr>
          <w:ilvl w:val="1"/>
          <w:numId w:val="4"/>
        </w:numPr>
        <w:kinsoku/>
        <w:wordWrap/>
        <w:overflowPunct/>
        <w:topLinePunct w:val="0"/>
        <w:autoSpaceDE/>
        <w:autoSpaceDN/>
        <w:bidi w:val="0"/>
        <w:adjustRightInd w:val="0"/>
        <w:snapToGrid w:val="0"/>
        <w:spacing w:before="0" w:after="0" w:line="360" w:lineRule="auto"/>
        <w:ind w:left="567" w:leftChars="0" w:hanging="567" w:firstLineChars="0"/>
        <w:textAlignment w:val="auto"/>
        <w:outlineLvl w:val="1"/>
        <w:rPr>
          <w:rFonts w:hint="eastAsia" w:ascii="黑体" w:hAnsi="黑体" w:eastAsia="黑体" w:cs="Times New Roman"/>
          <w:b w:val="0"/>
          <w:bCs w:val="0"/>
          <w:sz w:val="24"/>
          <w:szCs w:val="24"/>
          <w:lang w:val="en-US" w:eastAsia="zh-CN"/>
        </w:rPr>
      </w:pPr>
      <w:bookmarkStart w:id="20" w:name="_Toc26409"/>
      <w:bookmarkStart w:id="21" w:name="_Toc5077"/>
      <w:r>
        <w:rPr>
          <w:rFonts w:hint="eastAsia" w:ascii="黑体" w:hAnsi="黑体" w:eastAsia="黑体" w:cs="Times New Roman"/>
          <w:b w:val="0"/>
          <w:bCs w:val="0"/>
          <w:sz w:val="24"/>
          <w:szCs w:val="24"/>
          <w:lang w:val="en-US" w:eastAsia="zh-CN"/>
        </w:rPr>
        <w:t>意外事故及运行的备用状态和方式</w:t>
      </w:r>
      <w:bookmarkEnd w:id="20"/>
      <w:bookmarkEnd w:id="21"/>
    </w:p>
    <w:p>
      <w:pPr>
        <w:pStyle w:val="11"/>
        <w:ind w:firstLine="240" w:firstLineChars="100"/>
        <w:rPr>
          <w:rFonts w:hint="eastAsia" w:eastAsia="宋体"/>
          <w:sz w:val="24"/>
          <w:szCs w:val="24"/>
          <w:lang w:val="en-US" w:eastAsia="zh-CN"/>
        </w:rPr>
      </w:pPr>
      <w:r>
        <w:rPr>
          <w:rFonts w:hint="eastAsia"/>
          <w:sz w:val="24"/>
          <w:szCs w:val="24"/>
          <w:lang w:val="en-US" w:eastAsia="zh-CN"/>
        </w:rPr>
        <w:t>无。</w:t>
      </w:r>
    </w:p>
    <w:p>
      <w:pPr>
        <w:pStyle w:val="4"/>
        <w:keepNext/>
        <w:keepLines/>
        <w:pageBreakBefore w:val="0"/>
        <w:widowControl w:val="0"/>
        <w:numPr>
          <w:ilvl w:val="1"/>
          <w:numId w:val="4"/>
        </w:numPr>
        <w:kinsoku/>
        <w:wordWrap/>
        <w:overflowPunct/>
        <w:topLinePunct w:val="0"/>
        <w:autoSpaceDE/>
        <w:autoSpaceDN/>
        <w:bidi w:val="0"/>
        <w:adjustRightInd w:val="0"/>
        <w:snapToGrid w:val="0"/>
        <w:spacing w:before="0" w:after="0" w:line="360" w:lineRule="auto"/>
        <w:ind w:left="567" w:leftChars="0" w:hanging="567" w:firstLineChars="0"/>
        <w:textAlignment w:val="auto"/>
        <w:outlineLvl w:val="1"/>
        <w:rPr>
          <w:rFonts w:hint="eastAsia" w:ascii="黑体" w:hAnsi="黑体" w:eastAsia="黑体" w:cs="Times New Roman"/>
          <w:b w:val="0"/>
          <w:bCs w:val="0"/>
          <w:sz w:val="24"/>
          <w:szCs w:val="24"/>
          <w:lang w:val="en-US" w:eastAsia="zh-CN"/>
        </w:rPr>
      </w:pPr>
      <w:bookmarkStart w:id="22" w:name="_Toc21049"/>
      <w:bookmarkStart w:id="23" w:name="_Toc23652"/>
      <w:r>
        <w:rPr>
          <w:rFonts w:hint="eastAsia" w:ascii="黑体" w:hAnsi="黑体" w:eastAsia="黑体" w:cs="Times New Roman"/>
          <w:b w:val="0"/>
          <w:bCs w:val="0"/>
          <w:sz w:val="24"/>
          <w:szCs w:val="24"/>
          <w:lang w:val="en-US" w:eastAsia="zh-CN"/>
        </w:rPr>
        <w:t>保密性</w:t>
      </w:r>
      <w:bookmarkEnd w:id="22"/>
      <w:bookmarkEnd w:id="23"/>
    </w:p>
    <w:p>
      <w:pPr>
        <w:pStyle w:val="11"/>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sz w:val="24"/>
          <w:szCs w:val="24"/>
          <w:highlight w:val="none"/>
          <w:lang w:val="en-US" w:eastAsia="zh-CN"/>
        </w:rPr>
      </w:pPr>
      <w:bookmarkStart w:id="24" w:name="_Toc5422"/>
      <w:r>
        <w:rPr>
          <w:rFonts w:hint="eastAsia" w:ascii="宋体" w:hAnsi="宋体" w:eastAsia="宋体" w:cs="宋体"/>
          <w:sz w:val="24"/>
          <w:szCs w:val="24"/>
          <w:highlight w:val="none"/>
          <w:lang w:val="en-US" w:eastAsia="zh-CN"/>
        </w:rPr>
        <w:t>软件具备判断使用条件的能力，当超出使用条件时，软件可给出警示，防止出现系统引发的安全问题。</w:t>
      </w:r>
    </w:p>
    <w:p>
      <w:pPr>
        <w:pStyle w:val="4"/>
        <w:keepNext/>
        <w:keepLines/>
        <w:pageBreakBefore w:val="0"/>
        <w:widowControl w:val="0"/>
        <w:numPr>
          <w:ilvl w:val="1"/>
          <w:numId w:val="4"/>
        </w:numPr>
        <w:kinsoku/>
        <w:wordWrap/>
        <w:overflowPunct/>
        <w:topLinePunct w:val="0"/>
        <w:autoSpaceDE/>
        <w:autoSpaceDN/>
        <w:bidi w:val="0"/>
        <w:adjustRightInd w:val="0"/>
        <w:snapToGrid w:val="0"/>
        <w:spacing w:before="0" w:after="0" w:line="360" w:lineRule="auto"/>
        <w:ind w:left="567" w:leftChars="0" w:hanging="567" w:firstLineChars="0"/>
        <w:textAlignment w:val="auto"/>
        <w:outlineLvl w:val="1"/>
        <w:rPr>
          <w:rFonts w:hint="eastAsia" w:ascii="黑体" w:hAnsi="黑体" w:eastAsia="黑体" w:cs="Times New Roman"/>
          <w:b w:val="0"/>
          <w:bCs w:val="0"/>
          <w:sz w:val="24"/>
          <w:szCs w:val="24"/>
          <w:lang w:val="en-US" w:eastAsia="zh-CN"/>
        </w:rPr>
      </w:pPr>
      <w:bookmarkStart w:id="25" w:name="_Toc26247"/>
      <w:r>
        <w:rPr>
          <w:rFonts w:hint="eastAsia" w:ascii="黑体" w:hAnsi="黑体" w:eastAsia="黑体" w:cs="Times New Roman"/>
          <w:b w:val="0"/>
          <w:bCs w:val="0"/>
          <w:sz w:val="24"/>
          <w:szCs w:val="24"/>
          <w:lang w:val="en-US" w:eastAsia="zh-CN"/>
        </w:rPr>
        <w:t>帮助与问题报告</w:t>
      </w:r>
      <w:bookmarkEnd w:id="24"/>
      <w:bookmarkEnd w:id="25"/>
    </w:p>
    <w:p>
      <w:pPr>
        <w:pStyle w:val="11"/>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无。</w:t>
      </w:r>
    </w:p>
    <w:p>
      <w:pPr>
        <w:pStyle w:val="2"/>
        <w:keepNext/>
        <w:keepLines/>
        <w:pageBreakBefore w:val="0"/>
        <w:widowControl w:val="0"/>
        <w:numPr>
          <w:ilvl w:val="0"/>
          <w:numId w:val="4"/>
        </w:numPr>
        <w:kinsoku/>
        <w:wordWrap/>
        <w:overflowPunct/>
        <w:topLinePunct w:val="0"/>
        <w:autoSpaceDE/>
        <w:autoSpaceDN/>
        <w:bidi w:val="0"/>
        <w:adjustRightInd w:val="0"/>
        <w:snapToGrid w:val="0"/>
        <w:spacing w:before="0" w:after="0" w:line="360" w:lineRule="auto"/>
        <w:ind w:left="0" w:leftChars="0" w:firstLine="0" w:firstLineChars="0"/>
        <w:textAlignment w:val="auto"/>
        <w:outlineLvl w:val="0"/>
        <w:rPr>
          <w:rFonts w:hint="eastAsia" w:ascii="黑体" w:hAnsi="黑体" w:eastAsia="黑体" w:cs="Times New Roman"/>
          <w:b w:val="0"/>
          <w:bCs w:val="0"/>
          <w:sz w:val="24"/>
          <w:szCs w:val="24"/>
          <w:highlight w:val="none"/>
          <w:lang w:val="en-US" w:eastAsia="zh-CN"/>
        </w:rPr>
      </w:pPr>
      <w:bookmarkStart w:id="26" w:name="_Toc13721"/>
      <w:bookmarkStart w:id="27" w:name="_Toc23123"/>
      <w:r>
        <w:rPr>
          <w:rFonts w:hint="eastAsia" w:ascii="黑体" w:hAnsi="黑体" w:eastAsia="黑体" w:cs="Times New Roman"/>
          <w:b w:val="0"/>
          <w:bCs w:val="0"/>
          <w:sz w:val="24"/>
          <w:szCs w:val="24"/>
          <w:highlight w:val="none"/>
          <w:lang w:val="en-US" w:eastAsia="zh-CN"/>
        </w:rPr>
        <w:t>软件入门</w:t>
      </w:r>
      <w:bookmarkEnd w:id="26"/>
      <w:bookmarkEnd w:id="27"/>
    </w:p>
    <w:p>
      <w:pPr>
        <w:pStyle w:val="4"/>
        <w:keepNext/>
        <w:keepLines/>
        <w:pageBreakBefore w:val="0"/>
        <w:widowControl w:val="0"/>
        <w:numPr>
          <w:ilvl w:val="1"/>
          <w:numId w:val="4"/>
        </w:numPr>
        <w:kinsoku/>
        <w:wordWrap/>
        <w:overflowPunct/>
        <w:topLinePunct w:val="0"/>
        <w:autoSpaceDE/>
        <w:autoSpaceDN/>
        <w:bidi w:val="0"/>
        <w:adjustRightInd w:val="0"/>
        <w:snapToGrid w:val="0"/>
        <w:spacing w:before="0" w:after="0" w:line="360" w:lineRule="auto"/>
        <w:ind w:left="567" w:leftChars="0" w:hanging="567" w:firstLineChars="0"/>
        <w:textAlignment w:val="auto"/>
        <w:outlineLvl w:val="1"/>
        <w:rPr>
          <w:rFonts w:hint="eastAsia" w:ascii="黑体" w:hAnsi="黑体" w:eastAsia="黑体" w:cs="Times New Roman"/>
          <w:b w:val="0"/>
          <w:bCs w:val="0"/>
          <w:sz w:val="24"/>
          <w:szCs w:val="24"/>
          <w:lang w:val="en-US" w:eastAsia="zh-CN"/>
        </w:rPr>
      </w:pPr>
      <w:bookmarkStart w:id="28" w:name="_Toc20870"/>
      <w:bookmarkStart w:id="29" w:name="_Toc29985"/>
      <w:r>
        <w:rPr>
          <w:rFonts w:hint="eastAsia" w:ascii="黑体" w:hAnsi="黑体" w:eastAsia="黑体" w:cs="Times New Roman"/>
          <w:b w:val="0"/>
          <w:bCs w:val="0"/>
          <w:sz w:val="24"/>
          <w:szCs w:val="24"/>
          <w:lang w:val="en-US" w:eastAsia="zh-CN"/>
        </w:rPr>
        <w:t>软件的首次用户</w:t>
      </w:r>
      <w:bookmarkEnd w:id="28"/>
      <w:bookmarkEnd w:id="29"/>
    </w:p>
    <w:p>
      <w:pPr>
        <w:pStyle w:val="5"/>
        <w:numPr>
          <w:ilvl w:val="2"/>
          <w:numId w:val="4"/>
        </w:numPr>
        <w:suppressAutoHyphens/>
        <w:adjustRightInd w:val="0"/>
        <w:snapToGrid w:val="0"/>
        <w:spacing w:before="0" w:beforeLines="0" w:after="0" w:afterLines="0" w:line="360" w:lineRule="auto"/>
        <w:ind w:left="709" w:leftChars="0" w:hanging="709" w:firstLineChars="0"/>
        <w:rPr>
          <w:rFonts w:hint="eastAsia" w:ascii="黑体" w:hAnsi="黑体" w:eastAsia="黑体" w:cs="Times New Roman"/>
          <w:b w:val="0"/>
          <w:bCs w:val="0"/>
          <w:kern w:val="2"/>
          <w:sz w:val="24"/>
          <w:szCs w:val="24"/>
          <w:lang w:val="en-US" w:eastAsia="zh-CN"/>
        </w:rPr>
      </w:pPr>
      <w:bookmarkStart w:id="30" w:name="_Toc4290"/>
      <w:r>
        <w:rPr>
          <w:rFonts w:hint="eastAsia" w:ascii="黑体" w:hAnsi="黑体" w:eastAsia="黑体" w:cs="Times New Roman"/>
          <w:b w:val="0"/>
          <w:bCs w:val="0"/>
          <w:kern w:val="2"/>
          <w:sz w:val="24"/>
          <w:szCs w:val="24"/>
          <w:lang w:val="en-US" w:eastAsia="zh-CN"/>
        </w:rPr>
        <w:t>熟悉设备</w:t>
      </w:r>
      <w:bookmarkEnd w:id="30"/>
    </w:p>
    <w:p>
      <w:pPr>
        <w:pStyle w:val="11"/>
        <w:keepNext w:val="0"/>
        <w:keepLines w:val="0"/>
        <w:pageBreakBefore w:val="0"/>
        <w:widowControl w:val="0"/>
        <w:numPr>
          <w:ilvl w:val="0"/>
          <w:numId w:val="7"/>
        </w:numPr>
        <w:kinsoku/>
        <w:wordWrap/>
        <w:overflowPunct/>
        <w:topLinePunct w:val="0"/>
        <w:autoSpaceDE/>
        <w:autoSpaceDN/>
        <w:bidi w:val="0"/>
        <w:adjustRightInd/>
        <w:snapToGrid/>
        <w:spacing w:after="0" w:line="360" w:lineRule="auto"/>
        <w:ind w:left="845" w:leftChars="200" w:hanging="425" w:firstLineChars="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软件无需调节电源；</w:t>
      </w:r>
    </w:p>
    <w:p>
      <w:pPr>
        <w:pStyle w:val="11"/>
        <w:keepNext w:val="0"/>
        <w:keepLines w:val="0"/>
        <w:pageBreakBefore w:val="0"/>
        <w:widowControl w:val="0"/>
        <w:numPr>
          <w:ilvl w:val="0"/>
          <w:numId w:val="7"/>
        </w:numPr>
        <w:kinsoku/>
        <w:wordWrap/>
        <w:overflowPunct/>
        <w:topLinePunct w:val="0"/>
        <w:autoSpaceDE/>
        <w:autoSpaceDN/>
        <w:bidi w:val="0"/>
        <w:adjustRightInd/>
        <w:snapToGrid/>
        <w:spacing w:after="0" w:line="360" w:lineRule="auto"/>
        <w:ind w:left="845" w:leftChars="200" w:hanging="425" w:firstLineChars="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可以适应屏幕大小的能力；</w:t>
      </w:r>
    </w:p>
    <w:p>
      <w:pPr>
        <w:pStyle w:val="11"/>
        <w:keepNext w:val="0"/>
        <w:keepLines w:val="0"/>
        <w:pageBreakBefore w:val="0"/>
        <w:widowControl w:val="0"/>
        <w:numPr>
          <w:ilvl w:val="0"/>
          <w:numId w:val="7"/>
        </w:numPr>
        <w:kinsoku/>
        <w:wordWrap/>
        <w:overflowPunct/>
        <w:topLinePunct w:val="0"/>
        <w:autoSpaceDE/>
        <w:autoSpaceDN/>
        <w:bidi w:val="0"/>
        <w:adjustRightInd/>
        <w:snapToGrid/>
        <w:spacing w:after="0" w:line="360" w:lineRule="auto"/>
        <w:ind w:left="845" w:leftChars="200" w:hanging="425" w:firstLineChars="0"/>
        <w:textAlignment w:val="auto"/>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默认光标</w:t>
      </w:r>
      <w:r>
        <w:rPr>
          <w:rFonts w:hint="eastAsia" w:ascii="宋体" w:hAnsi="宋体" w:cs="宋体"/>
          <w:sz w:val="24"/>
          <w:szCs w:val="24"/>
          <w:highlight w:val="none"/>
          <w:lang w:val="en-US" w:eastAsia="zh-CN"/>
        </w:rPr>
        <w:t>；</w:t>
      </w:r>
    </w:p>
    <w:p>
      <w:pPr>
        <w:pStyle w:val="11"/>
        <w:keepNext w:val="0"/>
        <w:keepLines w:val="0"/>
        <w:pageBreakBefore w:val="0"/>
        <w:widowControl w:val="0"/>
        <w:numPr>
          <w:ilvl w:val="0"/>
          <w:numId w:val="7"/>
        </w:numPr>
        <w:kinsoku/>
        <w:wordWrap/>
        <w:overflowPunct/>
        <w:topLinePunct w:val="0"/>
        <w:autoSpaceDE/>
        <w:autoSpaceDN/>
        <w:bidi w:val="0"/>
        <w:adjustRightInd/>
        <w:snapToGrid/>
        <w:spacing w:after="0" w:line="360" w:lineRule="auto"/>
        <w:ind w:left="845" w:leftChars="200" w:hanging="425" w:firstLineChars="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普通键盘布局，鼠标点击功能；</w:t>
      </w:r>
    </w:p>
    <w:p>
      <w:pPr>
        <w:pStyle w:val="11"/>
        <w:keepNext w:val="0"/>
        <w:keepLines w:val="0"/>
        <w:pageBreakBefore w:val="0"/>
        <w:widowControl w:val="0"/>
        <w:numPr>
          <w:ilvl w:val="0"/>
          <w:numId w:val="7"/>
        </w:numPr>
        <w:kinsoku/>
        <w:wordWrap/>
        <w:overflowPunct/>
        <w:topLinePunct w:val="0"/>
        <w:autoSpaceDE/>
        <w:autoSpaceDN/>
        <w:bidi w:val="0"/>
        <w:adjustRightInd/>
        <w:snapToGrid/>
        <w:spacing w:after="0" w:line="360" w:lineRule="auto"/>
        <w:ind w:left="845" w:leftChars="200" w:hanging="425" w:firstLineChars="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如需要特殊的操作可以直接关闭电源。</w:t>
      </w:r>
    </w:p>
    <w:p>
      <w:pPr>
        <w:pStyle w:val="5"/>
        <w:numPr>
          <w:ilvl w:val="2"/>
          <w:numId w:val="7"/>
        </w:numPr>
        <w:suppressAutoHyphens/>
        <w:adjustRightInd w:val="0"/>
        <w:snapToGrid w:val="0"/>
        <w:spacing w:before="0" w:beforeLines="0" w:after="0" w:afterLines="0" w:line="360" w:lineRule="auto"/>
        <w:ind w:left="709" w:leftChars="0" w:hanging="709" w:firstLineChars="0"/>
        <w:rPr>
          <w:rFonts w:hint="eastAsia" w:ascii="黑体" w:hAnsi="黑体" w:eastAsia="黑体" w:cs="Times New Roman"/>
          <w:b w:val="0"/>
          <w:bCs w:val="0"/>
          <w:kern w:val="2"/>
          <w:sz w:val="24"/>
          <w:szCs w:val="24"/>
          <w:lang w:val="en-US" w:eastAsia="zh-CN"/>
        </w:rPr>
      </w:pPr>
      <w:bookmarkStart w:id="31" w:name="_Toc19942"/>
      <w:r>
        <w:rPr>
          <w:rFonts w:hint="eastAsia" w:ascii="黑体" w:hAnsi="黑体" w:eastAsia="黑体" w:cs="Times New Roman"/>
          <w:b w:val="0"/>
          <w:bCs w:val="0"/>
          <w:kern w:val="2"/>
          <w:sz w:val="24"/>
          <w:szCs w:val="24"/>
          <w:lang w:val="en-US" w:eastAsia="zh-CN"/>
        </w:rPr>
        <w:t>访问控制</w:t>
      </w:r>
      <w:bookmarkEnd w:id="31"/>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845" w:leftChars="200" w:hanging="425" w:firstLineChars="0"/>
        <w:textAlignment w:val="auto"/>
        <w:rPr>
          <w:rFonts w:hint="eastAsia"/>
          <w:sz w:val="24"/>
          <w:szCs w:val="24"/>
        </w:rPr>
      </w:pPr>
      <w:r>
        <w:rPr>
          <w:rFonts w:hint="eastAsia"/>
          <w:sz w:val="24"/>
          <w:szCs w:val="24"/>
          <w:lang w:val="en-US" w:eastAsia="zh-CN"/>
        </w:rPr>
        <w:t>软件通过点击调用服务接口执行命令；</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845" w:leftChars="200" w:hanging="425" w:firstLineChars="0"/>
        <w:textAlignment w:val="auto"/>
        <w:rPr>
          <w:rFonts w:hint="eastAsia"/>
          <w:sz w:val="24"/>
          <w:szCs w:val="24"/>
        </w:rPr>
      </w:pPr>
      <w:r>
        <w:rPr>
          <w:rFonts w:hint="eastAsia"/>
          <w:sz w:val="24"/>
          <w:szCs w:val="24"/>
        </w:rPr>
        <w:t>用户</w:t>
      </w:r>
      <w:r>
        <w:rPr>
          <w:rFonts w:hint="eastAsia"/>
          <w:sz w:val="24"/>
          <w:szCs w:val="24"/>
          <w:lang w:val="en-US" w:eastAsia="zh-CN"/>
        </w:rPr>
        <w:t>在软件界面上</w:t>
      </w:r>
      <w:r>
        <w:rPr>
          <w:rFonts w:hint="eastAsia"/>
          <w:sz w:val="24"/>
          <w:szCs w:val="24"/>
        </w:rPr>
        <w:t>控制添加、删除或更改</w:t>
      </w:r>
      <w:r>
        <w:rPr>
          <w:rFonts w:hint="eastAsia"/>
          <w:sz w:val="24"/>
          <w:szCs w:val="24"/>
          <w:lang w:val="en-US" w:eastAsia="zh-CN"/>
        </w:rPr>
        <w:t>指</w:t>
      </w:r>
      <w:r>
        <w:rPr>
          <w:rFonts w:hint="eastAsia"/>
          <w:sz w:val="24"/>
          <w:szCs w:val="24"/>
        </w:rPr>
        <w:t>令；</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845" w:leftChars="200" w:hanging="425" w:firstLineChars="0"/>
        <w:textAlignment w:val="auto"/>
        <w:rPr>
          <w:rFonts w:hint="eastAsia"/>
          <w:sz w:val="24"/>
          <w:szCs w:val="24"/>
        </w:rPr>
      </w:pPr>
      <w:r>
        <w:rPr>
          <w:rFonts w:hint="eastAsia"/>
          <w:sz w:val="24"/>
          <w:szCs w:val="24"/>
        </w:rPr>
        <w:t>与用户生成的输出报告及其他媒体的存储</w:t>
      </w:r>
      <w:r>
        <w:rPr>
          <w:rFonts w:hint="eastAsia"/>
          <w:sz w:val="24"/>
          <w:szCs w:val="24"/>
          <w:lang w:val="en-US" w:eastAsia="zh-CN"/>
        </w:rPr>
        <w:t>软件进行了加密</w:t>
      </w:r>
      <w:r>
        <w:rPr>
          <w:rFonts w:hint="eastAsia"/>
          <w:sz w:val="24"/>
          <w:szCs w:val="24"/>
        </w:rPr>
        <w:t>。</w:t>
      </w:r>
    </w:p>
    <w:p>
      <w:pPr>
        <w:pStyle w:val="5"/>
        <w:numPr>
          <w:ilvl w:val="2"/>
          <w:numId w:val="8"/>
        </w:numPr>
        <w:suppressAutoHyphens/>
        <w:adjustRightInd w:val="0"/>
        <w:snapToGrid w:val="0"/>
        <w:spacing w:before="0" w:beforeLines="0" w:after="0" w:afterLines="0" w:line="360" w:lineRule="auto"/>
        <w:ind w:left="709" w:leftChars="0" w:hanging="709" w:firstLineChars="0"/>
        <w:rPr>
          <w:rFonts w:hint="eastAsia" w:ascii="黑体" w:hAnsi="黑体" w:eastAsia="黑体" w:cs="Times New Roman"/>
          <w:b w:val="0"/>
          <w:bCs w:val="0"/>
          <w:kern w:val="2"/>
          <w:sz w:val="24"/>
          <w:szCs w:val="24"/>
          <w:lang w:val="en-US" w:eastAsia="zh-CN"/>
        </w:rPr>
      </w:pPr>
      <w:bookmarkStart w:id="32" w:name="_Toc19026"/>
      <w:r>
        <w:rPr>
          <w:rFonts w:hint="eastAsia" w:ascii="黑体" w:hAnsi="黑体" w:eastAsia="黑体" w:cs="Times New Roman"/>
          <w:b w:val="0"/>
          <w:bCs w:val="0"/>
          <w:kern w:val="2"/>
          <w:sz w:val="24"/>
          <w:szCs w:val="24"/>
          <w:lang w:val="en-US" w:eastAsia="zh-CN"/>
        </w:rPr>
        <w:t>安装和设置</w:t>
      </w:r>
      <w:bookmarkEnd w:id="32"/>
    </w:p>
    <w:p>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安装JDK</w:t>
      </w:r>
    </w:p>
    <w:p>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1.</w:t>
      </w:r>
      <w:r>
        <w:rPr>
          <w:rFonts w:hint="eastAsia" w:ascii="宋体" w:hAnsi="宋体" w:eastAsia="宋体" w:cs="宋体"/>
          <w:sz w:val="24"/>
          <w:szCs w:val="24"/>
          <w:lang w:val="en-US" w:eastAsia="zh-CN"/>
        </w:rPr>
        <w:t>从光盘中获取</w:t>
      </w:r>
      <w:r>
        <w:rPr>
          <w:rFonts w:hint="eastAsia" w:ascii="宋体" w:hAnsi="宋体" w:eastAsia="宋体" w:cs="宋体"/>
          <w:sz w:val="24"/>
          <w:szCs w:val="24"/>
        </w:rPr>
        <w:t>jdk1.8安装包</w:t>
      </w:r>
    </w:p>
    <w:p>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jdk-8u271-linux-x64.tar.gz</w:t>
      </w:r>
    </w:p>
    <w:p>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2.切换到安装目录</w:t>
      </w:r>
    </w:p>
    <w:p>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cd /home/java/jdk</w:t>
      </w:r>
    </w:p>
    <w:p>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3.解压 jdk-8u271-linux-x64.tar.gz</w:t>
      </w:r>
    </w:p>
    <w:p>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tar -zxvf '/home/java/jdk/jdk-8u271-linux-x64.tar.gz' </w:t>
      </w:r>
    </w:p>
    <w:p>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4.设置JDK环境变量</w:t>
      </w:r>
    </w:p>
    <w:p>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#vim /etc/profile</w:t>
      </w:r>
    </w:p>
    <w:p>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编辑文件</w:t>
      </w:r>
    </w:p>
    <w:p>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直接点击i</w:t>
      </w:r>
    </w:p>
    <w:p>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在profile最后面追加java_home和path：</w:t>
      </w:r>
    </w:p>
    <w:p>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export JAVA_HOME=/home/java/jdk/jdk1.8.0_271</w:t>
      </w:r>
    </w:p>
    <w:p>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export JRE_HOME=${JAVA_HOME}/jre </w:t>
      </w:r>
    </w:p>
    <w:p>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export CLASSPATH=.:${JAVA_HOME}/lib:${JRE_HOME}/lib</w:t>
      </w:r>
    </w:p>
    <w:p>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export PATH=${JAVA_HOME}/bin:$PATH</w:t>
      </w:r>
    </w:p>
    <w:p>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按Esc退出编辑状态，shift+: 然后输入:wq保存并退出文件</w:t>
      </w:r>
    </w:p>
    <w:p>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如果出现下面的错误， 切换root 用户。然后设置 /etc/profile 的权限是 777 读写权限</w:t>
      </w:r>
    </w:p>
    <w:p>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#切换root用户</w:t>
      </w:r>
    </w:p>
    <w:p>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sudo su</w:t>
      </w:r>
    </w:p>
    <w:p>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/etc/profile 设置 777 权限</w:t>
      </w:r>
    </w:p>
    <w:p>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chmod  777 /etc/profile</w:t>
      </w:r>
    </w:p>
    <w:p>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5.刷新配置文件，使配置文件产生作用</w:t>
      </w:r>
    </w:p>
    <w:p>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#source /etc/profile</w:t>
      </w:r>
    </w:p>
    <w:p>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6.测试java是否安装成功</w:t>
      </w:r>
    </w:p>
    <w:p>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#java -version</w:t>
      </w:r>
    </w:p>
    <w:p>
      <w:pPr>
        <w:rPr>
          <w:rFonts w:ascii="宋体" w:hAnsi="宋体" w:eastAsia="宋体" w:cs="宋体"/>
          <w:sz w:val="24"/>
          <w:szCs w:val="24"/>
        </w:rPr>
      </w:pPr>
      <w:r>
        <w:rPr>
          <w:rFonts w:ascii="宋体" w:hAnsi="宋体" w:eastAsia="宋体" w:cs="宋体"/>
          <w:sz w:val="24"/>
          <w:szCs w:val="24"/>
        </w:rPr>
        <w:drawing>
          <wp:inline distT="0" distB="0" distL="114300" distR="114300">
            <wp:extent cx="6219825" cy="647700"/>
            <wp:effectExtent l="0" t="0" r="952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5"/>
                    <a:stretch>
                      <a:fillRect/>
                    </a:stretch>
                  </pic:blipFill>
                  <pic:spPr>
                    <a:xfrm>
                      <a:off x="0" y="0"/>
                      <a:ext cx="6219825" cy="647700"/>
                    </a:xfrm>
                    <a:prstGeom prst="rect">
                      <a:avLst/>
                    </a:prstGeom>
                    <a:noFill/>
                    <a:ln w="9525">
                      <a:noFill/>
                    </a:ln>
                  </pic:spPr>
                </pic:pic>
              </a:graphicData>
            </a:graphic>
          </wp:inline>
        </w:drawing>
      </w:r>
    </w:p>
    <w:p>
      <w:pPr>
        <w:pStyle w:val="8"/>
        <w:jc w:val="center"/>
        <w:rPr>
          <w:rFonts w:hint="eastAsia" w:ascii="黑体" w:hAnsi="黑体" w:eastAsia="黑体" w:cs="黑体"/>
          <w:sz w:val="21"/>
          <w:szCs w:val="21"/>
          <w:lang w:eastAsia="zh-CN"/>
        </w:rPr>
      </w:pPr>
      <w:r>
        <w:rPr>
          <w:rFonts w:hint="eastAsia" w:ascii="黑体" w:hAnsi="黑体" w:eastAsia="黑体" w:cs="黑体"/>
          <w:sz w:val="21"/>
          <w:szCs w:val="21"/>
        </w:rPr>
        <w:t xml:space="preserve">图 </w:t>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SEQ 图 \* ARABIC </w:instrText>
      </w:r>
      <w:r>
        <w:rPr>
          <w:rFonts w:hint="eastAsia" w:ascii="黑体" w:hAnsi="黑体" w:eastAsia="黑体" w:cs="黑体"/>
          <w:sz w:val="21"/>
          <w:szCs w:val="21"/>
        </w:rPr>
        <w:fldChar w:fldCharType="separate"/>
      </w:r>
      <w:r>
        <w:rPr>
          <w:rFonts w:hint="eastAsia" w:ascii="黑体" w:hAnsi="黑体" w:eastAsia="黑体" w:cs="黑体"/>
          <w:sz w:val="21"/>
          <w:szCs w:val="21"/>
        </w:rPr>
        <w:t>1</w:t>
      </w:r>
      <w:r>
        <w:rPr>
          <w:rFonts w:hint="eastAsia" w:ascii="黑体" w:hAnsi="黑体" w:eastAsia="黑体" w:cs="黑体"/>
          <w:sz w:val="21"/>
          <w:szCs w:val="21"/>
        </w:rPr>
        <w:fldChar w:fldCharType="end"/>
      </w:r>
      <w:r>
        <w:rPr>
          <w:rFonts w:hint="eastAsia" w:ascii="黑体" w:hAnsi="黑体" w:eastAsia="黑体" w:cs="黑体"/>
          <w:sz w:val="21"/>
          <w:szCs w:val="21"/>
          <w:lang w:eastAsia="zh-CN"/>
        </w:rPr>
        <w:t>java环境版本</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如果出现下面的错误，说明下载的 jdk 版本的位置 与操作系统的位数不一致造成的</w:t>
      </w:r>
      <w:r>
        <w:rPr>
          <w:rFonts w:hint="eastAsia" w:ascii="宋体" w:hAnsi="宋体" w:cs="宋体"/>
          <w:sz w:val="24"/>
          <w:szCs w:val="24"/>
          <w:lang w:eastAsia="zh-CN"/>
        </w:rPr>
        <w:t>。</w:t>
      </w:r>
    </w:p>
    <w:p>
      <w:pPr>
        <w:rPr>
          <w:rFonts w:ascii="宋体" w:hAnsi="宋体" w:eastAsia="宋体" w:cs="宋体"/>
          <w:sz w:val="24"/>
          <w:szCs w:val="24"/>
        </w:rPr>
      </w:pPr>
      <w:r>
        <w:rPr>
          <w:rFonts w:ascii="宋体" w:hAnsi="宋体" w:eastAsia="宋体" w:cs="宋体"/>
          <w:sz w:val="24"/>
          <w:szCs w:val="24"/>
        </w:rPr>
        <w:drawing>
          <wp:inline distT="0" distB="0" distL="114300" distR="114300">
            <wp:extent cx="6324600" cy="1562100"/>
            <wp:effectExtent l="0" t="0" r="0"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6"/>
                    <a:stretch>
                      <a:fillRect/>
                    </a:stretch>
                  </pic:blipFill>
                  <pic:spPr>
                    <a:xfrm>
                      <a:off x="0" y="0"/>
                      <a:ext cx="6324600" cy="1562100"/>
                    </a:xfrm>
                    <a:prstGeom prst="rect">
                      <a:avLst/>
                    </a:prstGeom>
                    <a:noFill/>
                    <a:ln w="9525">
                      <a:noFill/>
                    </a:ln>
                  </pic:spPr>
                </pic:pic>
              </a:graphicData>
            </a:graphic>
          </wp:inline>
        </w:drawing>
      </w:r>
    </w:p>
    <w:p>
      <w:pPr>
        <w:pStyle w:val="8"/>
        <w:jc w:val="center"/>
        <w:rPr>
          <w:rFonts w:hint="eastAsia" w:ascii="黑体" w:hAnsi="黑体" w:eastAsia="黑体" w:cs="黑体"/>
          <w:sz w:val="21"/>
          <w:szCs w:val="21"/>
          <w:lang w:val="en-US" w:eastAsia="zh-CN"/>
        </w:rPr>
      </w:pPr>
      <w:r>
        <w:rPr>
          <w:rFonts w:hint="eastAsia" w:ascii="黑体" w:hAnsi="黑体" w:eastAsia="黑体" w:cs="黑体"/>
          <w:sz w:val="21"/>
          <w:szCs w:val="21"/>
        </w:rPr>
        <w:t xml:space="preserve">图 </w:t>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SEQ 图 \* ARABIC </w:instrText>
      </w:r>
      <w:r>
        <w:rPr>
          <w:rFonts w:hint="eastAsia" w:ascii="黑体" w:hAnsi="黑体" w:eastAsia="黑体" w:cs="黑体"/>
          <w:sz w:val="21"/>
          <w:szCs w:val="21"/>
        </w:rPr>
        <w:fldChar w:fldCharType="separate"/>
      </w:r>
      <w:r>
        <w:rPr>
          <w:rFonts w:hint="eastAsia" w:ascii="黑体" w:hAnsi="黑体" w:eastAsia="黑体" w:cs="黑体"/>
          <w:sz w:val="21"/>
          <w:szCs w:val="21"/>
        </w:rPr>
        <w:t>2</w:t>
      </w:r>
      <w:r>
        <w:rPr>
          <w:rFonts w:hint="eastAsia" w:ascii="黑体" w:hAnsi="黑体" w:eastAsia="黑体" w:cs="黑体"/>
          <w:sz w:val="21"/>
          <w:szCs w:val="21"/>
        </w:rPr>
        <w:fldChar w:fldCharType="end"/>
      </w:r>
      <w:r>
        <w:rPr>
          <w:rFonts w:hint="eastAsia" w:ascii="黑体" w:hAnsi="黑体" w:eastAsia="黑体" w:cs="黑体"/>
          <w:sz w:val="21"/>
          <w:szCs w:val="21"/>
          <w:lang w:eastAsia="zh-CN"/>
        </w:rPr>
        <w:t>检测</w:t>
      </w:r>
      <w:r>
        <w:rPr>
          <w:rFonts w:hint="eastAsia" w:ascii="黑体" w:hAnsi="黑体" w:eastAsia="黑体" w:cs="黑体"/>
          <w:sz w:val="21"/>
          <w:szCs w:val="21"/>
          <w:lang w:val="en-US" w:eastAsia="zh-CN"/>
        </w:rPr>
        <w:t>jdk环境</w:t>
      </w:r>
    </w:p>
    <w:p>
      <w:pPr>
        <w:pStyle w:val="4"/>
        <w:keepNext/>
        <w:keepLines/>
        <w:pageBreakBefore w:val="0"/>
        <w:widowControl w:val="0"/>
        <w:numPr>
          <w:ilvl w:val="1"/>
          <w:numId w:val="8"/>
        </w:numPr>
        <w:kinsoku/>
        <w:wordWrap/>
        <w:overflowPunct/>
        <w:topLinePunct w:val="0"/>
        <w:autoSpaceDE/>
        <w:autoSpaceDN/>
        <w:bidi w:val="0"/>
        <w:adjustRightInd w:val="0"/>
        <w:snapToGrid w:val="0"/>
        <w:spacing w:before="0" w:after="0" w:line="360" w:lineRule="auto"/>
        <w:ind w:left="567" w:leftChars="0" w:hanging="567" w:firstLineChars="0"/>
        <w:textAlignment w:val="auto"/>
        <w:outlineLvl w:val="1"/>
        <w:rPr>
          <w:rFonts w:hint="eastAsia" w:ascii="黑体" w:hAnsi="黑体" w:eastAsia="黑体" w:cs="Times New Roman"/>
          <w:b w:val="0"/>
          <w:bCs w:val="0"/>
          <w:sz w:val="24"/>
          <w:szCs w:val="24"/>
          <w:lang w:val="en-US" w:eastAsia="zh-CN"/>
        </w:rPr>
      </w:pPr>
      <w:bookmarkStart w:id="33" w:name="_Toc1526"/>
      <w:bookmarkStart w:id="34" w:name="_Toc19895"/>
      <w:r>
        <w:rPr>
          <w:rFonts w:hint="eastAsia" w:ascii="黑体" w:hAnsi="黑体" w:eastAsia="黑体" w:cs="Times New Roman"/>
          <w:b w:val="0"/>
          <w:bCs w:val="0"/>
          <w:sz w:val="24"/>
          <w:szCs w:val="24"/>
          <w:lang w:val="en-US" w:eastAsia="zh-CN"/>
        </w:rPr>
        <w:t>启动</w:t>
      </w:r>
      <w:bookmarkEnd w:id="33"/>
      <w:bookmarkEnd w:id="34"/>
    </w:p>
    <w:p>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Theme="minorEastAsia" w:hAnsiTheme="minorEastAsia" w:eastAsiaTheme="minorEastAsia" w:cstheme="minorEastAsia"/>
          <w:sz w:val="24"/>
          <w:szCs w:val="24"/>
          <w:lang w:val="en-US" w:eastAsia="zh-CN"/>
        </w:rPr>
      </w:pPr>
      <w:bookmarkStart w:id="35" w:name="OLE_LINK6"/>
      <w:bookmarkStart w:id="36" w:name="_Toc4285"/>
      <w:r>
        <w:rPr>
          <w:rFonts w:hint="eastAsia" w:asciiTheme="minorEastAsia" w:hAnsiTheme="minorEastAsia" w:eastAsiaTheme="minorEastAsia" w:cstheme="minorEastAsia"/>
          <w:sz w:val="24"/>
          <w:szCs w:val="24"/>
          <w:lang w:val="en-US" w:eastAsia="zh-CN"/>
        </w:rPr>
        <w:t>1.从光盘中获取.jar包放入到本地磁盘中；</w:t>
      </w:r>
    </w:p>
    <w:p>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2.输入指令java -jar jar包名；</w:t>
      </w:r>
      <w:bookmarkEnd w:id="35"/>
    </w:p>
    <w:p>
      <w:pPr>
        <w:pStyle w:val="4"/>
        <w:keepNext/>
        <w:keepLines/>
        <w:pageBreakBefore w:val="0"/>
        <w:widowControl w:val="0"/>
        <w:numPr>
          <w:ilvl w:val="1"/>
          <w:numId w:val="8"/>
        </w:numPr>
        <w:kinsoku/>
        <w:wordWrap/>
        <w:overflowPunct/>
        <w:topLinePunct w:val="0"/>
        <w:autoSpaceDE/>
        <w:autoSpaceDN/>
        <w:bidi w:val="0"/>
        <w:adjustRightInd w:val="0"/>
        <w:snapToGrid w:val="0"/>
        <w:spacing w:before="0" w:after="0" w:line="360" w:lineRule="auto"/>
        <w:ind w:left="567" w:leftChars="0" w:hanging="567" w:firstLineChars="0"/>
        <w:textAlignment w:val="auto"/>
        <w:outlineLvl w:val="1"/>
        <w:rPr>
          <w:rFonts w:hint="eastAsia" w:ascii="黑体" w:hAnsi="黑体" w:eastAsia="黑体" w:cs="Times New Roman"/>
          <w:b w:val="0"/>
          <w:bCs w:val="0"/>
          <w:sz w:val="24"/>
          <w:szCs w:val="24"/>
          <w:lang w:val="en-US" w:eastAsia="zh-CN"/>
        </w:rPr>
      </w:pPr>
      <w:bookmarkStart w:id="37" w:name="_Toc23803"/>
      <w:r>
        <w:rPr>
          <w:rFonts w:hint="eastAsia" w:ascii="黑体" w:hAnsi="黑体" w:eastAsia="黑体" w:cs="Times New Roman"/>
          <w:b w:val="0"/>
          <w:bCs w:val="0"/>
          <w:sz w:val="24"/>
          <w:szCs w:val="24"/>
          <w:lang w:val="en-US" w:eastAsia="zh-CN"/>
        </w:rPr>
        <w:t>停止和挂起</w:t>
      </w:r>
      <w:bookmarkEnd w:id="36"/>
      <w:bookmarkEnd w:id="37"/>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sz w:val="24"/>
          <w:szCs w:val="24"/>
          <w:lang w:val="en-US" w:eastAsia="zh-CN"/>
        </w:rPr>
        <w:t xml:space="preserve">  </w:t>
      </w:r>
      <w:r>
        <w:rPr>
          <w:rFonts w:hint="eastAsia" w:asciiTheme="minorEastAsia" w:hAnsiTheme="minorEastAsia" w:eastAsiaTheme="minorEastAsia" w:cstheme="minorEastAsia"/>
          <w:sz w:val="24"/>
          <w:szCs w:val="24"/>
          <w:lang w:val="en-US" w:eastAsia="zh-CN"/>
        </w:rPr>
        <w:t xml:space="preserve"> 停止：输入命令jps -l jar包全路径。</w:t>
      </w:r>
    </w:p>
    <w:p>
      <w:pPr>
        <w:pStyle w:val="2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sz w:val="24"/>
          <w:szCs w:val="24"/>
          <w:lang w:val="en-US" w:eastAsia="zh-CN"/>
        </w:rPr>
      </w:pPr>
      <w:r>
        <w:rPr>
          <w:rFonts w:hint="eastAsia" w:asciiTheme="minorEastAsia" w:hAnsiTheme="minorEastAsia" w:eastAsiaTheme="minorEastAsia" w:cstheme="minorEastAsia"/>
          <w:sz w:val="24"/>
          <w:szCs w:val="24"/>
          <w:lang w:val="en-US" w:eastAsia="zh-CN"/>
        </w:rPr>
        <w:t xml:space="preserve">   挂起：</w:t>
      </w:r>
      <w:r>
        <w:rPr>
          <w:rFonts w:hint="eastAsia" w:asciiTheme="minorEastAsia" w:hAnsiTheme="minorEastAsia" w:eastAsiaTheme="minorEastAsia" w:cstheme="minorEastAsia"/>
          <w:kern w:val="2"/>
          <w:sz w:val="24"/>
          <w:szCs w:val="24"/>
          <w:lang w:val="en-US" w:eastAsia="zh-CN" w:bidi="ar-SA"/>
        </w:rPr>
        <w:t>输入命令ps -ef | grep jar包名查看当前运行的jar进程</w:t>
      </w:r>
      <w:r>
        <w:rPr>
          <w:rFonts w:hint="eastAsia" w:ascii="Times New Roman" w:hAnsi="Times New Roman" w:eastAsia="宋体" w:cs="Times New Roman"/>
          <w:kern w:val="2"/>
          <w:sz w:val="24"/>
          <w:szCs w:val="24"/>
          <w:lang w:val="en-US" w:eastAsia="zh-CN" w:bidi="ar-SA"/>
        </w:rPr>
        <w:t>。</w:t>
      </w:r>
    </w:p>
    <w:p>
      <w:pPr>
        <w:pStyle w:val="2"/>
        <w:keepNext/>
        <w:keepLines/>
        <w:pageBreakBefore w:val="0"/>
        <w:widowControl w:val="0"/>
        <w:numPr>
          <w:ilvl w:val="0"/>
          <w:numId w:val="8"/>
        </w:numPr>
        <w:kinsoku/>
        <w:wordWrap/>
        <w:overflowPunct/>
        <w:topLinePunct w:val="0"/>
        <w:autoSpaceDE/>
        <w:autoSpaceDN/>
        <w:bidi w:val="0"/>
        <w:adjustRightInd w:val="0"/>
        <w:snapToGrid w:val="0"/>
        <w:spacing w:before="0" w:after="0" w:line="360" w:lineRule="auto"/>
        <w:ind w:left="0" w:leftChars="0" w:firstLine="0" w:firstLineChars="0"/>
        <w:textAlignment w:val="auto"/>
        <w:outlineLvl w:val="0"/>
        <w:rPr>
          <w:rFonts w:hint="eastAsia"/>
          <w:lang w:val="en-US" w:eastAsia="zh-CN"/>
        </w:rPr>
      </w:pPr>
      <w:bookmarkStart w:id="38" w:name="_Toc21903"/>
      <w:bookmarkStart w:id="39" w:name="_Toc6281"/>
      <w:r>
        <w:rPr>
          <w:rFonts w:hint="eastAsia" w:ascii="黑体" w:hAnsi="黑体" w:eastAsia="黑体" w:cs="Times New Roman"/>
          <w:b w:val="0"/>
          <w:bCs w:val="0"/>
          <w:sz w:val="24"/>
          <w:szCs w:val="24"/>
          <w:highlight w:val="none"/>
          <w:lang w:val="en-US" w:eastAsia="zh-CN"/>
        </w:rPr>
        <w:t>使用指南</w:t>
      </w:r>
      <w:bookmarkEnd w:id="38"/>
      <w:bookmarkEnd w:id="39"/>
      <w:r>
        <w:rPr>
          <w:rFonts w:hint="eastAsia" w:ascii="黑体" w:hAnsi="黑体" w:eastAsia="黑体" w:cs="Times New Roman"/>
          <w:b w:val="0"/>
          <w:bCs w:val="0"/>
          <w:sz w:val="24"/>
          <w:szCs w:val="24"/>
          <w:highlight w:val="none"/>
          <w:lang w:val="en-US" w:eastAsia="zh-CN"/>
        </w:rPr>
        <w:t xml:space="preserve">    </w:t>
      </w:r>
    </w:p>
    <w:p>
      <w:pPr>
        <w:pStyle w:val="4"/>
        <w:keepNext/>
        <w:keepLines/>
        <w:pageBreakBefore w:val="0"/>
        <w:widowControl w:val="0"/>
        <w:numPr>
          <w:ilvl w:val="1"/>
          <w:numId w:val="8"/>
        </w:numPr>
        <w:kinsoku/>
        <w:wordWrap/>
        <w:overflowPunct/>
        <w:topLinePunct w:val="0"/>
        <w:autoSpaceDE/>
        <w:autoSpaceDN/>
        <w:bidi w:val="0"/>
        <w:adjustRightInd w:val="0"/>
        <w:snapToGrid w:val="0"/>
        <w:spacing w:before="0" w:after="0" w:line="360" w:lineRule="auto"/>
        <w:ind w:left="567" w:leftChars="0" w:hanging="567" w:firstLineChars="0"/>
        <w:textAlignment w:val="auto"/>
        <w:outlineLvl w:val="1"/>
        <w:rPr>
          <w:rFonts w:hint="eastAsia" w:ascii="黑体" w:hAnsi="黑体" w:eastAsia="黑体" w:cs="Times New Roman"/>
          <w:b w:val="0"/>
          <w:bCs w:val="0"/>
          <w:sz w:val="24"/>
          <w:szCs w:val="24"/>
          <w:lang w:val="en-US" w:eastAsia="zh-CN"/>
        </w:rPr>
      </w:pPr>
      <w:bookmarkStart w:id="40" w:name="_Toc32600"/>
      <w:bookmarkStart w:id="41" w:name="_Toc18622"/>
      <w:r>
        <w:rPr>
          <w:rFonts w:hint="eastAsia" w:ascii="黑体" w:hAnsi="黑体" w:eastAsia="黑体" w:cs="Times New Roman"/>
          <w:b w:val="0"/>
          <w:bCs w:val="0"/>
          <w:sz w:val="24"/>
          <w:szCs w:val="24"/>
          <w:lang w:val="en-US" w:eastAsia="zh-CN"/>
        </w:rPr>
        <w:t>能力</w:t>
      </w:r>
      <w:bookmarkEnd w:id="40"/>
      <w:bookmarkEnd w:id="41"/>
    </w:p>
    <w:p>
      <w:pPr>
        <w:pStyle w:val="5"/>
        <w:numPr>
          <w:ilvl w:val="2"/>
          <w:numId w:val="8"/>
        </w:numPr>
        <w:suppressAutoHyphens/>
        <w:adjustRightInd w:val="0"/>
        <w:snapToGrid w:val="0"/>
        <w:spacing w:before="0" w:beforeLines="0" w:after="0" w:afterLines="0" w:line="360" w:lineRule="auto"/>
        <w:ind w:left="709" w:leftChars="0" w:hanging="709" w:firstLineChars="0"/>
        <w:rPr>
          <w:rFonts w:hint="eastAsia" w:ascii="黑体" w:hAnsi="黑体" w:eastAsia="黑体" w:cs="Times New Roman"/>
          <w:b w:val="0"/>
          <w:bCs w:val="0"/>
          <w:kern w:val="2"/>
          <w:sz w:val="24"/>
          <w:szCs w:val="24"/>
          <w:lang w:val="en-US" w:eastAsia="zh-CN"/>
        </w:rPr>
      </w:pPr>
      <w:bookmarkStart w:id="42" w:name="_Toc29363"/>
      <w:r>
        <w:rPr>
          <w:rFonts w:hint="eastAsia" w:ascii="黑体" w:hAnsi="黑体" w:eastAsia="黑体" w:cs="Times New Roman"/>
          <w:b w:val="0"/>
          <w:bCs w:val="0"/>
          <w:kern w:val="2"/>
          <w:sz w:val="24"/>
          <w:szCs w:val="24"/>
          <w:lang w:val="en-US" w:eastAsia="zh-CN"/>
        </w:rPr>
        <w:t>创建场景</w:t>
      </w:r>
      <w:bookmarkEnd w:id="42"/>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asciiTheme="minorEastAsia" w:hAnsiTheme="minorEastAsia" w:eastAsiaTheme="minorEastAsia" w:cstheme="minorEastAsia"/>
          <w:sz w:val="24"/>
          <w:szCs w:val="24"/>
          <w:lang w:val="en-US" w:eastAsia="zh-CN"/>
        </w:rPr>
        <w:t>功能描述：通过选择场景内仓库系统，可以在右边栏对仓库系统属性进行修改配置，其中包括仓库系统名称，层。可对层的尺寸位置进行配置微调。</w:t>
      </w:r>
    </w:p>
    <w:p>
      <w:pPr>
        <w:pStyle w:val="22"/>
        <w:jc w:val="both"/>
        <w:outlineLvl w:val="9"/>
        <w:rPr>
          <w:rFonts w:hint="eastAsia" w:eastAsia="宋体"/>
          <w:lang w:eastAsia="zh-CN"/>
        </w:rPr>
      </w:pPr>
      <w:r>
        <w:rPr>
          <w:rFonts w:hint="eastAsia" w:eastAsia="宋体"/>
          <w:lang w:eastAsia="zh-CN"/>
        </w:rPr>
        <w:drawing>
          <wp:inline distT="0" distB="0" distL="114300" distR="114300">
            <wp:extent cx="5266690" cy="2962910"/>
            <wp:effectExtent l="0" t="0" r="10160" b="8890"/>
            <wp:docPr id="21" name="图片 18" descr="截图-2023年11月1日 9时33分16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descr="截图-2023年11月1日 9时33分16秒"/>
                    <pic:cNvPicPr>
                      <a:picLocks noChangeAspect="1"/>
                    </pic:cNvPicPr>
                  </pic:nvPicPr>
                  <pic:blipFill>
                    <a:blip r:embed="rId17"/>
                    <a:stretch>
                      <a:fillRect/>
                    </a:stretch>
                  </pic:blipFill>
                  <pic:spPr>
                    <a:xfrm>
                      <a:off x="0" y="0"/>
                      <a:ext cx="5266690" cy="2962910"/>
                    </a:xfrm>
                    <a:prstGeom prst="rect">
                      <a:avLst/>
                    </a:prstGeom>
                    <a:noFill/>
                    <a:ln>
                      <a:noFill/>
                    </a:ln>
                  </pic:spPr>
                </pic:pic>
              </a:graphicData>
            </a:graphic>
          </wp:inline>
        </w:drawing>
      </w:r>
    </w:p>
    <w:p>
      <w:pPr>
        <w:pStyle w:val="8"/>
        <w:jc w:val="center"/>
        <w:outlineLvl w:val="9"/>
        <w:rPr>
          <w:rFonts w:hint="eastAsia" w:ascii="黑体" w:hAnsi="黑体" w:eastAsia="黑体" w:cs="黑体"/>
          <w:sz w:val="21"/>
          <w:szCs w:val="21"/>
          <w:lang w:eastAsia="zh-CN"/>
        </w:rPr>
      </w:pPr>
      <w:r>
        <w:rPr>
          <w:rFonts w:hint="eastAsia" w:ascii="黑体" w:hAnsi="黑体" w:eastAsia="黑体" w:cs="黑体"/>
          <w:sz w:val="21"/>
          <w:szCs w:val="21"/>
        </w:rPr>
        <w:t xml:space="preserve">图 </w:t>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SEQ 图 \* ARABIC </w:instrText>
      </w:r>
      <w:r>
        <w:rPr>
          <w:rFonts w:hint="eastAsia" w:ascii="黑体" w:hAnsi="黑体" w:eastAsia="黑体" w:cs="黑体"/>
          <w:sz w:val="21"/>
          <w:szCs w:val="21"/>
        </w:rPr>
        <w:fldChar w:fldCharType="separate"/>
      </w:r>
      <w:r>
        <w:rPr>
          <w:rFonts w:hint="eastAsia" w:ascii="黑体" w:hAnsi="黑体" w:eastAsia="黑体" w:cs="黑体"/>
          <w:sz w:val="21"/>
          <w:szCs w:val="21"/>
        </w:rPr>
        <w:t>3</w:t>
      </w:r>
      <w:r>
        <w:rPr>
          <w:rFonts w:hint="eastAsia" w:ascii="黑体" w:hAnsi="黑体" w:eastAsia="黑体" w:cs="黑体"/>
          <w:sz w:val="21"/>
          <w:szCs w:val="21"/>
        </w:rPr>
        <w:fldChar w:fldCharType="end"/>
      </w:r>
      <w:r>
        <w:rPr>
          <w:rFonts w:hint="eastAsia" w:ascii="黑体" w:hAnsi="黑体" w:eastAsia="黑体" w:cs="黑体"/>
          <w:sz w:val="21"/>
          <w:szCs w:val="21"/>
          <w:lang w:eastAsia="zh-CN"/>
        </w:rPr>
        <w:t>创建场景</w:t>
      </w:r>
    </w:p>
    <w:p>
      <w:pPr>
        <w:rPr>
          <w:rFonts w:hint="eastAsia"/>
          <w:lang w:val="en-US" w:eastAsia="zh-CN"/>
        </w:rPr>
      </w:pPr>
    </w:p>
    <w:p>
      <w:pPr>
        <w:pStyle w:val="5"/>
        <w:numPr>
          <w:ilvl w:val="2"/>
          <w:numId w:val="8"/>
        </w:numPr>
        <w:suppressAutoHyphens/>
        <w:adjustRightInd w:val="0"/>
        <w:snapToGrid w:val="0"/>
        <w:spacing w:before="0" w:beforeLines="0" w:after="0" w:afterLines="0" w:line="360" w:lineRule="auto"/>
        <w:ind w:left="709" w:leftChars="0" w:hanging="709" w:firstLineChars="0"/>
        <w:rPr>
          <w:rFonts w:hint="default" w:ascii="黑体" w:hAnsi="黑体" w:eastAsia="黑体" w:cs="Times New Roman"/>
          <w:b w:val="0"/>
          <w:bCs w:val="0"/>
          <w:kern w:val="2"/>
          <w:sz w:val="21"/>
          <w:szCs w:val="21"/>
          <w:lang w:val="en-US" w:eastAsia="zh-CN"/>
        </w:rPr>
      </w:pPr>
      <w:bookmarkStart w:id="43" w:name="_Toc23434"/>
      <w:r>
        <w:rPr>
          <w:rFonts w:hint="eastAsia" w:ascii="黑体" w:hAnsi="黑体" w:eastAsia="黑体" w:cs="Times New Roman"/>
          <w:b w:val="0"/>
          <w:bCs w:val="0"/>
          <w:kern w:val="2"/>
          <w:sz w:val="21"/>
          <w:szCs w:val="21"/>
          <w:lang w:val="en-US" w:eastAsia="zh-CN"/>
        </w:rPr>
        <w:t>动作配置</w:t>
      </w:r>
      <w:bookmarkEnd w:id="43"/>
    </w:p>
    <w:p>
      <w:pPr>
        <w:spacing w:line="360" w:lineRule="auto"/>
        <w:ind w:firstLine="480" w:firstLineChars="200"/>
        <w:rPr>
          <w:rFonts w:hint="default"/>
          <w:lang w:val="en-US" w:eastAsia="zh-CN"/>
        </w:rPr>
      </w:pPr>
      <w:r>
        <w:rPr>
          <w:rFonts w:hint="eastAsia"/>
          <w:sz w:val="24"/>
          <w:szCs w:val="24"/>
          <w:lang w:val="en-US" w:eastAsia="zh-CN"/>
        </w:rPr>
        <w:t>功能描述：</w:t>
      </w:r>
      <w:r>
        <w:rPr>
          <w:rFonts w:hint="eastAsia"/>
          <w:color w:val="000000"/>
          <w:sz w:val="24"/>
          <w:szCs w:val="24"/>
        </w:rPr>
        <w:t>动作配置用于对各个资源动作以及动作耗时配置。主要包括动作名称、资源、耗时计算公式。服务任务解算、工序配置等功能。</w:t>
      </w:r>
    </w:p>
    <w:p>
      <w:pPr>
        <w:pStyle w:val="22"/>
        <w:ind w:left="0" w:leftChars="0" w:firstLine="0" w:firstLineChars="0"/>
        <w:rPr>
          <w:rFonts w:hint="default"/>
          <w:lang w:val="en-US" w:eastAsia="zh-CN"/>
        </w:rPr>
      </w:pPr>
      <w:r>
        <w:rPr>
          <w:rFonts w:hint="default"/>
          <w:lang w:val="en-US" w:eastAsia="zh-CN"/>
        </w:rPr>
        <w:drawing>
          <wp:inline distT="0" distB="0" distL="114300" distR="114300">
            <wp:extent cx="5266690" cy="2962910"/>
            <wp:effectExtent l="0" t="0" r="10160" b="8890"/>
            <wp:docPr id="24" name="图片 21" descr="截图-2023年11月1日 9时38分34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descr="截图-2023年11月1日 9时38分34秒"/>
                    <pic:cNvPicPr>
                      <a:picLocks noChangeAspect="1"/>
                    </pic:cNvPicPr>
                  </pic:nvPicPr>
                  <pic:blipFill>
                    <a:blip r:embed="rId18"/>
                    <a:stretch>
                      <a:fillRect/>
                    </a:stretch>
                  </pic:blipFill>
                  <pic:spPr>
                    <a:xfrm>
                      <a:off x="0" y="0"/>
                      <a:ext cx="5266690" cy="2962910"/>
                    </a:xfrm>
                    <a:prstGeom prst="rect">
                      <a:avLst/>
                    </a:prstGeom>
                    <a:noFill/>
                    <a:ln>
                      <a:noFill/>
                    </a:ln>
                  </pic:spPr>
                </pic:pic>
              </a:graphicData>
            </a:graphic>
          </wp:inline>
        </w:drawing>
      </w:r>
    </w:p>
    <w:p>
      <w:pPr>
        <w:pStyle w:val="8"/>
        <w:ind w:left="0" w:leftChars="0" w:firstLine="0" w:firstLineChars="0"/>
        <w:jc w:val="center"/>
        <w:rPr>
          <w:rFonts w:hint="eastAsia" w:ascii="黑体" w:hAnsi="黑体" w:eastAsia="黑体" w:cs="黑体"/>
          <w:lang w:val="en-US" w:eastAsia="zh-CN"/>
        </w:rPr>
      </w:pPr>
      <w:r>
        <w:rPr>
          <w:rFonts w:hint="eastAsia" w:ascii="黑体" w:hAnsi="黑体" w:eastAsia="黑体" w:cs="黑体"/>
        </w:rPr>
        <w:t xml:space="preserve">图 </w:t>
      </w:r>
      <w:r>
        <w:rPr>
          <w:rFonts w:hint="eastAsia" w:ascii="黑体" w:hAnsi="黑体" w:eastAsia="黑体" w:cs="黑体"/>
        </w:rPr>
        <w:fldChar w:fldCharType="begin"/>
      </w:r>
      <w:r>
        <w:rPr>
          <w:rFonts w:hint="eastAsia" w:ascii="黑体" w:hAnsi="黑体" w:eastAsia="黑体" w:cs="黑体"/>
        </w:rPr>
        <w:instrText xml:space="preserve"> SEQ 图 \* ARABIC </w:instrText>
      </w:r>
      <w:r>
        <w:rPr>
          <w:rFonts w:hint="eastAsia" w:ascii="黑体" w:hAnsi="黑体" w:eastAsia="黑体" w:cs="黑体"/>
        </w:rPr>
        <w:fldChar w:fldCharType="separate"/>
      </w:r>
      <w:r>
        <w:rPr>
          <w:rFonts w:hint="eastAsia" w:ascii="黑体" w:hAnsi="黑体" w:eastAsia="黑体" w:cs="黑体"/>
        </w:rPr>
        <w:t>4</w:t>
      </w:r>
      <w:r>
        <w:rPr>
          <w:rFonts w:hint="eastAsia" w:ascii="黑体" w:hAnsi="黑体" w:eastAsia="黑体" w:cs="黑体"/>
        </w:rPr>
        <w:fldChar w:fldCharType="end"/>
      </w:r>
      <w:r>
        <w:rPr>
          <w:rFonts w:hint="eastAsia" w:ascii="黑体" w:hAnsi="黑体" w:eastAsia="黑体" w:cs="黑体"/>
          <w:lang w:eastAsia="zh-CN"/>
        </w:rPr>
        <w:t>动作配置</w:t>
      </w:r>
    </w:p>
    <w:p>
      <w:pPr>
        <w:pStyle w:val="5"/>
        <w:numPr>
          <w:ilvl w:val="2"/>
          <w:numId w:val="8"/>
        </w:numPr>
        <w:suppressAutoHyphens/>
        <w:adjustRightInd w:val="0"/>
        <w:snapToGrid w:val="0"/>
        <w:spacing w:before="0" w:beforeLines="0" w:after="0" w:afterLines="0" w:line="360" w:lineRule="auto"/>
        <w:ind w:left="709" w:leftChars="0" w:hanging="709" w:firstLineChars="0"/>
        <w:rPr>
          <w:rFonts w:hint="default" w:ascii="黑体" w:hAnsi="黑体" w:eastAsia="黑体" w:cs="Times New Roman"/>
          <w:b w:val="0"/>
          <w:bCs w:val="0"/>
          <w:kern w:val="2"/>
          <w:sz w:val="24"/>
          <w:szCs w:val="24"/>
          <w:lang w:val="en-US" w:eastAsia="zh-CN"/>
        </w:rPr>
      </w:pPr>
      <w:bookmarkStart w:id="44" w:name="_Toc27023"/>
      <w:r>
        <w:rPr>
          <w:rFonts w:hint="eastAsia" w:ascii="黑体" w:hAnsi="黑体" w:eastAsia="黑体" w:cs="Times New Roman"/>
          <w:b w:val="0"/>
          <w:bCs w:val="0"/>
          <w:kern w:val="2"/>
          <w:sz w:val="24"/>
          <w:szCs w:val="24"/>
          <w:lang w:val="en-US" w:eastAsia="zh-CN"/>
        </w:rPr>
        <w:t>耗时规则配置</w:t>
      </w:r>
      <w:bookmarkEnd w:id="44"/>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sz w:val="24"/>
          <w:szCs w:val="24"/>
          <w:lang w:val="en-US" w:eastAsia="zh-CN"/>
        </w:rPr>
        <w:t>功能描述：</w:t>
      </w:r>
      <w:r>
        <w:rPr>
          <w:rFonts w:hint="eastAsia"/>
          <w:color w:val="000000"/>
          <w:sz w:val="24"/>
          <w:szCs w:val="24"/>
        </w:rPr>
        <w:t>耗时规则配置用于配置各个资源的动作耗时的规则公式计算。主要包括计算规则名称，耗时公式，耗时类型。其中耗时类型分为动态、静态，动态是需要通过计算得到耗时，静态是单个资源的固定耗时不需要计算。</w:t>
      </w:r>
    </w:p>
    <w:p>
      <w:pPr>
        <w:pStyle w:val="22"/>
        <w:ind w:left="0" w:leftChars="0" w:firstLine="0" w:firstLineChars="0"/>
        <w:rPr>
          <w:rFonts w:hint="default"/>
          <w:lang w:val="en-US" w:eastAsia="zh-CN"/>
        </w:rPr>
      </w:pPr>
      <w:r>
        <w:rPr>
          <w:rFonts w:hint="default"/>
          <w:lang w:val="en-US" w:eastAsia="zh-CN"/>
        </w:rPr>
        <w:drawing>
          <wp:inline distT="0" distB="0" distL="114300" distR="114300">
            <wp:extent cx="5266690" cy="2962910"/>
            <wp:effectExtent l="0" t="0" r="10160" b="8890"/>
            <wp:docPr id="25" name="图片 22" descr="截图-2023年11月1日 9时38分39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descr="截图-2023年11月1日 9时38分39秒"/>
                    <pic:cNvPicPr>
                      <a:picLocks noChangeAspect="1"/>
                    </pic:cNvPicPr>
                  </pic:nvPicPr>
                  <pic:blipFill>
                    <a:blip r:embed="rId19"/>
                    <a:stretch>
                      <a:fillRect/>
                    </a:stretch>
                  </pic:blipFill>
                  <pic:spPr>
                    <a:xfrm>
                      <a:off x="0" y="0"/>
                      <a:ext cx="5266690" cy="2962910"/>
                    </a:xfrm>
                    <a:prstGeom prst="rect">
                      <a:avLst/>
                    </a:prstGeom>
                    <a:noFill/>
                    <a:ln>
                      <a:noFill/>
                    </a:ln>
                  </pic:spPr>
                </pic:pic>
              </a:graphicData>
            </a:graphic>
          </wp:inline>
        </w:drawing>
      </w:r>
    </w:p>
    <w:p>
      <w:pPr>
        <w:pStyle w:val="8"/>
        <w:ind w:left="0" w:leftChars="0" w:firstLine="0" w:firstLineChars="0"/>
        <w:jc w:val="center"/>
        <w:rPr>
          <w:rFonts w:hint="eastAsia" w:ascii="黑体" w:hAnsi="黑体" w:eastAsia="黑体" w:cs="黑体"/>
          <w:sz w:val="21"/>
          <w:szCs w:val="21"/>
          <w:lang w:eastAsia="zh-CN"/>
        </w:rPr>
      </w:pPr>
      <w:r>
        <w:rPr>
          <w:rFonts w:hint="eastAsia" w:ascii="黑体" w:hAnsi="黑体" w:eastAsia="黑体" w:cs="黑体"/>
          <w:sz w:val="21"/>
          <w:szCs w:val="21"/>
        </w:rPr>
        <w:t xml:space="preserve">图 </w:t>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SEQ 图 \* ARABIC </w:instrText>
      </w:r>
      <w:r>
        <w:rPr>
          <w:rFonts w:hint="eastAsia" w:ascii="黑体" w:hAnsi="黑体" w:eastAsia="黑体" w:cs="黑体"/>
          <w:sz w:val="21"/>
          <w:szCs w:val="21"/>
        </w:rPr>
        <w:fldChar w:fldCharType="separate"/>
      </w:r>
      <w:r>
        <w:rPr>
          <w:rFonts w:hint="eastAsia" w:ascii="黑体" w:hAnsi="黑体" w:eastAsia="黑体" w:cs="黑体"/>
          <w:sz w:val="21"/>
          <w:szCs w:val="21"/>
        </w:rPr>
        <w:t>5</w:t>
      </w:r>
      <w:r>
        <w:rPr>
          <w:rFonts w:hint="eastAsia" w:ascii="黑体" w:hAnsi="黑体" w:eastAsia="黑体" w:cs="黑体"/>
          <w:sz w:val="21"/>
          <w:szCs w:val="21"/>
        </w:rPr>
        <w:fldChar w:fldCharType="end"/>
      </w:r>
      <w:r>
        <w:rPr>
          <w:rFonts w:hint="eastAsia" w:ascii="黑体" w:hAnsi="黑体" w:eastAsia="黑体" w:cs="黑体"/>
          <w:sz w:val="21"/>
          <w:szCs w:val="21"/>
          <w:lang w:eastAsia="zh-CN"/>
        </w:rPr>
        <w:t>耗时规则配置</w:t>
      </w:r>
    </w:p>
    <w:p>
      <w:pPr>
        <w:rPr>
          <w:rFonts w:hint="eastAsia"/>
          <w:lang w:val="en-US" w:eastAsia="zh-CN"/>
        </w:rPr>
      </w:pPr>
    </w:p>
    <w:p>
      <w:pPr>
        <w:pStyle w:val="5"/>
        <w:numPr>
          <w:ilvl w:val="2"/>
          <w:numId w:val="8"/>
        </w:numPr>
        <w:suppressAutoHyphens/>
        <w:adjustRightInd w:val="0"/>
        <w:snapToGrid w:val="0"/>
        <w:spacing w:before="0" w:beforeLines="0" w:after="0" w:afterLines="0" w:line="360" w:lineRule="auto"/>
        <w:ind w:left="709" w:leftChars="0" w:hanging="709" w:firstLineChars="0"/>
        <w:rPr>
          <w:rFonts w:hint="default" w:ascii="黑体" w:hAnsi="黑体" w:eastAsia="黑体" w:cs="Times New Roman"/>
          <w:b w:val="0"/>
          <w:bCs w:val="0"/>
          <w:kern w:val="2"/>
          <w:sz w:val="24"/>
          <w:szCs w:val="24"/>
          <w:lang w:val="en-US" w:eastAsia="zh-CN"/>
        </w:rPr>
      </w:pPr>
      <w:bookmarkStart w:id="45" w:name="_Toc12242"/>
      <w:r>
        <w:rPr>
          <w:rFonts w:hint="eastAsia" w:ascii="黑体" w:hAnsi="黑体" w:eastAsia="黑体" w:cs="Times New Roman"/>
          <w:b w:val="0"/>
          <w:bCs w:val="0"/>
          <w:kern w:val="2"/>
          <w:sz w:val="24"/>
          <w:szCs w:val="24"/>
          <w:lang w:val="en-US" w:eastAsia="zh-CN"/>
        </w:rPr>
        <w:t>步骤配置</w:t>
      </w:r>
      <w:bookmarkEnd w:id="45"/>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color w:val="000000"/>
          <w:sz w:val="24"/>
          <w:szCs w:val="24"/>
          <w:lang w:val="en-US" w:eastAsia="zh-CN"/>
        </w:rPr>
      </w:pPr>
      <w:r>
        <w:rPr>
          <w:rFonts w:hint="eastAsia"/>
          <w:sz w:val="24"/>
          <w:szCs w:val="24"/>
          <w:lang w:val="en-US" w:eastAsia="zh-CN"/>
        </w:rPr>
        <w:t>功能描述：</w:t>
      </w:r>
      <w:r>
        <w:rPr>
          <w:rFonts w:hint="eastAsia"/>
          <w:color w:val="000000"/>
          <w:sz w:val="24"/>
          <w:szCs w:val="24"/>
        </w:rPr>
        <w:t>步骤配置用于</w:t>
      </w:r>
      <w:r>
        <w:rPr>
          <w:color w:val="000000"/>
          <w:sz w:val="24"/>
          <w:szCs w:val="24"/>
        </w:rPr>
        <w:t>作业规则、作业工序、约束关系</w:t>
      </w:r>
      <w:r>
        <w:rPr>
          <w:rFonts w:hint="eastAsia"/>
          <w:color w:val="000000"/>
          <w:sz w:val="24"/>
          <w:szCs w:val="24"/>
        </w:rPr>
        <w:t>、执行工序的设置。主要包括任务类型，起始资源、终止资源、起始资源的约束状态、终止条件、前序步骤，工序创建等。主要支撑整体任务解算、仿真演示等功能。是整个任务执行的约束规则。</w:t>
      </w:r>
    </w:p>
    <w:p>
      <w:pPr>
        <w:pStyle w:val="22"/>
        <w:ind w:left="0" w:leftChars="0" w:firstLine="0" w:firstLineChars="0"/>
        <w:rPr>
          <w:rFonts w:hint="default"/>
          <w:lang w:val="en-US" w:eastAsia="zh-CN"/>
        </w:rPr>
      </w:pPr>
      <w:r>
        <w:rPr>
          <w:rFonts w:hint="default"/>
          <w:lang w:val="en-US" w:eastAsia="zh-CN"/>
        </w:rPr>
        <w:drawing>
          <wp:inline distT="0" distB="0" distL="114300" distR="114300">
            <wp:extent cx="5266690" cy="2962910"/>
            <wp:effectExtent l="0" t="0" r="10160" b="8890"/>
            <wp:docPr id="26" name="图片 23" descr="截图-2023年11月1日 9时39分4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descr="截图-2023年11月1日 9时39分4秒"/>
                    <pic:cNvPicPr>
                      <a:picLocks noChangeAspect="1"/>
                    </pic:cNvPicPr>
                  </pic:nvPicPr>
                  <pic:blipFill>
                    <a:blip r:embed="rId20"/>
                    <a:stretch>
                      <a:fillRect/>
                    </a:stretch>
                  </pic:blipFill>
                  <pic:spPr>
                    <a:xfrm>
                      <a:off x="0" y="0"/>
                      <a:ext cx="5266690" cy="2962910"/>
                    </a:xfrm>
                    <a:prstGeom prst="rect">
                      <a:avLst/>
                    </a:prstGeom>
                    <a:noFill/>
                    <a:ln>
                      <a:noFill/>
                    </a:ln>
                  </pic:spPr>
                </pic:pic>
              </a:graphicData>
            </a:graphic>
          </wp:inline>
        </w:drawing>
      </w:r>
    </w:p>
    <w:p>
      <w:pPr>
        <w:pStyle w:val="8"/>
        <w:ind w:left="0" w:leftChars="0" w:firstLine="0" w:firstLineChars="0"/>
        <w:jc w:val="center"/>
        <w:rPr>
          <w:rFonts w:hint="eastAsia" w:ascii="黑体" w:hAnsi="黑体" w:eastAsia="黑体" w:cs="黑体"/>
          <w:sz w:val="21"/>
          <w:szCs w:val="21"/>
          <w:lang w:eastAsia="zh-CN"/>
        </w:rPr>
      </w:pPr>
      <w:r>
        <w:rPr>
          <w:rFonts w:hint="eastAsia" w:ascii="黑体" w:hAnsi="黑体" w:eastAsia="黑体" w:cs="黑体"/>
          <w:sz w:val="21"/>
          <w:szCs w:val="21"/>
        </w:rPr>
        <w:t xml:space="preserve">图 </w:t>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SEQ 图 \* ARABIC </w:instrText>
      </w:r>
      <w:r>
        <w:rPr>
          <w:rFonts w:hint="eastAsia" w:ascii="黑体" w:hAnsi="黑体" w:eastAsia="黑体" w:cs="黑体"/>
          <w:sz w:val="21"/>
          <w:szCs w:val="21"/>
        </w:rPr>
        <w:fldChar w:fldCharType="separate"/>
      </w:r>
      <w:r>
        <w:rPr>
          <w:rFonts w:hint="eastAsia" w:ascii="黑体" w:hAnsi="黑体" w:eastAsia="黑体" w:cs="黑体"/>
          <w:sz w:val="21"/>
          <w:szCs w:val="21"/>
        </w:rPr>
        <w:t>6</w:t>
      </w:r>
      <w:r>
        <w:rPr>
          <w:rFonts w:hint="eastAsia" w:ascii="黑体" w:hAnsi="黑体" w:eastAsia="黑体" w:cs="黑体"/>
          <w:sz w:val="21"/>
          <w:szCs w:val="21"/>
        </w:rPr>
        <w:fldChar w:fldCharType="end"/>
      </w:r>
      <w:r>
        <w:rPr>
          <w:rFonts w:hint="eastAsia" w:ascii="黑体" w:hAnsi="黑体" w:eastAsia="黑体" w:cs="黑体"/>
          <w:sz w:val="21"/>
          <w:szCs w:val="21"/>
          <w:lang w:eastAsia="zh-CN"/>
        </w:rPr>
        <w:t>步骤配置</w:t>
      </w:r>
    </w:p>
    <w:p>
      <w:pPr>
        <w:rPr>
          <w:rFonts w:hint="eastAsia"/>
          <w:lang w:val="en-US" w:eastAsia="zh-CN"/>
        </w:rPr>
      </w:pPr>
    </w:p>
    <w:p>
      <w:pPr>
        <w:pStyle w:val="5"/>
        <w:numPr>
          <w:ilvl w:val="2"/>
          <w:numId w:val="8"/>
        </w:numPr>
        <w:suppressAutoHyphens/>
        <w:adjustRightInd w:val="0"/>
        <w:snapToGrid w:val="0"/>
        <w:spacing w:before="0" w:beforeLines="0" w:after="0" w:afterLines="0" w:line="360" w:lineRule="auto"/>
        <w:ind w:left="709" w:leftChars="0" w:hanging="709" w:firstLineChars="0"/>
        <w:rPr>
          <w:rFonts w:hint="default" w:ascii="黑体" w:hAnsi="黑体" w:eastAsia="黑体" w:cs="Times New Roman"/>
          <w:b w:val="0"/>
          <w:bCs w:val="0"/>
          <w:kern w:val="2"/>
          <w:sz w:val="24"/>
          <w:szCs w:val="24"/>
          <w:lang w:val="en-US" w:eastAsia="zh-CN"/>
        </w:rPr>
      </w:pPr>
      <w:bookmarkStart w:id="46" w:name="_Toc28226"/>
      <w:r>
        <w:rPr>
          <w:rFonts w:hint="eastAsia" w:ascii="黑体" w:hAnsi="黑体" w:eastAsia="黑体" w:cs="Times New Roman"/>
          <w:b w:val="0"/>
          <w:bCs w:val="0"/>
          <w:kern w:val="2"/>
          <w:sz w:val="24"/>
          <w:szCs w:val="24"/>
          <w:lang w:val="en-US" w:eastAsia="zh-CN"/>
        </w:rPr>
        <w:t>任务详情</w:t>
      </w:r>
      <w:bookmarkEnd w:id="46"/>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sz w:val="24"/>
          <w:szCs w:val="24"/>
          <w:lang w:val="en-US" w:eastAsia="zh-CN"/>
        </w:rPr>
        <w:t>功能描述：可以清楚的看到每个任务使用的动力车资源、升降机资源、人力车资源、仓库资源。</w:t>
      </w:r>
    </w:p>
    <w:p>
      <w:pPr>
        <w:pStyle w:val="22"/>
        <w:ind w:left="0" w:leftChars="0" w:firstLine="0" w:firstLineChars="0"/>
        <w:rPr>
          <w:rFonts w:hint="default"/>
          <w:lang w:val="en-US" w:eastAsia="zh-CN"/>
        </w:rPr>
      </w:pPr>
      <w:r>
        <w:rPr>
          <w:rFonts w:hint="default"/>
          <w:lang w:val="en-US" w:eastAsia="zh-CN"/>
        </w:rPr>
        <w:drawing>
          <wp:inline distT="0" distB="0" distL="114300" distR="114300">
            <wp:extent cx="5266690" cy="2962910"/>
            <wp:effectExtent l="0" t="0" r="10160" b="8890"/>
            <wp:docPr id="27" name="图片 24" descr="截图-2023年11月1日 9时41分30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4" descr="截图-2023年11月1日 9时41分30秒"/>
                    <pic:cNvPicPr>
                      <a:picLocks noChangeAspect="1"/>
                    </pic:cNvPicPr>
                  </pic:nvPicPr>
                  <pic:blipFill>
                    <a:blip r:embed="rId21"/>
                    <a:stretch>
                      <a:fillRect/>
                    </a:stretch>
                  </pic:blipFill>
                  <pic:spPr>
                    <a:xfrm>
                      <a:off x="0" y="0"/>
                      <a:ext cx="5266690" cy="2962910"/>
                    </a:xfrm>
                    <a:prstGeom prst="rect">
                      <a:avLst/>
                    </a:prstGeom>
                    <a:noFill/>
                    <a:ln>
                      <a:noFill/>
                    </a:ln>
                  </pic:spPr>
                </pic:pic>
              </a:graphicData>
            </a:graphic>
          </wp:inline>
        </w:drawing>
      </w:r>
    </w:p>
    <w:p>
      <w:pPr>
        <w:pStyle w:val="22"/>
        <w:ind w:left="0" w:leftChars="0" w:firstLine="0" w:firstLineChars="0"/>
        <w:rPr>
          <w:rFonts w:hint="default"/>
          <w:lang w:val="en-US" w:eastAsia="zh-CN"/>
        </w:rPr>
      </w:pPr>
      <w:r>
        <w:rPr>
          <w:rFonts w:hint="default"/>
          <w:lang w:val="en-US" w:eastAsia="zh-CN"/>
        </w:rPr>
        <w:drawing>
          <wp:inline distT="0" distB="0" distL="114300" distR="114300">
            <wp:extent cx="5266690" cy="2962910"/>
            <wp:effectExtent l="0" t="0" r="10160" b="8890"/>
            <wp:docPr id="28" name="图片 25" descr="截图-2023年11月1日 9时43分34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5" descr="截图-2023年11月1日 9时43分34秒"/>
                    <pic:cNvPicPr>
                      <a:picLocks noChangeAspect="1"/>
                    </pic:cNvPicPr>
                  </pic:nvPicPr>
                  <pic:blipFill>
                    <a:blip r:embed="rId22"/>
                    <a:stretch>
                      <a:fillRect/>
                    </a:stretch>
                  </pic:blipFill>
                  <pic:spPr>
                    <a:xfrm>
                      <a:off x="0" y="0"/>
                      <a:ext cx="5266690" cy="2962910"/>
                    </a:xfrm>
                    <a:prstGeom prst="rect">
                      <a:avLst/>
                    </a:prstGeom>
                    <a:noFill/>
                    <a:ln>
                      <a:noFill/>
                    </a:ln>
                  </pic:spPr>
                </pic:pic>
              </a:graphicData>
            </a:graphic>
          </wp:inline>
        </w:drawing>
      </w:r>
    </w:p>
    <w:p>
      <w:pPr>
        <w:pStyle w:val="8"/>
        <w:ind w:left="0" w:leftChars="0" w:firstLine="0" w:firstLineChars="0"/>
        <w:jc w:val="center"/>
        <w:rPr>
          <w:rFonts w:hint="eastAsia" w:ascii="黑体" w:hAnsi="黑体" w:eastAsia="黑体" w:cs="黑体"/>
          <w:sz w:val="21"/>
          <w:szCs w:val="21"/>
          <w:lang w:eastAsia="zh-CN"/>
        </w:rPr>
      </w:pPr>
      <w:r>
        <w:rPr>
          <w:rFonts w:hint="eastAsia" w:ascii="黑体" w:hAnsi="黑体" w:eastAsia="黑体" w:cs="黑体"/>
          <w:sz w:val="21"/>
          <w:szCs w:val="21"/>
        </w:rPr>
        <w:t xml:space="preserve">图 </w:t>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SEQ 图 \* ARABIC </w:instrText>
      </w:r>
      <w:r>
        <w:rPr>
          <w:rFonts w:hint="eastAsia" w:ascii="黑体" w:hAnsi="黑体" w:eastAsia="黑体" w:cs="黑体"/>
          <w:sz w:val="21"/>
          <w:szCs w:val="21"/>
        </w:rPr>
        <w:fldChar w:fldCharType="separate"/>
      </w:r>
      <w:r>
        <w:rPr>
          <w:rFonts w:hint="eastAsia" w:ascii="黑体" w:hAnsi="黑体" w:eastAsia="黑体" w:cs="黑体"/>
          <w:sz w:val="21"/>
          <w:szCs w:val="21"/>
        </w:rPr>
        <w:t>7</w:t>
      </w:r>
      <w:r>
        <w:rPr>
          <w:rFonts w:hint="eastAsia" w:ascii="黑体" w:hAnsi="黑体" w:eastAsia="黑体" w:cs="黑体"/>
          <w:sz w:val="21"/>
          <w:szCs w:val="21"/>
        </w:rPr>
        <w:fldChar w:fldCharType="end"/>
      </w:r>
      <w:r>
        <w:rPr>
          <w:rFonts w:hint="eastAsia" w:ascii="黑体" w:hAnsi="黑体" w:eastAsia="黑体" w:cs="黑体"/>
          <w:sz w:val="21"/>
          <w:szCs w:val="21"/>
          <w:lang w:eastAsia="zh-CN"/>
        </w:rPr>
        <w:t>任务详情</w:t>
      </w:r>
    </w:p>
    <w:p>
      <w:pPr>
        <w:rPr>
          <w:rFonts w:hint="eastAsia"/>
          <w:lang w:val="en-US" w:eastAsia="zh-CN"/>
        </w:rPr>
      </w:pPr>
    </w:p>
    <w:p>
      <w:pPr>
        <w:pStyle w:val="5"/>
        <w:numPr>
          <w:ilvl w:val="2"/>
          <w:numId w:val="8"/>
        </w:numPr>
        <w:suppressAutoHyphens/>
        <w:adjustRightInd w:val="0"/>
        <w:snapToGrid w:val="0"/>
        <w:spacing w:before="0" w:beforeLines="0" w:after="0" w:afterLines="0" w:line="360" w:lineRule="auto"/>
        <w:ind w:left="709" w:leftChars="0" w:hanging="709" w:firstLineChars="0"/>
        <w:rPr>
          <w:rFonts w:hint="default" w:ascii="黑体" w:hAnsi="黑体" w:eastAsia="黑体" w:cs="Times New Roman"/>
          <w:b w:val="0"/>
          <w:bCs w:val="0"/>
          <w:kern w:val="2"/>
          <w:sz w:val="24"/>
          <w:szCs w:val="24"/>
          <w:lang w:val="en-US" w:eastAsia="zh-CN"/>
        </w:rPr>
      </w:pPr>
      <w:bookmarkStart w:id="47" w:name="_Toc6330"/>
      <w:r>
        <w:rPr>
          <w:rFonts w:hint="eastAsia" w:ascii="黑体" w:hAnsi="黑体" w:eastAsia="黑体" w:cs="Times New Roman"/>
          <w:b w:val="0"/>
          <w:bCs w:val="0"/>
          <w:kern w:val="2"/>
          <w:sz w:val="24"/>
          <w:szCs w:val="24"/>
          <w:lang w:val="en-US" w:eastAsia="zh-CN"/>
        </w:rPr>
        <w:t>任务管理</w:t>
      </w:r>
      <w:bookmarkEnd w:id="47"/>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sz w:val="24"/>
          <w:szCs w:val="24"/>
          <w:lang w:val="en-US" w:eastAsia="zh-CN"/>
        </w:rPr>
        <w:t>功能描述：</w:t>
      </w:r>
      <w:r>
        <w:rPr>
          <w:rFonts w:hint="eastAsia"/>
          <w:color w:val="000000"/>
          <w:sz w:val="24"/>
          <w:szCs w:val="24"/>
        </w:rPr>
        <w:t>任务创建用于创建场景任务。主要包括创建任务、选择任务分类</w:t>
      </w:r>
      <w:r>
        <w:rPr>
          <w:rFonts w:hint="eastAsia" w:eastAsia="宋体"/>
          <w:color w:val="000000"/>
          <w:sz w:val="24"/>
          <w:szCs w:val="24"/>
          <w:lang w:eastAsia="zh-CN"/>
        </w:rPr>
        <w:t>、</w:t>
      </w:r>
      <w:r>
        <w:rPr>
          <w:rFonts w:hint="eastAsia" w:ascii="Times New Roman" w:eastAsia="宋体"/>
          <w:color w:val="000000"/>
          <w:sz w:val="24"/>
          <w:szCs w:val="24"/>
          <w:lang w:val="en-US" w:eastAsia="zh-CN"/>
        </w:rPr>
        <w:t>选择任务模式，对不同模式进行不同任务解算</w:t>
      </w:r>
      <w:r>
        <w:rPr>
          <w:rFonts w:hint="eastAsia"/>
          <w:color w:val="000000"/>
          <w:sz w:val="24"/>
          <w:szCs w:val="24"/>
        </w:rPr>
        <w:t>。使场景任务执行灵活、快捷创建。</w:t>
      </w:r>
    </w:p>
    <w:p>
      <w:pPr>
        <w:pStyle w:val="22"/>
        <w:ind w:left="0" w:leftChars="0" w:firstLine="0" w:firstLineChars="0"/>
        <w:rPr>
          <w:rFonts w:hint="default"/>
          <w:lang w:val="en-US" w:eastAsia="zh-CN"/>
        </w:rPr>
      </w:pPr>
    </w:p>
    <w:p>
      <w:pPr>
        <w:pStyle w:val="22"/>
        <w:ind w:left="0" w:leftChars="0" w:firstLine="0" w:firstLineChars="0"/>
        <w:rPr>
          <w:rFonts w:hint="default"/>
          <w:lang w:val="en-US" w:eastAsia="zh-CN"/>
        </w:rPr>
      </w:pPr>
      <w:r>
        <w:rPr>
          <w:rFonts w:hint="default"/>
          <w:lang w:val="en-US" w:eastAsia="zh-CN"/>
        </w:rPr>
        <w:drawing>
          <wp:inline distT="0" distB="0" distL="114300" distR="114300">
            <wp:extent cx="5266690" cy="2962910"/>
            <wp:effectExtent l="0" t="0" r="10160" b="8890"/>
            <wp:docPr id="29" name="图片 26" descr="截图-2023年11月1日 9时44分7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6" descr="截图-2023年11月1日 9时44分7秒"/>
                    <pic:cNvPicPr>
                      <a:picLocks noChangeAspect="1"/>
                    </pic:cNvPicPr>
                  </pic:nvPicPr>
                  <pic:blipFill>
                    <a:blip r:embed="rId23"/>
                    <a:stretch>
                      <a:fillRect/>
                    </a:stretch>
                  </pic:blipFill>
                  <pic:spPr>
                    <a:xfrm>
                      <a:off x="0" y="0"/>
                      <a:ext cx="5266690" cy="2962910"/>
                    </a:xfrm>
                    <a:prstGeom prst="rect">
                      <a:avLst/>
                    </a:prstGeom>
                    <a:noFill/>
                    <a:ln>
                      <a:noFill/>
                    </a:ln>
                  </pic:spPr>
                </pic:pic>
              </a:graphicData>
            </a:graphic>
          </wp:inline>
        </w:drawing>
      </w:r>
    </w:p>
    <w:p>
      <w:pPr>
        <w:pStyle w:val="8"/>
        <w:ind w:left="0" w:leftChars="0" w:firstLine="0" w:firstLineChars="0"/>
        <w:jc w:val="center"/>
        <w:rPr>
          <w:rFonts w:hint="eastAsia" w:ascii="黑体" w:hAnsi="黑体" w:eastAsia="黑体" w:cs="黑体"/>
          <w:sz w:val="21"/>
          <w:szCs w:val="21"/>
          <w:lang w:eastAsia="zh-CN"/>
        </w:rPr>
      </w:pPr>
      <w:r>
        <w:rPr>
          <w:rFonts w:hint="eastAsia" w:ascii="黑体" w:hAnsi="黑体" w:eastAsia="黑体" w:cs="黑体"/>
          <w:sz w:val="21"/>
          <w:szCs w:val="21"/>
        </w:rPr>
        <w:t xml:space="preserve">图 </w:t>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SEQ 图 \* ARABIC </w:instrText>
      </w:r>
      <w:r>
        <w:rPr>
          <w:rFonts w:hint="eastAsia" w:ascii="黑体" w:hAnsi="黑体" w:eastAsia="黑体" w:cs="黑体"/>
          <w:sz w:val="21"/>
          <w:szCs w:val="21"/>
        </w:rPr>
        <w:fldChar w:fldCharType="separate"/>
      </w:r>
      <w:r>
        <w:rPr>
          <w:rFonts w:hint="eastAsia" w:ascii="黑体" w:hAnsi="黑体" w:eastAsia="黑体" w:cs="黑体"/>
          <w:sz w:val="21"/>
          <w:szCs w:val="21"/>
        </w:rPr>
        <w:t>8</w:t>
      </w:r>
      <w:r>
        <w:rPr>
          <w:rFonts w:hint="eastAsia" w:ascii="黑体" w:hAnsi="黑体" w:eastAsia="黑体" w:cs="黑体"/>
          <w:sz w:val="21"/>
          <w:szCs w:val="21"/>
        </w:rPr>
        <w:fldChar w:fldCharType="end"/>
      </w:r>
      <w:r>
        <w:rPr>
          <w:rFonts w:hint="eastAsia" w:ascii="黑体" w:hAnsi="黑体" w:eastAsia="黑体" w:cs="黑体"/>
          <w:sz w:val="21"/>
          <w:szCs w:val="21"/>
          <w:lang w:eastAsia="zh-CN"/>
        </w:rPr>
        <w:t>任务管理</w:t>
      </w:r>
    </w:p>
    <w:p>
      <w:pPr>
        <w:rPr>
          <w:rFonts w:hint="eastAsia"/>
          <w:lang w:val="en-US" w:eastAsia="zh-CN"/>
        </w:rPr>
      </w:pPr>
    </w:p>
    <w:p>
      <w:pPr>
        <w:pStyle w:val="5"/>
        <w:numPr>
          <w:ilvl w:val="2"/>
          <w:numId w:val="8"/>
        </w:numPr>
        <w:suppressAutoHyphens/>
        <w:adjustRightInd w:val="0"/>
        <w:snapToGrid w:val="0"/>
        <w:spacing w:before="0" w:beforeLines="0" w:after="0" w:afterLines="0" w:line="360" w:lineRule="auto"/>
        <w:ind w:left="709" w:leftChars="0" w:hanging="709" w:firstLineChars="0"/>
        <w:rPr>
          <w:rFonts w:hint="default" w:ascii="黑体" w:hAnsi="黑体" w:eastAsia="黑体" w:cs="Times New Roman"/>
          <w:b w:val="0"/>
          <w:bCs w:val="0"/>
          <w:kern w:val="2"/>
          <w:sz w:val="24"/>
          <w:szCs w:val="24"/>
          <w:lang w:val="en-US" w:eastAsia="zh-CN"/>
        </w:rPr>
      </w:pPr>
      <w:bookmarkStart w:id="48" w:name="_Toc23464"/>
      <w:bookmarkStart w:id="49" w:name="OLE_LINK5"/>
      <w:r>
        <w:rPr>
          <w:rFonts w:hint="eastAsia" w:ascii="黑体" w:hAnsi="黑体" w:eastAsia="黑体" w:cs="Times New Roman"/>
          <w:b w:val="0"/>
          <w:bCs w:val="0"/>
          <w:kern w:val="2"/>
          <w:sz w:val="24"/>
          <w:szCs w:val="24"/>
          <w:lang w:val="en-US" w:eastAsia="zh-CN"/>
        </w:rPr>
        <w:t>任务解算</w:t>
      </w:r>
      <w:bookmarkEnd w:id="48"/>
    </w:p>
    <w:bookmarkEnd w:id="49"/>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功能描述：</w:t>
      </w:r>
      <w:r>
        <w:rPr>
          <w:rFonts w:hint="eastAsia"/>
          <w:color w:val="000000"/>
          <w:sz w:val="24"/>
          <w:szCs w:val="24"/>
        </w:rPr>
        <w:t>任务解算可对以</w:t>
      </w:r>
      <w:r>
        <w:rPr>
          <w:rFonts w:hint="eastAsia" w:ascii="Times New Roman" w:eastAsia="宋体"/>
          <w:color w:val="000000"/>
          <w:sz w:val="24"/>
          <w:szCs w:val="24"/>
          <w:lang w:val="en-US" w:eastAsia="zh-CN"/>
        </w:rPr>
        <w:t>创建的</w:t>
      </w:r>
      <w:r>
        <w:rPr>
          <w:rFonts w:hint="eastAsia"/>
          <w:color w:val="000000"/>
          <w:sz w:val="24"/>
          <w:szCs w:val="24"/>
        </w:rPr>
        <w:t>任务进行资源分配、步骤作业耗时计算，根据不同的</w:t>
      </w:r>
      <w:r>
        <w:rPr>
          <w:rFonts w:hint="eastAsia" w:ascii="Times New Roman" w:eastAsia="宋体"/>
          <w:color w:val="000000"/>
          <w:sz w:val="24"/>
          <w:szCs w:val="24"/>
          <w:lang w:val="en-US" w:eastAsia="zh-CN"/>
        </w:rPr>
        <w:t>任务模式</w:t>
      </w:r>
      <w:r>
        <w:rPr>
          <w:rFonts w:hint="eastAsia"/>
          <w:color w:val="000000"/>
          <w:sz w:val="24"/>
          <w:szCs w:val="24"/>
        </w:rPr>
        <w:t>任务类型进行解算</w:t>
      </w:r>
      <w:r>
        <w:rPr>
          <w:rFonts w:hint="eastAsia" w:eastAsia="宋体"/>
          <w:color w:val="000000"/>
          <w:sz w:val="24"/>
          <w:szCs w:val="24"/>
          <w:lang w:eastAsia="zh-CN"/>
        </w:rPr>
        <w:t>，</w:t>
      </w:r>
      <w:r>
        <w:rPr>
          <w:rFonts w:hint="eastAsia" w:ascii="Times New Roman" w:eastAsia="宋体"/>
          <w:color w:val="000000"/>
          <w:sz w:val="24"/>
          <w:szCs w:val="24"/>
          <w:lang w:val="en-US" w:eastAsia="zh-CN"/>
        </w:rPr>
        <w:t>任务模式包括：全流程，资源配置。全流程根据指定起点和终点，自动分配资源进行任务解算；资源配置根据指定作业窗口，开盖窗口，在规定时间内配置各个资源进行任务解算。根据不同模式</w:t>
      </w:r>
      <w:r>
        <w:rPr>
          <w:rFonts w:hint="eastAsia" w:ascii="宋体" w:hAnsi="宋体" w:cs="宋体"/>
          <w:color w:val="000000"/>
          <w:kern w:val="0"/>
          <w:sz w:val="24"/>
          <w:szCs w:val="24"/>
          <w:lang w:bidi="ar"/>
        </w:rPr>
        <w:t>动态调整各任务资源分配方案，获取任务并</w:t>
      </w:r>
      <w:r>
        <w:rPr>
          <w:rFonts w:hint="eastAsia" w:ascii="宋体" w:hAnsi="宋体" w:cs="宋体"/>
          <w:color w:val="000000"/>
          <w:kern w:val="0"/>
          <w:sz w:val="24"/>
          <w:szCs w:val="24"/>
          <w:lang w:val="en-US" w:eastAsia="zh-CN" w:bidi="ar"/>
        </w:rPr>
        <w:t>生成三种推荐方案</w:t>
      </w:r>
      <w:r>
        <w:rPr>
          <w:rFonts w:hint="eastAsia" w:ascii="宋体" w:hAnsi="宋体" w:cs="宋体"/>
          <w:color w:val="000000"/>
          <w:kern w:val="0"/>
          <w:sz w:val="24"/>
          <w:szCs w:val="24"/>
          <w:lang w:bidi="ar"/>
        </w:rPr>
        <w:t>，</w:t>
      </w:r>
      <w:r>
        <w:rPr>
          <w:rFonts w:hint="eastAsia" w:ascii="Times New Roman" w:eastAsia="宋体"/>
          <w:color w:val="000000"/>
          <w:sz w:val="24"/>
          <w:szCs w:val="24"/>
          <w:lang w:val="en-US" w:eastAsia="zh-CN"/>
        </w:rPr>
        <w:t>供用户选择执行</w:t>
      </w:r>
      <w:r>
        <w:rPr>
          <w:rFonts w:hint="eastAsia"/>
          <w:color w:val="000000"/>
          <w:sz w:val="24"/>
          <w:szCs w:val="24"/>
        </w:rPr>
        <w:t>，包括作业开始时间、结束时间、起始位置、终止位置等，并进行作业步骤显示。功能编写采用抽象反射技术，在不需要改动代码情况下灵活切换不同算法。</w:t>
      </w:r>
    </w:p>
    <w:p>
      <w:pPr>
        <w:pStyle w:val="22"/>
        <w:ind w:left="0" w:leftChars="0" w:firstLine="0" w:firstLineChars="0"/>
        <w:rPr>
          <w:rFonts w:hint="eastAsia" w:eastAsia="宋体"/>
          <w:color w:val="000000"/>
          <w:lang w:eastAsia="zh-CN"/>
        </w:rPr>
      </w:pPr>
      <w:r>
        <w:rPr>
          <w:rFonts w:hint="eastAsia" w:eastAsia="宋体"/>
          <w:color w:val="000000"/>
          <w:lang w:eastAsia="zh-CN"/>
        </w:rPr>
        <w:drawing>
          <wp:inline distT="0" distB="0" distL="114300" distR="114300">
            <wp:extent cx="5687695" cy="3199130"/>
            <wp:effectExtent l="0" t="0" r="8255" b="1270"/>
            <wp:docPr id="22" name="图片 1" descr="01 主页面(1)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descr="01 主页面(1)_24"/>
                    <pic:cNvPicPr>
                      <a:picLocks noChangeAspect="1"/>
                    </pic:cNvPicPr>
                  </pic:nvPicPr>
                  <pic:blipFill>
                    <a:blip r:embed="rId24"/>
                    <a:stretch>
                      <a:fillRect/>
                    </a:stretch>
                  </pic:blipFill>
                  <pic:spPr>
                    <a:xfrm>
                      <a:off x="0" y="0"/>
                      <a:ext cx="5687695" cy="3199130"/>
                    </a:xfrm>
                    <a:prstGeom prst="rect">
                      <a:avLst/>
                    </a:prstGeom>
                    <a:noFill/>
                    <a:ln>
                      <a:noFill/>
                    </a:ln>
                  </pic:spPr>
                </pic:pic>
              </a:graphicData>
            </a:graphic>
          </wp:inline>
        </w:drawing>
      </w:r>
    </w:p>
    <w:p>
      <w:pPr>
        <w:pStyle w:val="8"/>
        <w:ind w:left="0" w:leftChars="0" w:firstLine="0" w:firstLineChars="0"/>
        <w:jc w:val="center"/>
        <w:rPr>
          <w:rFonts w:hint="eastAsia" w:ascii="黑体" w:hAnsi="黑体" w:eastAsia="黑体" w:cs="黑体"/>
          <w:sz w:val="21"/>
          <w:szCs w:val="21"/>
          <w:lang w:eastAsia="zh-CN"/>
        </w:rPr>
      </w:pPr>
      <w:r>
        <w:rPr>
          <w:rFonts w:hint="eastAsia" w:ascii="黑体" w:hAnsi="黑体" w:eastAsia="黑体" w:cs="黑体"/>
          <w:sz w:val="21"/>
          <w:szCs w:val="21"/>
        </w:rPr>
        <w:t xml:space="preserve">图 </w:t>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SEQ 图 \* ARABIC </w:instrText>
      </w:r>
      <w:r>
        <w:rPr>
          <w:rFonts w:hint="eastAsia" w:ascii="黑体" w:hAnsi="黑体" w:eastAsia="黑体" w:cs="黑体"/>
          <w:sz w:val="21"/>
          <w:szCs w:val="21"/>
        </w:rPr>
        <w:fldChar w:fldCharType="separate"/>
      </w:r>
      <w:r>
        <w:rPr>
          <w:rFonts w:hint="eastAsia" w:ascii="黑体" w:hAnsi="黑体" w:eastAsia="黑体" w:cs="黑体"/>
          <w:sz w:val="21"/>
          <w:szCs w:val="21"/>
        </w:rPr>
        <w:t>9</w:t>
      </w:r>
      <w:r>
        <w:rPr>
          <w:rFonts w:hint="eastAsia" w:ascii="黑体" w:hAnsi="黑体" w:eastAsia="黑体" w:cs="黑体"/>
          <w:sz w:val="21"/>
          <w:szCs w:val="21"/>
        </w:rPr>
        <w:fldChar w:fldCharType="end"/>
      </w:r>
      <w:r>
        <w:rPr>
          <w:rFonts w:hint="eastAsia" w:ascii="黑体" w:hAnsi="黑体" w:eastAsia="黑体" w:cs="黑体"/>
          <w:sz w:val="21"/>
          <w:szCs w:val="21"/>
          <w:lang w:eastAsia="zh-CN"/>
        </w:rPr>
        <w:t>任务解算</w:t>
      </w:r>
    </w:p>
    <w:p>
      <w:pPr>
        <w:rPr>
          <w:rFonts w:hint="eastAsia"/>
          <w:lang w:val="en-US" w:eastAsia="zh-CN"/>
        </w:rPr>
      </w:pPr>
    </w:p>
    <w:p>
      <w:pPr>
        <w:pStyle w:val="5"/>
        <w:numPr>
          <w:ilvl w:val="2"/>
          <w:numId w:val="8"/>
        </w:numPr>
        <w:suppressAutoHyphens/>
        <w:adjustRightInd w:val="0"/>
        <w:snapToGrid w:val="0"/>
        <w:spacing w:before="0" w:beforeLines="0" w:after="0" w:afterLines="0" w:line="360" w:lineRule="auto"/>
        <w:ind w:left="709" w:leftChars="0" w:hanging="709" w:firstLineChars="0"/>
        <w:rPr>
          <w:rFonts w:hint="default" w:ascii="黑体" w:hAnsi="黑体" w:eastAsia="黑体" w:cs="Times New Roman"/>
          <w:b w:val="0"/>
          <w:bCs w:val="0"/>
          <w:kern w:val="2"/>
          <w:sz w:val="24"/>
          <w:szCs w:val="24"/>
          <w:lang w:val="en-US" w:eastAsia="zh-CN"/>
        </w:rPr>
      </w:pPr>
      <w:bookmarkStart w:id="50" w:name="_Toc12494"/>
      <w:r>
        <w:rPr>
          <w:rFonts w:hint="eastAsia" w:ascii="黑体" w:hAnsi="黑体" w:eastAsia="黑体" w:cs="Times New Roman"/>
          <w:b w:val="0"/>
          <w:bCs w:val="0"/>
          <w:kern w:val="2"/>
          <w:sz w:val="24"/>
          <w:szCs w:val="24"/>
          <w:lang w:val="en-US" w:eastAsia="zh-CN"/>
        </w:rPr>
        <w:t>车辆配置</w:t>
      </w:r>
      <w:bookmarkEnd w:id="50"/>
    </w:p>
    <w:p>
      <w:pPr>
        <w:spacing w:line="360" w:lineRule="auto"/>
        <w:ind w:firstLine="480" w:firstLineChars="200"/>
        <w:rPr>
          <w:rFonts w:hint="eastAsia"/>
          <w:lang w:val="en-US" w:eastAsia="zh-CN"/>
        </w:rPr>
      </w:pPr>
      <w:r>
        <w:rPr>
          <w:rFonts w:hint="eastAsia"/>
          <w:sz w:val="24"/>
          <w:szCs w:val="24"/>
          <w:lang w:val="en-US" w:eastAsia="zh-CN"/>
        </w:rPr>
        <w:t>功能描述：</w:t>
      </w:r>
      <w:r>
        <w:rPr>
          <w:rFonts w:hint="eastAsia"/>
          <w:color w:val="000000"/>
          <w:sz w:val="24"/>
          <w:szCs w:val="24"/>
        </w:rPr>
        <w:t>车辆</w:t>
      </w:r>
      <w:r>
        <w:rPr>
          <w:rFonts w:hint="eastAsia"/>
          <w:color w:val="000000"/>
          <w:sz w:val="24"/>
          <w:szCs w:val="24"/>
          <w:lang w:val="en-US" w:eastAsia="zh-CN"/>
        </w:rPr>
        <w:t>配置可配置每一个车辆的类型属性</w:t>
      </w:r>
      <w:r>
        <w:rPr>
          <w:rFonts w:hint="eastAsia"/>
          <w:color w:val="000000"/>
          <w:sz w:val="24"/>
          <w:szCs w:val="24"/>
        </w:rPr>
        <w:t>。</w:t>
      </w:r>
      <w:r>
        <w:rPr>
          <w:rFonts w:hint="eastAsia"/>
          <w:color w:val="000000"/>
          <w:sz w:val="24"/>
          <w:szCs w:val="24"/>
          <w:lang w:val="en-US" w:eastAsia="zh-CN"/>
        </w:rPr>
        <w:t>其中包含人力车，动力车，叉车，搬运器等车辆。配置主要作用于配置车辆基本属性，主要包括出入库时间，车辆体积（长、宽、高），车辆运行速度以及车辆载货量等。</w:t>
      </w:r>
    </w:p>
    <w:p>
      <w:pPr>
        <w:pStyle w:val="22"/>
        <w:ind w:left="0" w:leftChars="0" w:firstLine="0" w:firstLineChars="0"/>
        <w:rPr>
          <w:rFonts w:hint="default"/>
          <w:lang w:val="en-US" w:eastAsia="zh-CN"/>
        </w:rPr>
      </w:pPr>
      <w:r>
        <w:rPr>
          <w:rFonts w:hint="default"/>
          <w:lang w:val="en-US" w:eastAsia="zh-CN"/>
        </w:rPr>
        <w:drawing>
          <wp:inline distT="0" distB="0" distL="114300" distR="114300">
            <wp:extent cx="5266690" cy="2962910"/>
            <wp:effectExtent l="0" t="0" r="10160" b="8890"/>
            <wp:docPr id="33" name="图片 30" descr="截图-2023年11月1日 9时47分4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0" descr="截图-2023年11月1日 9时47分4秒"/>
                    <pic:cNvPicPr>
                      <a:picLocks noChangeAspect="1"/>
                    </pic:cNvPicPr>
                  </pic:nvPicPr>
                  <pic:blipFill>
                    <a:blip r:embed="rId25"/>
                    <a:stretch>
                      <a:fillRect/>
                    </a:stretch>
                  </pic:blipFill>
                  <pic:spPr>
                    <a:xfrm>
                      <a:off x="0" y="0"/>
                      <a:ext cx="5266690" cy="2962910"/>
                    </a:xfrm>
                    <a:prstGeom prst="rect">
                      <a:avLst/>
                    </a:prstGeom>
                    <a:noFill/>
                    <a:ln>
                      <a:noFill/>
                    </a:ln>
                  </pic:spPr>
                </pic:pic>
              </a:graphicData>
            </a:graphic>
          </wp:inline>
        </w:drawing>
      </w:r>
    </w:p>
    <w:p>
      <w:pPr>
        <w:pStyle w:val="8"/>
        <w:ind w:left="0" w:leftChars="0" w:firstLine="0" w:firstLineChars="0"/>
        <w:jc w:val="center"/>
        <w:rPr>
          <w:rFonts w:hint="eastAsia" w:ascii="黑体" w:hAnsi="黑体" w:eastAsia="黑体" w:cs="黑体"/>
          <w:sz w:val="21"/>
          <w:szCs w:val="21"/>
          <w:lang w:eastAsia="zh-CN"/>
        </w:rPr>
      </w:pPr>
      <w:r>
        <w:rPr>
          <w:rFonts w:hint="eastAsia" w:ascii="黑体" w:hAnsi="黑体" w:eastAsia="黑体" w:cs="黑体"/>
          <w:sz w:val="21"/>
          <w:szCs w:val="21"/>
        </w:rPr>
        <w:t xml:space="preserve">图 </w:t>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SEQ 图 \* ARABIC </w:instrText>
      </w:r>
      <w:r>
        <w:rPr>
          <w:rFonts w:hint="eastAsia" w:ascii="黑体" w:hAnsi="黑体" w:eastAsia="黑体" w:cs="黑体"/>
          <w:sz w:val="21"/>
          <w:szCs w:val="21"/>
        </w:rPr>
        <w:fldChar w:fldCharType="separate"/>
      </w:r>
      <w:r>
        <w:rPr>
          <w:rFonts w:hint="eastAsia" w:ascii="黑体" w:hAnsi="黑体" w:eastAsia="黑体" w:cs="黑体"/>
          <w:sz w:val="21"/>
          <w:szCs w:val="21"/>
        </w:rPr>
        <w:t>10</w:t>
      </w:r>
      <w:r>
        <w:rPr>
          <w:rFonts w:hint="eastAsia" w:ascii="黑体" w:hAnsi="黑体" w:eastAsia="黑体" w:cs="黑体"/>
          <w:sz w:val="21"/>
          <w:szCs w:val="21"/>
        </w:rPr>
        <w:fldChar w:fldCharType="end"/>
      </w:r>
      <w:r>
        <w:rPr>
          <w:rFonts w:hint="eastAsia" w:ascii="黑体" w:hAnsi="黑体" w:eastAsia="黑体" w:cs="黑体"/>
          <w:sz w:val="21"/>
          <w:szCs w:val="21"/>
          <w:lang w:eastAsia="zh-CN"/>
        </w:rPr>
        <w:t>车辆配置</w:t>
      </w:r>
    </w:p>
    <w:p>
      <w:pPr>
        <w:rPr>
          <w:rFonts w:hint="eastAsia"/>
          <w:lang w:val="en-US" w:eastAsia="zh-CN"/>
        </w:rPr>
      </w:pPr>
    </w:p>
    <w:p>
      <w:pPr>
        <w:pStyle w:val="5"/>
        <w:numPr>
          <w:ilvl w:val="2"/>
          <w:numId w:val="8"/>
        </w:numPr>
        <w:suppressAutoHyphens/>
        <w:adjustRightInd w:val="0"/>
        <w:snapToGrid w:val="0"/>
        <w:spacing w:before="0" w:beforeLines="0" w:after="0" w:afterLines="0" w:line="360" w:lineRule="auto"/>
        <w:ind w:left="709" w:leftChars="0" w:hanging="709" w:firstLineChars="0"/>
        <w:rPr>
          <w:rFonts w:hint="default" w:ascii="黑体" w:hAnsi="黑体" w:eastAsia="黑体" w:cs="Times New Roman"/>
          <w:b w:val="0"/>
          <w:bCs w:val="0"/>
          <w:kern w:val="2"/>
          <w:sz w:val="24"/>
          <w:szCs w:val="24"/>
          <w:lang w:val="en-US" w:eastAsia="zh-CN"/>
        </w:rPr>
      </w:pPr>
      <w:bookmarkStart w:id="51" w:name="_Toc26805"/>
      <w:r>
        <w:rPr>
          <w:rFonts w:hint="eastAsia" w:ascii="黑体" w:hAnsi="黑体" w:eastAsia="黑体" w:cs="Times New Roman"/>
          <w:b w:val="0"/>
          <w:bCs w:val="0"/>
          <w:kern w:val="2"/>
          <w:sz w:val="24"/>
          <w:szCs w:val="24"/>
          <w:lang w:val="en-US" w:eastAsia="zh-CN"/>
        </w:rPr>
        <w:t>物资类型配置</w:t>
      </w:r>
      <w:bookmarkEnd w:id="51"/>
    </w:p>
    <w:p>
      <w:pPr>
        <w:spacing w:line="360" w:lineRule="auto"/>
        <w:ind w:firstLine="480" w:firstLineChars="200"/>
        <w:rPr>
          <w:rFonts w:hint="eastAsia"/>
          <w:lang w:val="en-US" w:eastAsia="zh-CN"/>
        </w:rPr>
      </w:pPr>
      <w:r>
        <w:rPr>
          <w:rFonts w:hint="eastAsia"/>
          <w:sz w:val="24"/>
          <w:szCs w:val="24"/>
          <w:lang w:val="en-US" w:eastAsia="zh-CN"/>
        </w:rPr>
        <w:t>功能描述：</w:t>
      </w:r>
      <w:r>
        <w:rPr>
          <w:rFonts w:hint="eastAsia"/>
          <w:color w:val="000000"/>
          <w:sz w:val="24"/>
          <w:szCs w:val="24"/>
        </w:rPr>
        <w:t>物资类型配置用于配置物资的分类，服务库存，车辆，车辆载荷。该配置可让系统物资多样化，可以模拟不同的物资转运。</w:t>
      </w:r>
    </w:p>
    <w:p>
      <w:pPr>
        <w:pStyle w:val="22"/>
        <w:ind w:left="0" w:leftChars="0" w:firstLine="0" w:firstLineChars="0"/>
        <w:rPr>
          <w:rFonts w:hint="default"/>
          <w:lang w:val="en-US" w:eastAsia="zh-CN"/>
        </w:rPr>
      </w:pPr>
      <w:r>
        <w:rPr>
          <w:rFonts w:hint="default"/>
          <w:lang w:val="en-US" w:eastAsia="zh-CN"/>
        </w:rPr>
        <w:drawing>
          <wp:inline distT="0" distB="0" distL="114300" distR="114300">
            <wp:extent cx="5266690" cy="2962910"/>
            <wp:effectExtent l="0" t="0" r="10160" b="8890"/>
            <wp:docPr id="34" name="图片 31" descr="截图-2023年11月1日 9时47分21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1" descr="截图-2023年11月1日 9时47分21秒"/>
                    <pic:cNvPicPr>
                      <a:picLocks noChangeAspect="1"/>
                    </pic:cNvPicPr>
                  </pic:nvPicPr>
                  <pic:blipFill>
                    <a:blip r:embed="rId26"/>
                    <a:stretch>
                      <a:fillRect/>
                    </a:stretch>
                  </pic:blipFill>
                  <pic:spPr>
                    <a:xfrm>
                      <a:off x="0" y="0"/>
                      <a:ext cx="5266690" cy="2962910"/>
                    </a:xfrm>
                    <a:prstGeom prst="rect">
                      <a:avLst/>
                    </a:prstGeom>
                    <a:noFill/>
                    <a:ln>
                      <a:noFill/>
                    </a:ln>
                  </pic:spPr>
                </pic:pic>
              </a:graphicData>
            </a:graphic>
          </wp:inline>
        </w:drawing>
      </w:r>
    </w:p>
    <w:p>
      <w:pPr>
        <w:pStyle w:val="8"/>
        <w:ind w:left="0" w:leftChars="0" w:firstLine="0" w:firstLineChars="0"/>
        <w:jc w:val="center"/>
        <w:rPr>
          <w:rFonts w:hint="eastAsia" w:ascii="黑体" w:hAnsi="黑体" w:eastAsia="黑体" w:cs="黑体"/>
          <w:sz w:val="21"/>
          <w:szCs w:val="21"/>
          <w:lang w:eastAsia="zh-CN"/>
        </w:rPr>
      </w:pPr>
      <w:r>
        <w:rPr>
          <w:rFonts w:hint="eastAsia" w:ascii="黑体" w:hAnsi="黑体" w:eastAsia="黑体" w:cs="黑体"/>
          <w:sz w:val="21"/>
          <w:szCs w:val="21"/>
        </w:rPr>
        <w:t xml:space="preserve">图 </w:t>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SEQ 图 \* ARABIC </w:instrText>
      </w:r>
      <w:r>
        <w:rPr>
          <w:rFonts w:hint="eastAsia" w:ascii="黑体" w:hAnsi="黑体" w:eastAsia="黑体" w:cs="黑体"/>
          <w:sz w:val="21"/>
          <w:szCs w:val="21"/>
        </w:rPr>
        <w:fldChar w:fldCharType="separate"/>
      </w:r>
      <w:r>
        <w:rPr>
          <w:rFonts w:hint="eastAsia" w:ascii="黑体" w:hAnsi="黑体" w:eastAsia="黑体" w:cs="黑体"/>
          <w:sz w:val="21"/>
          <w:szCs w:val="21"/>
        </w:rPr>
        <w:t>11</w:t>
      </w:r>
      <w:r>
        <w:rPr>
          <w:rFonts w:hint="eastAsia" w:ascii="黑体" w:hAnsi="黑体" w:eastAsia="黑体" w:cs="黑体"/>
          <w:sz w:val="21"/>
          <w:szCs w:val="21"/>
        </w:rPr>
        <w:fldChar w:fldCharType="end"/>
      </w:r>
      <w:r>
        <w:rPr>
          <w:rFonts w:hint="eastAsia" w:ascii="黑体" w:hAnsi="黑体" w:eastAsia="黑体" w:cs="黑体"/>
          <w:sz w:val="21"/>
          <w:szCs w:val="21"/>
          <w:lang w:eastAsia="zh-CN"/>
        </w:rPr>
        <w:t>物资类型配置</w:t>
      </w:r>
    </w:p>
    <w:p>
      <w:pPr>
        <w:rPr>
          <w:rFonts w:hint="eastAsia"/>
          <w:lang w:val="en-US" w:eastAsia="zh-CN"/>
        </w:rPr>
      </w:pPr>
    </w:p>
    <w:p>
      <w:pPr>
        <w:pStyle w:val="5"/>
        <w:numPr>
          <w:ilvl w:val="2"/>
          <w:numId w:val="8"/>
        </w:numPr>
        <w:suppressAutoHyphens/>
        <w:adjustRightInd w:val="0"/>
        <w:snapToGrid w:val="0"/>
        <w:spacing w:before="0" w:beforeLines="0" w:after="0" w:afterLines="0" w:line="360" w:lineRule="auto"/>
        <w:ind w:left="709" w:leftChars="0" w:hanging="709" w:firstLineChars="0"/>
        <w:rPr>
          <w:rFonts w:hint="eastAsia" w:ascii="黑体" w:hAnsi="黑体" w:eastAsia="黑体" w:cs="Times New Roman"/>
          <w:b w:val="0"/>
          <w:bCs w:val="0"/>
          <w:kern w:val="2"/>
          <w:sz w:val="24"/>
          <w:szCs w:val="24"/>
          <w:lang w:val="en-US" w:eastAsia="zh-CN"/>
        </w:rPr>
      </w:pPr>
      <w:bookmarkStart w:id="52" w:name="_Toc10088"/>
      <w:bookmarkStart w:id="53" w:name="OLE_LINK3"/>
      <w:r>
        <w:rPr>
          <w:rFonts w:hint="eastAsia" w:ascii="黑体" w:hAnsi="黑体" w:eastAsia="黑体" w:cs="Times New Roman"/>
          <w:b w:val="0"/>
          <w:bCs w:val="0"/>
          <w:kern w:val="2"/>
          <w:sz w:val="24"/>
          <w:szCs w:val="24"/>
          <w:lang w:val="en-US" w:eastAsia="zh-CN"/>
        </w:rPr>
        <w:t>仓库属性配置</w:t>
      </w:r>
      <w:bookmarkEnd w:id="52"/>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sz w:val="24"/>
          <w:szCs w:val="24"/>
          <w:lang w:val="en-US" w:eastAsia="zh-CN"/>
        </w:rPr>
        <w:t>功能描述：</w:t>
      </w:r>
      <w:r>
        <w:rPr>
          <w:rFonts w:hint="eastAsia" w:ascii="宋体" w:hAnsi="宋体" w:eastAsia="宋体" w:cs="宋体"/>
          <w:color w:val="000000"/>
          <w:sz w:val="24"/>
        </w:rPr>
        <w:t>通过</w:t>
      </w:r>
      <w:r>
        <w:rPr>
          <w:rFonts w:hint="eastAsia" w:ascii="宋体" w:hAnsi="宋体" w:eastAsia="宋体" w:cs="宋体"/>
          <w:color w:val="000000"/>
          <w:sz w:val="24"/>
          <w:lang w:val="en-US" w:eastAsia="zh-CN"/>
        </w:rPr>
        <w:t>选择场景内仓库</w:t>
      </w:r>
      <w:r>
        <w:rPr>
          <w:rFonts w:hint="eastAsia" w:ascii="宋体" w:hAnsi="宋体" w:eastAsia="宋体" w:cs="宋体"/>
          <w:color w:val="000000"/>
          <w:sz w:val="24"/>
        </w:rPr>
        <w:t>，可以在右边栏对仓库属性进行修改配置，其中包括名称，尺寸，位置，仓库类型，行进出发点位置，工作状态。其中位置、行进出发点位置可进行微调。仓库类型可选择仓库、转运室、堆放点、临时停放区。层可通过拖拽到具体某一层进行调换。</w:t>
      </w:r>
    </w:p>
    <w:bookmarkEnd w:id="53"/>
    <w:p>
      <w:pPr>
        <w:pStyle w:val="22"/>
        <w:ind w:left="0" w:leftChars="0" w:firstLine="0" w:firstLineChars="0"/>
        <w:rPr>
          <w:rFonts w:hint="default"/>
          <w:lang w:val="en-US" w:eastAsia="zh-CN"/>
        </w:rPr>
      </w:pPr>
      <w:r>
        <w:rPr>
          <w:rFonts w:hint="default"/>
          <w:lang w:val="en-US" w:eastAsia="zh-CN"/>
        </w:rPr>
        <w:drawing>
          <wp:inline distT="0" distB="0" distL="114300" distR="114300">
            <wp:extent cx="5266690" cy="2962910"/>
            <wp:effectExtent l="0" t="0" r="10160" b="8890"/>
            <wp:docPr id="36" name="图片 33" descr="截图-2023年11月1日 9时48分28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3" descr="截图-2023年11月1日 9时48分28秒"/>
                    <pic:cNvPicPr>
                      <a:picLocks noChangeAspect="1"/>
                    </pic:cNvPicPr>
                  </pic:nvPicPr>
                  <pic:blipFill>
                    <a:blip r:embed="rId27"/>
                    <a:stretch>
                      <a:fillRect/>
                    </a:stretch>
                  </pic:blipFill>
                  <pic:spPr>
                    <a:xfrm>
                      <a:off x="0" y="0"/>
                      <a:ext cx="5266690" cy="2962910"/>
                    </a:xfrm>
                    <a:prstGeom prst="rect">
                      <a:avLst/>
                    </a:prstGeom>
                    <a:noFill/>
                    <a:ln>
                      <a:noFill/>
                    </a:ln>
                  </pic:spPr>
                </pic:pic>
              </a:graphicData>
            </a:graphic>
          </wp:inline>
        </w:drawing>
      </w:r>
    </w:p>
    <w:p>
      <w:pPr>
        <w:pStyle w:val="8"/>
        <w:ind w:left="0" w:leftChars="0" w:firstLine="0" w:firstLineChars="0"/>
        <w:jc w:val="center"/>
        <w:rPr>
          <w:rFonts w:hint="eastAsia" w:ascii="黑体" w:hAnsi="黑体" w:eastAsia="黑体" w:cs="黑体"/>
          <w:sz w:val="21"/>
          <w:szCs w:val="21"/>
          <w:lang w:eastAsia="zh-CN"/>
        </w:rPr>
      </w:pPr>
      <w:r>
        <w:rPr>
          <w:rFonts w:hint="eastAsia" w:ascii="黑体" w:hAnsi="黑体" w:eastAsia="黑体" w:cs="黑体"/>
          <w:sz w:val="21"/>
          <w:szCs w:val="21"/>
        </w:rPr>
        <w:t xml:space="preserve">图 </w:t>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SEQ 图 \* ARABIC </w:instrText>
      </w:r>
      <w:r>
        <w:rPr>
          <w:rFonts w:hint="eastAsia" w:ascii="黑体" w:hAnsi="黑体" w:eastAsia="黑体" w:cs="黑体"/>
          <w:sz w:val="21"/>
          <w:szCs w:val="21"/>
        </w:rPr>
        <w:fldChar w:fldCharType="separate"/>
      </w:r>
      <w:r>
        <w:rPr>
          <w:rFonts w:hint="eastAsia" w:ascii="黑体" w:hAnsi="黑体" w:eastAsia="黑体" w:cs="黑体"/>
          <w:sz w:val="21"/>
          <w:szCs w:val="21"/>
        </w:rPr>
        <w:t>12</w:t>
      </w:r>
      <w:r>
        <w:rPr>
          <w:rFonts w:hint="eastAsia" w:ascii="黑体" w:hAnsi="黑体" w:eastAsia="黑体" w:cs="黑体"/>
          <w:sz w:val="21"/>
          <w:szCs w:val="21"/>
        </w:rPr>
        <w:fldChar w:fldCharType="end"/>
      </w:r>
      <w:r>
        <w:rPr>
          <w:rFonts w:hint="eastAsia" w:ascii="黑体" w:hAnsi="黑体" w:eastAsia="黑体" w:cs="黑体"/>
          <w:sz w:val="21"/>
          <w:szCs w:val="21"/>
          <w:lang w:eastAsia="zh-CN"/>
        </w:rPr>
        <w:t>仓库属性配置</w:t>
      </w:r>
    </w:p>
    <w:p>
      <w:pPr>
        <w:rPr>
          <w:rFonts w:hint="eastAsia"/>
          <w:lang w:val="en-US" w:eastAsia="zh-CN"/>
        </w:rPr>
      </w:pPr>
    </w:p>
    <w:p>
      <w:pPr>
        <w:pStyle w:val="5"/>
        <w:numPr>
          <w:ilvl w:val="2"/>
          <w:numId w:val="8"/>
        </w:numPr>
        <w:suppressAutoHyphens/>
        <w:adjustRightInd w:val="0"/>
        <w:snapToGrid w:val="0"/>
        <w:spacing w:before="0" w:beforeLines="0" w:after="0" w:afterLines="0" w:line="360" w:lineRule="auto"/>
        <w:ind w:left="709" w:leftChars="0" w:hanging="709" w:firstLineChars="0"/>
        <w:rPr>
          <w:rFonts w:hint="eastAsia" w:ascii="黑体" w:hAnsi="黑体" w:eastAsia="黑体" w:cs="Times New Roman"/>
          <w:b w:val="0"/>
          <w:bCs w:val="0"/>
          <w:kern w:val="2"/>
          <w:sz w:val="24"/>
          <w:szCs w:val="24"/>
          <w:lang w:val="en-US" w:eastAsia="zh-CN"/>
        </w:rPr>
      </w:pPr>
      <w:bookmarkStart w:id="54" w:name="_Toc21195"/>
      <w:bookmarkStart w:id="55" w:name="OLE_LINK7"/>
      <w:r>
        <w:rPr>
          <w:rFonts w:hint="eastAsia" w:ascii="黑体" w:hAnsi="黑体" w:eastAsia="黑体" w:cs="Times New Roman"/>
          <w:b w:val="0"/>
          <w:bCs w:val="0"/>
          <w:kern w:val="2"/>
          <w:sz w:val="24"/>
          <w:szCs w:val="24"/>
          <w:lang w:val="en-US" w:eastAsia="zh-CN"/>
        </w:rPr>
        <w:t>升降机属性配置</w:t>
      </w:r>
      <w:bookmarkEnd w:id="54"/>
      <w:bookmarkEnd w:id="55"/>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sz w:val="24"/>
          <w:szCs w:val="24"/>
          <w:lang w:val="en-US" w:eastAsia="zh-CN"/>
        </w:rPr>
        <w:t>功能描述：</w:t>
      </w:r>
      <w:r>
        <w:rPr>
          <w:rFonts w:hint="eastAsia" w:ascii="宋体" w:hAnsi="宋体" w:eastAsia="宋体" w:cs="宋体"/>
          <w:color w:val="000000"/>
          <w:sz w:val="24"/>
        </w:rPr>
        <w:t>通过拖动组件箱里面的</w:t>
      </w:r>
      <w:r>
        <w:rPr>
          <w:rFonts w:hint="eastAsia" w:ascii="宋体" w:hAnsi="宋体" w:eastAsia="宋体" w:cs="宋体"/>
          <w:color w:val="000000"/>
          <w:sz w:val="24"/>
          <w:lang w:val="en-US" w:eastAsia="zh-CN"/>
        </w:rPr>
        <w:t>升降机</w:t>
      </w:r>
      <w:r>
        <w:rPr>
          <w:rFonts w:hint="eastAsia" w:ascii="宋体" w:hAnsi="宋体" w:eastAsia="宋体" w:cs="宋体"/>
          <w:color w:val="000000"/>
          <w:sz w:val="24"/>
        </w:rPr>
        <w:t>资源到场景，可以在右边栏对</w:t>
      </w:r>
      <w:r>
        <w:rPr>
          <w:rFonts w:hint="eastAsia" w:ascii="宋体" w:hAnsi="宋体" w:eastAsia="宋体" w:cs="宋体"/>
          <w:color w:val="000000"/>
          <w:sz w:val="24"/>
          <w:lang w:val="en-US" w:eastAsia="zh-CN"/>
        </w:rPr>
        <w:t>升降机</w:t>
      </w:r>
      <w:r>
        <w:rPr>
          <w:rFonts w:hint="eastAsia" w:ascii="宋体" w:hAnsi="宋体" w:eastAsia="宋体" w:cs="宋体"/>
          <w:color w:val="000000"/>
          <w:sz w:val="24"/>
        </w:rPr>
        <w:t>属性进行修改配置，其中包括名称，尺寸，位置，工作状态，载货状态，关联阱口，运行速度，所属仓库，起始层，到达层，当前层。其中位置可进行微调，仓库、到达层可进行多选配置</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升降机容量配置</w:t>
      </w:r>
      <w:r>
        <w:rPr>
          <w:rFonts w:hint="eastAsia" w:ascii="宋体" w:hAnsi="宋体" w:eastAsia="宋体" w:cs="宋体"/>
          <w:color w:val="000000"/>
          <w:sz w:val="24"/>
        </w:rPr>
        <w:t>。</w:t>
      </w:r>
    </w:p>
    <w:p>
      <w:pPr>
        <w:pStyle w:val="22"/>
        <w:ind w:left="0" w:leftChars="0" w:firstLine="0" w:firstLineChars="0"/>
        <w:rPr>
          <w:rFonts w:hint="default"/>
          <w:lang w:val="en-US" w:eastAsia="zh-CN"/>
        </w:rPr>
      </w:pPr>
      <w:r>
        <w:rPr>
          <w:rFonts w:hint="default"/>
          <w:lang w:val="en-US" w:eastAsia="zh-CN"/>
        </w:rPr>
        <w:drawing>
          <wp:inline distT="0" distB="0" distL="114300" distR="114300">
            <wp:extent cx="5266690" cy="2962910"/>
            <wp:effectExtent l="0" t="0" r="10160" b="8890"/>
            <wp:docPr id="37" name="图片 34" descr="截图-2023年11月1日 9时48分37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4" descr="截图-2023年11月1日 9时48分37秒"/>
                    <pic:cNvPicPr>
                      <a:picLocks noChangeAspect="1"/>
                    </pic:cNvPicPr>
                  </pic:nvPicPr>
                  <pic:blipFill>
                    <a:blip r:embed="rId28"/>
                    <a:stretch>
                      <a:fillRect/>
                    </a:stretch>
                  </pic:blipFill>
                  <pic:spPr>
                    <a:xfrm>
                      <a:off x="0" y="0"/>
                      <a:ext cx="5266690" cy="2962910"/>
                    </a:xfrm>
                    <a:prstGeom prst="rect">
                      <a:avLst/>
                    </a:prstGeom>
                    <a:noFill/>
                    <a:ln>
                      <a:noFill/>
                    </a:ln>
                  </pic:spPr>
                </pic:pic>
              </a:graphicData>
            </a:graphic>
          </wp:inline>
        </w:drawing>
      </w:r>
    </w:p>
    <w:p>
      <w:pPr>
        <w:pStyle w:val="8"/>
        <w:ind w:left="0" w:leftChars="0" w:firstLine="0" w:firstLineChars="0"/>
        <w:jc w:val="center"/>
        <w:rPr>
          <w:rFonts w:hint="eastAsia" w:ascii="黑体" w:hAnsi="黑体" w:eastAsia="黑体" w:cs="黑体"/>
          <w:sz w:val="21"/>
          <w:szCs w:val="21"/>
          <w:lang w:val="en-US" w:eastAsia="zh-CN"/>
        </w:rPr>
      </w:pPr>
      <w:r>
        <w:rPr>
          <w:rFonts w:hint="eastAsia" w:ascii="黑体" w:hAnsi="黑体" w:eastAsia="黑体" w:cs="黑体"/>
          <w:sz w:val="21"/>
          <w:szCs w:val="21"/>
        </w:rPr>
        <w:t xml:space="preserve">图 </w:t>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SEQ 图 \* ARABIC </w:instrText>
      </w:r>
      <w:r>
        <w:rPr>
          <w:rFonts w:hint="eastAsia" w:ascii="黑体" w:hAnsi="黑体" w:eastAsia="黑体" w:cs="黑体"/>
          <w:sz w:val="21"/>
          <w:szCs w:val="21"/>
        </w:rPr>
        <w:fldChar w:fldCharType="separate"/>
      </w:r>
      <w:r>
        <w:rPr>
          <w:rFonts w:hint="eastAsia" w:ascii="黑体" w:hAnsi="黑体" w:eastAsia="黑体" w:cs="黑体"/>
          <w:sz w:val="21"/>
          <w:szCs w:val="21"/>
        </w:rPr>
        <w:t>13</w:t>
      </w:r>
      <w:r>
        <w:rPr>
          <w:rFonts w:hint="eastAsia" w:ascii="黑体" w:hAnsi="黑体" w:eastAsia="黑体" w:cs="黑体"/>
          <w:sz w:val="21"/>
          <w:szCs w:val="21"/>
        </w:rPr>
        <w:fldChar w:fldCharType="end"/>
      </w:r>
      <w:r>
        <w:rPr>
          <w:rFonts w:hint="eastAsia" w:ascii="黑体" w:hAnsi="黑体" w:eastAsia="黑体" w:cs="黑体"/>
          <w:sz w:val="21"/>
          <w:szCs w:val="21"/>
          <w:lang w:eastAsia="zh-CN"/>
        </w:rPr>
        <w:t>升降机属性配置</w:t>
      </w:r>
    </w:p>
    <w:p>
      <w:pPr>
        <w:pStyle w:val="22"/>
        <w:ind w:left="0" w:leftChars="0" w:firstLine="0" w:firstLineChars="0"/>
        <w:rPr>
          <w:rFonts w:hint="default"/>
          <w:lang w:val="en-US" w:eastAsia="zh-CN"/>
        </w:rPr>
      </w:pPr>
      <w:r>
        <w:rPr>
          <w:rFonts w:hint="eastAsia"/>
          <w:lang w:val="en-US" w:eastAsia="zh-CN"/>
        </w:rPr>
        <w:t xml:space="preserve">               </w:t>
      </w:r>
    </w:p>
    <w:p>
      <w:pPr>
        <w:pStyle w:val="4"/>
        <w:keepNext/>
        <w:keepLines/>
        <w:pageBreakBefore w:val="0"/>
        <w:widowControl w:val="0"/>
        <w:numPr>
          <w:ilvl w:val="1"/>
          <w:numId w:val="8"/>
        </w:numPr>
        <w:kinsoku/>
        <w:wordWrap/>
        <w:overflowPunct/>
        <w:topLinePunct w:val="0"/>
        <w:autoSpaceDE/>
        <w:autoSpaceDN/>
        <w:bidi w:val="0"/>
        <w:adjustRightInd w:val="0"/>
        <w:snapToGrid w:val="0"/>
        <w:spacing w:before="0" w:after="0" w:line="360" w:lineRule="auto"/>
        <w:ind w:left="567" w:leftChars="0" w:hanging="567" w:firstLineChars="0"/>
        <w:textAlignment w:val="auto"/>
        <w:outlineLvl w:val="1"/>
        <w:rPr>
          <w:rFonts w:hint="eastAsia" w:ascii="黑体" w:hAnsi="黑体" w:eastAsia="黑体" w:cs="Times New Roman"/>
          <w:b w:val="0"/>
          <w:bCs w:val="0"/>
          <w:sz w:val="24"/>
          <w:szCs w:val="24"/>
          <w:lang w:val="en-US" w:eastAsia="zh-CN"/>
        </w:rPr>
      </w:pPr>
      <w:bookmarkStart w:id="56" w:name="_Toc25141"/>
      <w:bookmarkStart w:id="57" w:name="_Toc2593"/>
      <w:r>
        <w:rPr>
          <w:rFonts w:hint="eastAsia" w:ascii="黑体" w:hAnsi="黑体" w:eastAsia="黑体" w:cs="Times New Roman"/>
          <w:b w:val="0"/>
          <w:bCs w:val="0"/>
          <w:sz w:val="24"/>
          <w:szCs w:val="24"/>
          <w:lang w:val="en-US" w:eastAsia="zh-CN"/>
        </w:rPr>
        <w:t>约定</w:t>
      </w:r>
      <w:bookmarkEnd w:id="56"/>
      <w:bookmarkEnd w:id="57"/>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bookmarkStart w:id="58" w:name="OLE_LINK2"/>
      <w:bookmarkStart w:id="59" w:name="_Toc32294"/>
      <w:r>
        <w:rPr>
          <w:rFonts w:hint="eastAsia" w:ascii="宋体" w:hAnsi="宋体" w:eastAsia="宋体" w:cs="宋体"/>
          <w:sz w:val="24"/>
          <w:szCs w:val="24"/>
          <w:lang w:eastAsia="zh-CN"/>
        </w:rPr>
        <w:t>仓储物资保障资源分配技术软件</w:t>
      </w:r>
      <w:bookmarkEnd w:id="58"/>
      <w:r>
        <w:rPr>
          <w:rFonts w:hint="eastAsia" w:ascii="宋体" w:hAnsi="宋体" w:eastAsia="宋体" w:cs="宋体"/>
          <w:sz w:val="24"/>
          <w:szCs w:val="24"/>
          <w:lang w:val="en-US" w:eastAsia="zh-CN"/>
        </w:rPr>
        <w:t>界面颜色采应用了科技蓝，数据命名应用了驼峰</w:t>
      </w:r>
      <w:bookmarkStart w:id="60" w:name="OLE_LINK1"/>
      <w:r>
        <w:rPr>
          <w:rFonts w:hint="eastAsia" w:ascii="宋体" w:hAnsi="宋体" w:eastAsia="宋体" w:cs="宋体"/>
          <w:sz w:val="24"/>
          <w:szCs w:val="24"/>
          <w:lang w:val="en-US" w:eastAsia="zh-CN"/>
        </w:rPr>
        <w:t>命名</w:t>
      </w:r>
      <w:bookmarkEnd w:id="60"/>
      <w:r>
        <w:rPr>
          <w:rFonts w:hint="eastAsia" w:ascii="宋体" w:hAnsi="宋体" w:eastAsia="宋体" w:cs="宋体"/>
          <w:sz w:val="24"/>
          <w:szCs w:val="24"/>
          <w:lang w:val="en-US" w:eastAsia="zh-CN"/>
        </w:rPr>
        <w:t>的格式，编码应用了UTF8编码格式。</w:t>
      </w:r>
    </w:p>
    <w:p>
      <w:pPr>
        <w:pStyle w:val="4"/>
        <w:keepNext/>
        <w:keepLines/>
        <w:pageBreakBefore w:val="0"/>
        <w:widowControl w:val="0"/>
        <w:numPr>
          <w:ilvl w:val="1"/>
          <w:numId w:val="8"/>
        </w:numPr>
        <w:kinsoku/>
        <w:wordWrap/>
        <w:overflowPunct/>
        <w:topLinePunct w:val="0"/>
        <w:autoSpaceDE/>
        <w:autoSpaceDN/>
        <w:bidi w:val="0"/>
        <w:adjustRightInd w:val="0"/>
        <w:snapToGrid w:val="0"/>
        <w:spacing w:before="0" w:after="0" w:line="360" w:lineRule="auto"/>
        <w:ind w:left="567" w:leftChars="0" w:hanging="567" w:firstLineChars="0"/>
        <w:textAlignment w:val="auto"/>
        <w:outlineLvl w:val="1"/>
        <w:rPr>
          <w:rFonts w:hint="eastAsia" w:ascii="黑体" w:hAnsi="黑体" w:eastAsia="黑体" w:cs="Times New Roman"/>
          <w:b w:val="0"/>
          <w:bCs w:val="0"/>
          <w:sz w:val="24"/>
          <w:szCs w:val="24"/>
          <w:lang w:val="en-US" w:eastAsia="zh-CN"/>
        </w:rPr>
      </w:pPr>
      <w:bookmarkStart w:id="61" w:name="_Toc10196"/>
      <w:r>
        <w:rPr>
          <w:rFonts w:hint="eastAsia" w:ascii="黑体" w:hAnsi="黑体" w:eastAsia="黑体" w:cs="Times New Roman"/>
          <w:b w:val="0"/>
          <w:bCs w:val="0"/>
          <w:sz w:val="24"/>
          <w:szCs w:val="24"/>
          <w:lang w:val="en-US" w:eastAsia="zh-CN"/>
        </w:rPr>
        <w:t>处理过程</w:t>
      </w:r>
      <w:bookmarkEnd w:id="59"/>
      <w:bookmarkEnd w:id="61"/>
    </w:p>
    <w:p>
      <w:pPr>
        <w:pStyle w:val="5"/>
        <w:numPr>
          <w:ilvl w:val="2"/>
          <w:numId w:val="8"/>
        </w:numPr>
        <w:suppressAutoHyphens/>
        <w:adjustRightInd w:val="0"/>
        <w:snapToGrid w:val="0"/>
        <w:spacing w:before="0" w:beforeLines="0" w:after="0" w:afterLines="0" w:line="360" w:lineRule="auto"/>
        <w:ind w:left="709" w:leftChars="0" w:hanging="709" w:firstLineChars="0"/>
        <w:rPr>
          <w:rFonts w:hint="eastAsia" w:ascii="黑体" w:hAnsi="黑体" w:eastAsia="黑体" w:cs="Times New Roman"/>
          <w:b w:val="0"/>
          <w:bCs w:val="0"/>
          <w:kern w:val="2"/>
          <w:sz w:val="24"/>
          <w:szCs w:val="24"/>
          <w:lang w:val="en-US" w:eastAsia="zh-CN"/>
        </w:rPr>
      </w:pPr>
      <w:bookmarkStart w:id="62" w:name="_Toc29450"/>
      <w:r>
        <w:rPr>
          <w:rFonts w:hint="eastAsia" w:ascii="黑体" w:hAnsi="黑体" w:eastAsia="黑体" w:cs="Times New Roman"/>
          <w:b w:val="0"/>
          <w:bCs w:val="0"/>
          <w:kern w:val="2"/>
          <w:sz w:val="24"/>
          <w:szCs w:val="24"/>
          <w:lang w:val="en-US" w:eastAsia="zh-CN"/>
        </w:rPr>
        <w:t>资源配置</w:t>
      </w:r>
      <w:bookmarkEnd w:id="62"/>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200" w:firstLine="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接收创建场景请求参数；</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200" w:firstLine="0"/>
        <w:textAlignment w:val="auto"/>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根据当前场景id写入层数据；</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200" w:firstLine="0"/>
        <w:textAlignment w:val="auto"/>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写入成功提示创建成功。</w:t>
      </w:r>
    </w:p>
    <w:p>
      <w:pPr>
        <w:pStyle w:val="5"/>
        <w:numPr>
          <w:ilvl w:val="2"/>
          <w:numId w:val="8"/>
        </w:numPr>
        <w:suppressAutoHyphens/>
        <w:adjustRightInd w:val="0"/>
        <w:snapToGrid w:val="0"/>
        <w:spacing w:before="0" w:beforeLines="0" w:after="0" w:afterLines="0" w:line="360" w:lineRule="auto"/>
        <w:ind w:left="709" w:leftChars="0" w:hanging="709" w:firstLineChars="0"/>
        <w:rPr>
          <w:rFonts w:hint="eastAsia" w:ascii="黑体" w:hAnsi="黑体" w:eastAsia="黑体" w:cs="Times New Roman"/>
          <w:b w:val="0"/>
          <w:bCs w:val="0"/>
          <w:kern w:val="2"/>
          <w:sz w:val="24"/>
          <w:szCs w:val="24"/>
          <w:lang w:val="en-US" w:eastAsia="zh-CN"/>
        </w:rPr>
      </w:pPr>
      <w:bookmarkStart w:id="63" w:name="_Toc5671"/>
      <w:bookmarkStart w:id="64" w:name="_Toc10357"/>
      <w:r>
        <w:rPr>
          <w:rFonts w:hint="eastAsia" w:ascii="黑体" w:hAnsi="黑体" w:eastAsia="黑体" w:cs="Times New Roman"/>
          <w:b w:val="0"/>
          <w:bCs w:val="0"/>
          <w:kern w:val="2"/>
          <w:sz w:val="24"/>
          <w:szCs w:val="24"/>
          <w:lang w:val="en-US" w:eastAsia="zh-CN"/>
        </w:rPr>
        <w:t>规则配置</w:t>
      </w:r>
      <w:bookmarkEnd w:id="63"/>
      <w:bookmarkEnd w:id="64"/>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200" w:firstLine="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输入动作名称；</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200" w:firstLine="0"/>
        <w:textAlignment w:val="auto"/>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选择动作耗时计算公式；</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200" w:firstLine="0"/>
        <w:textAlignment w:val="auto"/>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判断当前动作信息是否存在；</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200" w:firstLine="0"/>
        <w:textAlignment w:val="auto"/>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写入动作信息</w:t>
      </w:r>
      <w:r>
        <w:rPr>
          <w:rFonts w:hint="eastAsia" w:ascii="宋体" w:hAnsi="宋体" w:cs="宋体"/>
          <w:b w:val="0"/>
          <w:bCs/>
          <w:sz w:val="24"/>
          <w:szCs w:val="24"/>
          <w:lang w:val="en-US"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200" w:firstLine="0"/>
        <w:textAlignment w:val="auto"/>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提示添加成功。</w:t>
      </w:r>
    </w:p>
    <w:p>
      <w:pPr>
        <w:pStyle w:val="5"/>
        <w:numPr>
          <w:ilvl w:val="2"/>
          <w:numId w:val="8"/>
        </w:numPr>
        <w:suppressAutoHyphens/>
        <w:adjustRightInd w:val="0"/>
        <w:snapToGrid w:val="0"/>
        <w:spacing w:before="0" w:beforeLines="0" w:after="0" w:afterLines="0" w:line="360" w:lineRule="auto"/>
        <w:ind w:left="709" w:leftChars="0" w:hanging="709" w:firstLineChars="0"/>
        <w:rPr>
          <w:rFonts w:hint="default" w:ascii="黑体" w:hAnsi="黑体" w:eastAsia="黑体" w:cs="Times New Roman"/>
          <w:b w:val="0"/>
          <w:bCs w:val="0"/>
          <w:kern w:val="2"/>
          <w:sz w:val="24"/>
          <w:szCs w:val="24"/>
          <w:lang w:val="en-US" w:eastAsia="zh-CN"/>
        </w:rPr>
      </w:pPr>
      <w:bookmarkStart w:id="65" w:name="_Toc2438"/>
      <w:r>
        <w:rPr>
          <w:rFonts w:hint="eastAsia" w:ascii="黑体" w:hAnsi="黑体" w:eastAsia="黑体" w:cs="Times New Roman"/>
          <w:b w:val="0"/>
          <w:bCs w:val="0"/>
          <w:kern w:val="2"/>
          <w:sz w:val="24"/>
          <w:szCs w:val="24"/>
          <w:lang w:val="en-US" w:eastAsia="zh-CN"/>
        </w:rPr>
        <w:t>任务管理</w:t>
      </w:r>
      <w:bookmarkEnd w:id="65"/>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0" w:leftChars="200"/>
        <w:textAlignment w:val="auto"/>
        <w:rPr>
          <w:rFonts w:hint="default" w:ascii="宋体" w:hAnsi="宋体" w:eastAsia="宋体" w:cs="宋体"/>
          <w:bCs w:val="0"/>
          <w:sz w:val="24"/>
          <w:szCs w:val="24"/>
          <w:vertAlign w:val="baseline"/>
          <w:lang w:val="en-US" w:eastAsia="zh-CN"/>
        </w:rPr>
      </w:pPr>
      <w:r>
        <w:rPr>
          <w:rFonts w:hint="eastAsia" w:ascii="宋体" w:hAnsi="宋体" w:eastAsia="宋体" w:cs="宋体"/>
          <w:bCs w:val="0"/>
          <w:sz w:val="24"/>
          <w:szCs w:val="24"/>
          <w:vertAlign w:val="baseline"/>
          <w:lang w:val="en-US" w:eastAsia="zh-CN"/>
        </w:rPr>
        <w:t>任务波次进行添加；</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0" w:leftChars="200"/>
        <w:textAlignment w:val="auto"/>
        <w:rPr>
          <w:rFonts w:hint="default" w:ascii="宋体" w:hAnsi="宋体" w:eastAsia="宋体" w:cs="宋体"/>
          <w:bCs w:val="0"/>
          <w:sz w:val="24"/>
          <w:szCs w:val="24"/>
          <w:vertAlign w:val="baseline"/>
          <w:lang w:val="en-US" w:eastAsia="zh-CN"/>
        </w:rPr>
      </w:pPr>
      <w:r>
        <w:rPr>
          <w:rFonts w:hint="eastAsia" w:ascii="宋体" w:hAnsi="宋体" w:eastAsia="宋体" w:cs="宋体"/>
          <w:bCs w:val="0"/>
          <w:sz w:val="24"/>
          <w:szCs w:val="24"/>
          <w:vertAlign w:val="baseline"/>
          <w:lang w:val="en-US" w:eastAsia="zh-CN"/>
        </w:rPr>
        <w:t>仓库物资分配计算；</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0" w:leftChars="200"/>
        <w:textAlignment w:val="auto"/>
        <w:rPr>
          <w:rFonts w:hint="default"/>
          <w:sz w:val="24"/>
          <w:szCs w:val="24"/>
          <w:lang w:val="en-US" w:eastAsia="zh-CN"/>
        </w:rPr>
      </w:pPr>
      <w:r>
        <w:rPr>
          <w:rFonts w:hint="eastAsia" w:ascii="宋体" w:hAnsi="宋体" w:eastAsia="宋体" w:cs="宋体"/>
          <w:bCs w:val="0"/>
          <w:sz w:val="24"/>
          <w:szCs w:val="24"/>
          <w:vertAlign w:val="baseline"/>
          <w:lang w:val="en-US" w:eastAsia="zh-CN"/>
        </w:rPr>
        <w:t>车辆分配计算。</w:t>
      </w:r>
    </w:p>
    <w:p>
      <w:pPr>
        <w:pStyle w:val="5"/>
        <w:numPr>
          <w:ilvl w:val="2"/>
          <w:numId w:val="8"/>
        </w:numPr>
        <w:suppressAutoHyphens/>
        <w:adjustRightInd w:val="0"/>
        <w:snapToGrid w:val="0"/>
        <w:spacing w:before="0" w:beforeLines="0" w:after="0" w:afterLines="0" w:line="360" w:lineRule="auto"/>
        <w:ind w:left="709" w:leftChars="0" w:hanging="709" w:firstLineChars="0"/>
        <w:rPr>
          <w:rFonts w:hint="default" w:ascii="黑体" w:hAnsi="黑体" w:eastAsia="黑体" w:cs="Times New Roman"/>
          <w:b w:val="0"/>
          <w:bCs w:val="0"/>
          <w:kern w:val="2"/>
          <w:sz w:val="24"/>
          <w:szCs w:val="24"/>
          <w:lang w:val="en-US" w:eastAsia="zh-CN"/>
        </w:rPr>
      </w:pPr>
      <w:bookmarkStart w:id="66" w:name="_Toc6261"/>
      <w:r>
        <w:rPr>
          <w:rFonts w:hint="eastAsia" w:ascii="黑体" w:hAnsi="黑体" w:eastAsia="黑体" w:cs="Times New Roman"/>
          <w:b w:val="0"/>
          <w:bCs w:val="0"/>
          <w:kern w:val="2"/>
          <w:sz w:val="24"/>
          <w:szCs w:val="24"/>
          <w:lang w:val="en-US" w:eastAsia="zh-CN"/>
        </w:rPr>
        <w:t>任务解算</w:t>
      </w:r>
      <w:bookmarkEnd w:id="66"/>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0" w:leftChars="200"/>
        <w:textAlignment w:val="auto"/>
        <w:rPr>
          <w:rFonts w:hint="default" w:ascii="宋体" w:hAnsi="宋体" w:eastAsia="宋体" w:cs="宋体"/>
          <w:bCs w:val="0"/>
          <w:sz w:val="24"/>
          <w:szCs w:val="24"/>
          <w:vertAlign w:val="baseline"/>
          <w:lang w:val="en-US" w:eastAsia="zh-CN"/>
        </w:rPr>
      </w:pPr>
      <w:r>
        <w:rPr>
          <w:rFonts w:hint="eastAsia" w:ascii="宋体" w:hAnsi="宋体" w:eastAsia="宋体" w:cs="宋体"/>
          <w:bCs w:val="0"/>
          <w:sz w:val="24"/>
          <w:szCs w:val="24"/>
          <w:vertAlign w:val="baseline"/>
          <w:lang w:val="en-US" w:eastAsia="zh-CN"/>
        </w:rPr>
        <w:t>通过任务信息，对任务各个波次步骤进行计算；</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0" w:leftChars="200"/>
        <w:textAlignment w:val="auto"/>
        <w:rPr>
          <w:rFonts w:hint="default" w:ascii="宋体" w:hAnsi="宋体" w:eastAsia="宋体" w:cs="宋体"/>
          <w:bCs w:val="0"/>
          <w:sz w:val="24"/>
          <w:szCs w:val="24"/>
          <w:vertAlign w:val="baseline"/>
          <w:lang w:val="en-US" w:eastAsia="zh-CN"/>
        </w:rPr>
      </w:pPr>
      <w:r>
        <w:rPr>
          <w:rFonts w:hint="eastAsia" w:ascii="宋体" w:hAnsi="宋体" w:eastAsia="宋体" w:cs="宋体"/>
          <w:bCs w:val="0"/>
          <w:sz w:val="24"/>
          <w:szCs w:val="24"/>
          <w:vertAlign w:val="baseline"/>
          <w:lang w:val="en-US" w:eastAsia="zh-CN"/>
        </w:rPr>
        <w:t>出库计算转运室车辆离最近仓库拉货，满车原则；</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0" w:leftChars="200"/>
        <w:textAlignment w:val="auto"/>
        <w:rPr>
          <w:rFonts w:hint="default"/>
          <w:sz w:val="24"/>
          <w:szCs w:val="24"/>
          <w:lang w:val="en-US" w:eastAsia="zh-CN"/>
        </w:rPr>
      </w:pPr>
      <w:r>
        <w:rPr>
          <w:rFonts w:hint="eastAsia" w:ascii="宋体" w:hAnsi="宋体" w:eastAsia="宋体" w:cs="宋体"/>
          <w:bCs w:val="0"/>
          <w:sz w:val="24"/>
          <w:szCs w:val="24"/>
          <w:vertAlign w:val="baseline"/>
          <w:lang w:val="en-US" w:eastAsia="zh-CN"/>
        </w:rPr>
        <w:t>入库计算转运室车辆离最近堆放点拉货，满车原则。</w:t>
      </w:r>
    </w:p>
    <w:p>
      <w:pPr>
        <w:pStyle w:val="5"/>
        <w:numPr>
          <w:ilvl w:val="2"/>
          <w:numId w:val="8"/>
        </w:numPr>
        <w:suppressAutoHyphens/>
        <w:adjustRightInd w:val="0"/>
        <w:snapToGrid w:val="0"/>
        <w:spacing w:before="0" w:beforeLines="0" w:after="0" w:afterLines="0" w:line="360" w:lineRule="auto"/>
        <w:ind w:left="709" w:leftChars="0" w:hanging="709" w:firstLineChars="0"/>
        <w:rPr>
          <w:rFonts w:hint="default" w:ascii="黑体" w:hAnsi="黑体" w:eastAsia="黑体" w:cs="Times New Roman"/>
          <w:b w:val="0"/>
          <w:bCs w:val="0"/>
          <w:kern w:val="2"/>
          <w:sz w:val="24"/>
          <w:szCs w:val="24"/>
          <w:lang w:val="en-US" w:eastAsia="zh-CN"/>
        </w:rPr>
      </w:pPr>
      <w:bookmarkStart w:id="67" w:name="_Toc29424"/>
      <w:r>
        <w:rPr>
          <w:rFonts w:hint="eastAsia" w:ascii="黑体" w:hAnsi="黑体" w:eastAsia="黑体" w:cs="Times New Roman"/>
          <w:b w:val="0"/>
          <w:bCs w:val="0"/>
          <w:kern w:val="2"/>
          <w:sz w:val="24"/>
          <w:szCs w:val="24"/>
          <w:lang w:val="en-US" w:eastAsia="zh-CN"/>
        </w:rPr>
        <w:t>仿真演示</w:t>
      </w:r>
      <w:bookmarkEnd w:id="67"/>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0" w:leftChars="200"/>
        <w:textAlignment w:val="auto"/>
        <w:rPr>
          <w:rFonts w:hint="default" w:ascii="宋体" w:hAnsi="宋体" w:eastAsia="宋体" w:cs="宋体"/>
          <w:bCs w:val="0"/>
          <w:sz w:val="24"/>
          <w:szCs w:val="24"/>
          <w:vertAlign w:val="baseline"/>
          <w:lang w:val="en-US" w:eastAsia="zh-CN"/>
        </w:rPr>
      </w:pPr>
      <w:bookmarkStart w:id="68" w:name="_Toc27943"/>
      <w:r>
        <w:rPr>
          <w:rFonts w:hint="eastAsia" w:ascii="宋体" w:hAnsi="宋体" w:eastAsia="宋体" w:cs="宋体"/>
          <w:bCs w:val="0"/>
          <w:sz w:val="24"/>
          <w:szCs w:val="24"/>
          <w:vertAlign w:val="baseline"/>
          <w:lang w:val="en-US" w:eastAsia="zh-CN"/>
        </w:rPr>
        <w:t>通过任务信息，对任务各个波次步骤进行计算；</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0" w:leftChars="200"/>
        <w:textAlignment w:val="auto"/>
        <w:rPr>
          <w:rFonts w:hint="default" w:ascii="宋体" w:hAnsi="宋体" w:eastAsia="宋体" w:cs="宋体"/>
          <w:bCs w:val="0"/>
          <w:sz w:val="24"/>
          <w:szCs w:val="24"/>
          <w:vertAlign w:val="baseline"/>
          <w:lang w:val="en-US" w:eastAsia="zh-CN"/>
        </w:rPr>
      </w:pPr>
      <w:r>
        <w:rPr>
          <w:rFonts w:hint="eastAsia" w:ascii="宋体" w:hAnsi="宋体" w:eastAsia="宋体" w:cs="宋体"/>
          <w:bCs w:val="0"/>
          <w:sz w:val="24"/>
          <w:szCs w:val="24"/>
          <w:vertAlign w:val="baseline"/>
          <w:lang w:val="en-US" w:eastAsia="zh-CN"/>
        </w:rPr>
        <w:t>出库计算转运室车辆离最近仓库拉货，满车原则；</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0" w:leftChars="200"/>
        <w:textAlignment w:val="auto"/>
        <w:rPr>
          <w:rFonts w:hint="eastAsia" w:ascii="宋体" w:hAnsi="宋体" w:eastAsia="宋体" w:cs="宋体"/>
          <w:bCs w:val="0"/>
          <w:sz w:val="24"/>
          <w:szCs w:val="24"/>
          <w:vertAlign w:val="baseline"/>
          <w:lang w:val="en-US" w:eastAsia="zh-CN"/>
        </w:rPr>
      </w:pPr>
      <w:r>
        <w:rPr>
          <w:rFonts w:hint="eastAsia" w:ascii="宋体" w:hAnsi="宋体" w:eastAsia="宋体" w:cs="宋体"/>
          <w:bCs w:val="0"/>
          <w:sz w:val="24"/>
          <w:szCs w:val="24"/>
          <w:vertAlign w:val="baseline"/>
          <w:lang w:val="en-US" w:eastAsia="zh-CN"/>
        </w:rPr>
        <w:t>入库计算转运室车辆离最近堆放点拉货，满车原则。</w:t>
      </w:r>
    </w:p>
    <w:p>
      <w:pPr>
        <w:pStyle w:val="5"/>
        <w:numPr>
          <w:ilvl w:val="2"/>
          <w:numId w:val="8"/>
        </w:numPr>
        <w:suppressAutoHyphens/>
        <w:adjustRightInd w:val="0"/>
        <w:snapToGrid w:val="0"/>
        <w:spacing w:before="0" w:beforeLines="0" w:after="0" w:afterLines="0" w:line="360" w:lineRule="auto"/>
        <w:ind w:left="709" w:leftChars="0" w:hanging="709" w:firstLineChars="0"/>
        <w:rPr>
          <w:rFonts w:hint="default" w:ascii="黑体" w:hAnsi="黑体" w:eastAsia="黑体" w:cs="Times New Roman"/>
          <w:b w:val="0"/>
          <w:bCs w:val="0"/>
          <w:kern w:val="2"/>
          <w:sz w:val="24"/>
          <w:szCs w:val="24"/>
          <w:lang w:val="en-US" w:eastAsia="zh-CN"/>
        </w:rPr>
      </w:pPr>
      <w:bookmarkStart w:id="69" w:name="_Toc18011"/>
      <w:r>
        <w:rPr>
          <w:rFonts w:hint="eastAsia" w:ascii="黑体" w:hAnsi="黑体" w:eastAsia="黑体" w:cs="Times New Roman"/>
          <w:b w:val="0"/>
          <w:bCs w:val="0"/>
          <w:kern w:val="2"/>
          <w:sz w:val="24"/>
          <w:szCs w:val="24"/>
          <w:lang w:val="en-US" w:eastAsia="zh-CN"/>
        </w:rPr>
        <w:t>效率分析</w:t>
      </w:r>
      <w:bookmarkEnd w:id="69"/>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0" w:leftChars="200" w:firstLine="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输入任务解算详情；</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0" w:leftChars="200" w:firstLine="0"/>
        <w:textAlignment w:val="auto"/>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进行全流程保障效率分析；</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0" w:leftChars="200" w:firstLine="0"/>
        <w:textAlignment w:val="auto"/>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生成路径最短，耗时最少，资源最少三种情况统计。</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0" w:leftChars="200" w:firstLine="0"/>
        <w:textAlignment w:val="auto"/>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输出建议。</w:t>
      </w:r>
    </w:p>
    <w:p>
      <w:pPr>
        <w:pStyle w:val="5"/>
        <w:numPr>
          <w:ilvl w:val="2"/>
          <w:numId w:val="8"/>
        </w:numPr>
        <w:suppressAutoHyphens/>
        <w:adjustRightInd w:val="0"/>
        <w:snapToGrid w:val="0"/>
        <w:spacing w:before="0" w:beforeLines="0" w:after="0" w:afterLines="0" w:line="360" w:lineRule="auto"/>
        <w:ind w:left="709" w:leftChars="0" w:hanging="709" w:firstLineChars="0"/>
        <w:rPr>
          <w:rFonts w:hint="default" w:ascii="黑体" w:hAnsi="黑体" w:eastAsia="黑体" w:cs="Times New Roman"/>
          <w:b w:val="0"/>
          <w:bCs w:val="0"/>
          <w:kern w:val="2"/>
          <w:sz w:val="24"/>
          <w:szCs w:val="24"/>
          <w:lang w:val="en-US" w:eastAsia="zh-CN"/>
        </w:rPr>
      </w:pPr>
      <w:bookmarkStart w:id="70" w:name="_Toc31092"/>
      <w:r>
        <w:rPr>
          <w:rFonts w:hint="eastAsia" w:ascii="黑体" w:hAnsi="黑体" w:eastAsia="黑体" w:cs="Times New Roman"/>
          <w:b w:val="0"/>
          <w:bCs w:val="0"/>
          <w:kern w:val="2"/>
          <w:sz w:val="24"/>
          <w:szCs w:val="24"/>
          <w:lang w:val="en-US" w:eastAsia="zh-CN"/>
        </w:rPr>
        <w:t>日志管理</w:t>
      </w:r>
      <w:bookmarkEnd w:id="70"/>
    </w:p>
    <w:p>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0" w:leftChars="200" w:firstLine="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输入日志查询开始、结束日期；</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0" w:leftChars="200" w:firstLine="0"/>
        <w:textAlignment w:val="auto"/>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按条件读取数据库日志表；</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0" w:leftChars="200" w:firstLine="0"/>
        <w:textAlignment w:val="auto"/>
        <w:rPr>
          <w:rFonts w:hint="eastAsia" w:ascii="宋体" w:hAnsi="宋体" w:eastAsia="宋体" w:cs="宋体"/>
          <w:bCs w:val="0"/>
          <w:sz w:val="24"/>
          <w:szCs w:val="24"/>
          <w:vertAlign w:val="baseline"/>
          <w:lang w:val="en-US" w:eastAsia="zh-CN"/>
        </w:rPr>
      </w:pPr>
      <w:r>
        <w:rPr>
          <w:rFonts w:hint="eastAsia" w:ascii="宋体" w:hAnsi="宋体" w:eastAsia="宋体" w:cs="宋体"/>
          <w:b w:val="0"/>
          <w:bCs/>
          <w:sz w:val="24"/>
          <w:szCs w:val="24"/>
          <w:lang w:val="en-US" w:eastAsia="zh-CN"/>
        </w:rPr>
        <w:t>返回日志数据</w:t>
      </w:r>
      <w:r>
        <w:rPr>
          <w:rFonts w:hint="eastAsia" w:ascii="宋体" w:hAnsi="宋体" w:cs="宋体"/>
          <w:b w:val="0"/>
          <w:bCs/>
          <w:sz w:val="24"/>
          <w:szCs w:val="24"/>
          <w:lang w:val="en-US" w:eastAsia="zh-CN"/>
        </w:rPr>
        <w:t>。</w:t>
      </w:r>
    </w:p>
    <w:p>
      <w:pPr>
        <w:pStyle w:val="4"/>
        <w:keepNext/>
        <w:keepLines/>
        <w:pageBreakBefore w:val="0"/>
        <w:widowControl w:val="0"/>
        <w:numPr>
          <w:ilvl w:val="1"/>
          <w:numId w:val="8"/>
        </w:numPr>
        <w:kinsoku/>
        <w:wordWrap/>
        <w:overflowPunct/>
        <w:topLinePunct w:val="0"/>
        <w:autoSpaceDE/>
        <w:autoSpaceDN/>
        <w:bidi w:val="0"/>
        <w:adjustRightInd w:val="0"/>
        <w:snapToGrid w:val="0"/>
        <w:spacing w:before="0" w:after="0" w:line="360" w:lineRule="auto"/>
        <w:ind w:left="567" w:leftChars="0" w:hanging="567" w:firstLineChars="0"/>
        <w:textAlignment w:val="auto"/>
        <w:outlineLvl w:val="1"/>
        <w:rPr>
          <w:rFonts w:hint="eastAsia" w:ascii="黑体" w:hAnsi="黑体" w:eastAsia="黑体" w:cs="Times New Roman"/>
          <w:b w:val="0"/>
          <w:bCs w:val="0"/>
          <w:sz w:val="24"/>
          <w:szCs w:val="24"/>
          <w:lang w:val="en-US" w:eastAsia="zh-CN"/>
        </w:rPr>
      </w:pPr>
      <w:bookmarkStart w:id="71" w:name="_Toc5709"/>
      <w:r>
        <w:rPr>
          <w:rFonts w:hint="eastAsia" w:ascii="黑体" w:hAnsi="黑体" w:eastAsia="黑体" w:cs="Times New Roman"/>
          <w:b w:val="0"/>
          <w:bCs w:val="0"/>
          <w:sz w:val="24"/>
          <w:szCs w:val="24"/>
          <w:lang w:val="en-US" w:eastAsia="zh-CN"/>
        </w:rPr>
        <w:t>有关的处理</w:t>
      </w:r>
      <w:bookmarkEnd w:id="68"/>
      <w:bookmarkEnd w:id="71"/>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val="0"/>
          <w:sz w:val="24"/>
          <w:szCs w:val="24"/>
          <w:vertAlign w:val="baseline"/>
          <w:lang w:val="en-US" w:eastAsia="zh-CN"/>
        </w:rPr>
      </w:pPr>
      <w:r>
        <w:rPr>
          <w:rFonts w:hint="eastAsia"/>
          <w:sz w:val="24"/>
          <w:szCs w:val="24"/>
          <w:lang w:val="en-US" w:eastAsia="zh-CN"/>
        </w:rPr>
        <w:t>任务解算：</w:t>
      </w:r>
      <w:r>
        <w:rPr>
          <w:rFonts w:hint="eastAsia" w:ascii="宋体" w:hAnsi="宋体" w:eastAsia="宋体" w:cs="宋体"/>
          <w:bCs w:val="0"/>
          <w:sz w:val="24"/>
          <w:szCs w:val="24"/>
          <w:vertAlign w:val="baseline"/>
          <w:lang w:val="en-US" w:eastAsia="zh-CN"/>
        </w:rPr>
        <w:t>通过任务信息，对任务各个波次步骤进行计算，从出库计算转运室车辆离最近仓库拉货，满车原则，到入库计算转运室车辆离最近堆放点拉货，满车原则的执行过程。</w:t>
      </w:r>
    </w:p>
    <w:p>
      <w:pPr>
        <w:pStyle w:val="2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eastAsia" w:ascii="宋体" w:hAnsi="宋体" w:eastAsia="宋体" w:cs="宋体"/>
          <w:bCs w:val="0"/>
          <w:sz w:val="24"/>
          <w:szCs w:val="24"/>
          <w:vertAlign w:val="baseline"/>
          <w:lang w:val="en-US" w:eastAsia="zh-CN"/>
        </w:rPr>
        <w:t>效率分析</w:t>
      </w:r>
      <w:r>
        <w:rPr>
          <w:rFonts w:hint="eastAsia" w:ascii="宋体" w:hAnsi="宋体" w:cs="宋体"/>
          <w:bCs w:val="0"/>
          <w:sz w:val="24"/>
          <w:szCs w:val="24"/>
          <w:vertAlign w:val="baseline"/>
          <w:lang w:val="en-US" w:eastAsia="zh-CN"/>
        </w:rPr>
        <w:t>：</w:t>
      </w:r>
      <w:r>
        <w:rPr>
          <w:rFonts w:hint="eastAsia" w:ascii="宋体" w:hAnsi="宋体" w:eastAsia="宋体" w:cs="宋体"/>
          <w:bCs w:val="0"/>
          <w:sz w:val="24"/>
          <w:szCs w:val="24"/>
          <w:vertAlign w:val="baseline"/>
          <w:lang w:val="en-US" w:eastAsia="zh-CN"/>
        </w:rPr>
        <w:t>通过任务详细计算信息，统计成分析图表和报告，生成分析图表以及报告。</w:t>
      </w:r>
    </w:p>
    <w:p>
      <w:pPr>
        <w:ind w:firstLine="420" w:firstLineChars="200"/>
        <w:rPr>
          <w:rFonts w:hint="default" w:eastAsia="宋体"/>
          <w:lang w:val="en-US" w:eastAsia="zh-CN"/>
        </w:rPr>
      </w:pPr>
    </w:p>
    <w:p>
      <w:pPr>
        <w:pStyle w:val="4"/>
        <w:keepNext/>
        <w:keepLines/>
        <w:pageBreakBefore w:val="0"/>
        <w:widowControl w:val="0"/>
        <w:numPr>
          <w:ilvl w:val="1"/>
          <w:numId w:val="8"/>
        </w:numPr>
        <w:kinsoku/>
        <w:wordWrap/>
        <w:overflowPunct/>
        <w:topLinePunct w:val="0"/>
        <w:autoSpaceDE/>
        <w:autoSpaceDN/>
        <w:bidi w:val="0"/>
        <w:adjustRightInd w:val="0"/>
        <w:snapToGrid w:val="0"/>
        <w:spacing w:before="0" w:after="0" w:line="360" w:lineRule="auto"/>
        <w:ind w:left="567" w:leftChars="0" w:hanging="567" w:firstLineChars="0"/>
        <w:textAlignment w:val="auto"/>
        <w:outlineLvl w:val="1"/>
        <w:rPr>
          <w:rFonts w:hint="eastAsia" w:ascii="黑体" w:hAnsi="黑体" w:eastAsia="黑体" w:cs="Times New Roman"/>
          <w:b w:val="0"/>
          <w:bCs w:val="0"/>
          <w:sz w:val="24"/>
          <w:szCs w:val="24"/>
          <w:lang w:val="en-US" w:eastAsia="zh-CN"/>
        </w:rPr>
      </w:pPr>
      <w:bookmarkStart w:id="72" w:name="_Toc8906"/>
      <w:bookmarkStart w:id="73" w:name="_Toc26200"/>
      <w:r>
        <w:rPr>
          <w:rFonts w:hint="eastAsia" w:ascii="黑体" w:hAnsi="黑体" w:eastAsia="黑体" w:cs="Times New Roman"/>
          <w:b w:val="0"/>
          <w:bCs w:val="0"/>
          <w:sz w:val="24"/>
          <w:szCs w:val="24"/>
          <w:lang w:val="en-US" w:eastAsia="zh-CN"/>
        </w:rPr>
        <w:t>数据备份</w:t>
      </w:r>
      <w:bookmarkEnd w:id="72"/>
      <w:bookmarkEnd w:id="73"/>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eastAsia="宋体"/>
          <w:sz w:val="24"/>
          <w:szCs w:val="24"/>
          <w:lang w:val="en-US" w:eastAsia="zh-CN"/>
        </w:rPr>
      </w:pPr>
      <w:r>
        <w:rPr>
          <w:rFonts w:hint="eastAsia"/>
          <w:sz w:val="24"/>
          <w:szCs w:val="24"/>
          <w:lang w:val="en-US" w:eastAsia="zh-CN"/>
        </w:rPr>
        <w:t>根据项目需求，</w:t>
      </w:r>
      <w:r>
        <w:rPr>
          <w:rFonts w:hint="eastAsia"/>
          <w:sz w:val="24"/>
          <w:szCs w:val="24"/>
          <w:lang w:eastAsia="zh-CN"/>
        </w:rPr>
        <w:t>仓储物资保障资源分配技术软件</w:t>
      </w:r>
      <w:r>
        <w:rPr>
          <w:rFonts w:hint="eastAsia"/>
          <w:sz w:val="24"/>
          <w:szCs w:val="24"/>
          <w:lang w:val="en-US" w:eastAsia="zh-CN"/>
        </w:rPr>
        <w:t>不支持数据备份。</w:t>
      </w:r>
    </w:p>
    <w:p>
      <w:pPr>
        <w:pStyle w:val="4"/>
        <w:keepNext/>
        <w:keepLines/>
        <w:pageBreakBefore w:val="0"/>
        <w:widowControl w:val="0"/>
        <w:numPr>
          <w:ilvl w:val="1"/>
          <w:numId w:val="8"/>
        </w:numPr>
        <w:kinsoku/>
        <w:wordWrap/>
        <w:overflowPunct/>
        <w:topLinePunct w:val="0"/>
        <w:autoSpaceDE/>
        <w:autoSpaceDN/>
        <w:bidi w:val="0"/>
        <w:adjustRightInd w:val="0"/>
        <w:snapToGrid w:val="0"/>
        <w:spacing w:before="0" w:after="0" w:line="360" w:lineRule="auto"/>
        <w:ind w:left="567" w:leftChars="0" w:hanging="567" w:firstLineChars="0"/>
        <w:textAlignment w:val="auto"/>
        <w:outlineLvl w:val="1"/>
        <w:rPr>
          <w:rFonts w:hint="eastAsia" w:ascii="黑体" w:hAnsi="黑体" w:eastAsia="黑体" w:cs="Times New Roman"/>
          <w:b w:val="0"/>
          <w:bCs w:val="0"/>
          <w:sz w:val="24"/>
          <w:szCs w:val="24"/>
          <w:lang w:val="en-US" w:eastAsia="zh-CN"/>
        </w:rPr>
      </w:pPr>
      <w:bookmarkStart w:id="74" w:name="_Toc15385"/>
      <w:bookmarkStart w:id="75" w:name="_Toc1001"/>
      <w:r>
        <w:rPr>
          <w:rFonts w:hint="eastAsia" w:ascii="黑体" w:hAnsi="黑体" w:eastAsia="黑体" w:cs="Times New Roman"/>
          <w:b w:val="0"/>
          <w:bCs w:val="0"/>
          <w:sz w:val="24"/>
          <w:szCs w:val="24"/>
          <w:lang w:val="en-US" w:eastAsia="zh-CN"/>
        </w:rPr>
        <w:t>错误、误动作和紧急情况下的恢复</w:t>
      </w:r>
      <w:bookmarkEnd w:id="74"/>
      <w:bookmarkEnd w:id="75"/>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rPr>
      </w:pPr>
      <w:r>
        <w:rPr>
          <w:rFonts w:hint="eastAsia"/>
          <w:sz w:val="24"/>
          <w:szCs w:val="24"/>
          <w:lang w:eastAsia="zh-CN"/>
        </w:rPr>
        <w:t>仓储物资保障资源分配技术软件</w:t>
      </w:r>
      <w:r>
        <w:rPr>
          <w:rFonts w:hint="eastAsia"/>
          <w:sz w:val="24"/>
          <w:szCs w:val="24"/>
          <w:lang w:val="en-US" w:eastAsia="zh-CN"/>
        </w:rPr>
        <w:t>在运行过程中，如果发生错误会出现相应的提示框。</w:t>
      </w:r>
    </w:p>
    <w:p>
      <w:pPr>
        <w:pStyle w:val="4"/>
        <w:keepNext/>
        <w:keepLines/>
        <w:pageBreakBefore w:val="0"/>
        <w:widowControl w:val="0"/>
        <w:numPr>
          <w:ilvl w:val="1"/>
          <w:numId w:val="8"/>
        </w:numPr>
        <w:kinsoku/>
        <w:wordWrap/>
        <w:overflowPunct/>
        <w:topLinePunct w:val="0"/>
        <w:autoSpaceDE/>
        <w:autoSpaceDN/>
        <w:bidi w:val="0"/>
        <w:adjustRightInd w:val="0"/>
        <w:snapToGrid w:val="0"/>
        <w:spacing w:before="0" w:after="0" w:line="360" w:lineRule="auto"/>
        <w:ind w:left="567" w:leftChars="0" w:hanging="567" w:firstLineChars="0"/>
        <w:textAlignment w:val="auto"/>
        <w:outlineLvl w:val="1"/>
        <w:rPr>
          <w:rFonts w:hint="eastAsia" w:ascii="黑体" w:hAnsi="黑体" w:eastAsia="黑体" w:cs="Times New Roman"/>
          <w:b w:val="0"/>
          <w:bCs w:val="0"/>
          <w:sz w:val="24"/>
          <w:szCs w:val="24"/>
          <w:lang w:val="en-US" w:eastAsia="zh-CN"/>
        </w:rPr>
      </w:pPr>
      <w:bookmarkStart w:id="76" w:name="_Toc31500"/>
      <w:bookmarkStart w:id="77" w:name="_Toc32181"/>
      <w:r>
        <w:rPr>
          <w:rFonts w:hint="eastAsia" w:ascii="黑体" w:hAnsi="黑体" w:eastAsia="黑体" w:cs="Times New Roman"/>
          <w:b w:val="0"/>
          <w:bCs w:val="0"/>
          <w:sz w:val="24"/>
          <w:szCs w:val="24"/>
          <w:lang w:val="en-US" w:eastAsia="zh-CN"/>
        </w:rPr>
        <w:t>消息</w:t>
      </w:r>
      <w:bookmarkEnd w:id="76"/>
      <w:bookmarkEnd w:id="77"/>
    </w:p>
    <w:p>
      <w:pPr>
        <w:pStyle w:val="5"/>
        <w:numPr>
          <w:ilvl w:val="2"/>
          <w:numId w:val="8"/>
        </w:numPr>
        <w:suppressAutoHyphens/>
        <w:adjustRightInd w:val="0"/>
        <w:snapToGrid w:val="0"/>
        <w:spacing w:before="0" w:beforeLines="0" w:after="0" w:afterLines="0" w:line="360" w:lineRule="auto"/>
        <w:ind w:left="709" w:leftChars="0" w:hanging="709" w:firstLineChars="0"/>
        <w:rPr>
          <w:rFonts w:hint="eastAsia" w:ascii="黑体" w:hAnsi="黑体" w:eastAsia="黑体" w:cs="Times New Roman"/>
          <w:b w:val="0"/>
          <w:bCs w:val="0"/>
          <w:kern w:val="2"/>
          <w:sz w:val="24"/>
          <w:szCs w:val="24"/>
          <w:lang w:val="en-US" w:eastAsia="zh-CN"/>
        </w:rPr>
      </w:pPr>
      <w:bookmarkStart w:id="78" w:name="_Toc26117"/>
      <w:r>
        <w:rPr>
          <w:rFonts w:hint="eastAsia" w:ascii="黑体" w:hAnsi="黑体" w:cs="Times New Roman"/>
          <w:b w:val="0"/>
          <w:bCs w:val="0"/>
          <w:kern w:val="2"/>
          <w:sz w:val="24"/>
          <w:szCs w:val="24"/>
          <w:lang w:val="en-US" w:eastAsia="zh-CN"/>
        </w:rPr>
        <w:t>输入提示消息</w:t>
      </w:r>
      <w:bookmarkEnd w:id="78"/>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输入提示消息在输出表格或选择填入表格信息时，系统应弹出的提示消息。</w:t>
      </w:r>
    </w:p>
    <w:p>
      <w:pPr>
        <w:pStyle w:val="8"/>
        <w:jc w:val="center"/>
        <w:rPr>
          <w:rFonts w:hint="eastAsia" w:ascii="黑体" w:hAnsi="黑体" w:eastAsia="黑体" w:cs="黑体"/>
          <w:sz w:val="21"/>
          <w:szCs w:val="21"/>
          <w:lang w:val="en-US" w:eastAsia="zh-CN"/>
        </w:rPr>
      </w:pPr>
      <w:r>
        <w:rPr>
          <w:rFonts w:hint="eastAsia" w:ascii="黑体" w:hAnsi="黑体" w:eastAsia="黑体" w:cs="黑体"/>
          <w:sz w:val="21"/>
          <w:szCs w:val="21"/>
        </w:rPr>
        <w:t xml:space="preserve">表 </w:t>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SEQ 表 \* ARABIC </w:instrText>
      </w:r>
      <w:r>
        <w:rPr>
          <w:rFonts w:hint="eastAsia" w:ascii="黑体" w:hAnsi="黑体" w:eastAsia="黑体" w:cs="黑体"/>
          <w:sz w:val="21"/>
          <w:szCs w:val="21"/>
        </w:rPr>
        <w:fldChar w:fldCharType="separate"/>
      </w:r>
      <w:r>
        <w:rPr>
          <w:rFonts w:hint="eastAsia" w:ascii="黑体" w:hAnsi="黑体" w:eastAsia="黑体" w:cs="黑体"/>
          <w:sz w:val="21"/>
          <w:szCs w:val="21"/>
        </w:rPr>
        <w:t>3</w:t>
      </w:r>
      <w:r>
        <w:rPr>
          <w:rFonts w:hint="eastAsia" w:ascii="黑体" w:hAnsi="黑体" w:eastAsia="黑体" w:cs="黑体"/>
          <w:sz w:val="21"/>
          <w:szCs w:val="21"/>
        </w:rPr>
        <w:fldChar w:fldCharType="end"/>
      </w:r>
      <w:r>
        <w:rPr>
          <w:rFonts w:hint="eastAsia" w:ascii="黑体" w:hAnsi="黑体" w:eastAsia="黑体" w:cs="黑体"/>
          <w:sz w:val="21"/>
          <w:szCs w:val="21"/>
          <w:lang w:eastAsia="zh-CN"/>
        </w:rPr>
        <w:t>输入提示</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7"/>
        <w:gridCol w:w="3273"/>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 w:type="dxa"/>
          </w:tcPr>
          <w:p>
            <w:pPr>
              <w:jc w:val="center"/>
              <w:rPr>
                <w:rFonts w:hint="default" w:ascii="黑体" w:hAnsi="黑体" w:eastAsia="黑体" w:cs="Times New Roman"/>
                <w:b w:val="0"/>
                <w:bCs w:val="0"/>
                <w:sz w:val="24"/>
                <w:szCs w:val="24"/>
                <w:vertAlign w:val="baseline"/>
                <w:lang w:val="en-US" w:eastAsia="zh-CN"/>
              </w:rPr>
            </w:pPr>
            <w:r>
              <w:rPr>
                <w:rFonts w:hint="eastAsia" w:ascii="黑体" w:hAnsi="黑体" w:eastAsia="黑体" w:cs="Times New Roman"/>
                <w:b w:val="0"/>
                <w:bCs w:val="0"/>
                <w:sz w:val="24"/>
                <w:szCs w:val="24"/>
                <w:vertAlign w:val="baseline"/>
                <w:lang w:val="en-US" w:eastAsia="zh-CN"/>
              </w:rPr>
              <w:t>序号</w:t>
            </w:r>
          </w:p>
        </w:tc>
        <w:tc>
          <w:tcPr>
            <w:tcW w:w="3273" w:type="dxa"/>
          </w:tcPr>
          <w:p>
            <w:pPr>
              <w:jc w:val="center"/>
              <w:rPr>
                <w:rFonts w:hint="default" w:ascii="黑体" w:hAnsi="黑体" w:eastAsia="黑体" w:cs="Times New Roman"/>
                <w:b w:val="0"/>
                <w:bCs w:val="0"/>
                <w:sz w:val="24"/>
                <w:szCs w:val="24"/>
                <w:vertAlign w:val="baseline"/>
                <w:lang w:val="en-US" w:eastAsia="zh-CN"/>
              </w:rPr>
            </w:pPr>
            <w:r>
              <w:rPr>
                <w:rFonts w:hint="eastAsia" w:ascii="黑体" w:hAnsi="黑体" w:eastAsia="黑体" w:cs="Times New Roman"/>
                <w:b w:val="0"/>
                <w:bCs w:val="0"/>
                <w:sz w:val="24"/>
                <w:szCs w:val="24"/>
                <w:vertAlign w:val="baseline"/>
                <w:lang w:val="en-US" w:eastAsia="zh-CN"/>
              </w:rPr>
              <w:t>提示信息</w:t>
            </w:r>
          </w:p>
        </w:tc>
        <w:tc>
          <w:tcPr>
            <w:tcW w:w="2131" w:type="dxa"/>
          </w:tcPr>
          <w:p>
            <w:pPr>
              <w:jc w:val="center"/>
              <w:rPr>
                <w:rFonts w:hint="default" w:ascii="黑体" w:hAnsi="黑体" w:eastAsia="黑体" w:cs="Times New Roman"/>
                <w:b w:val="0"/>
                <w:bCs w:val="0"/>
                <w:sz w:val="24"/>
                <w:szCs w:val="24"/>
                <w:vertAlign w:val="baseline"/>
                <w:lang w:val="en-US" w:eastAsia="zh-CN"/>
              </w:rPr>
            </w:pPr>
            <w:r>
              <w:rPr>
                <w:rFonts w:hint="eastAsia" w:ascii="黑体" w:hAnsi="黑体" w:eastAsia="黑体" w:cs="Times New Roman"/>
                <w:b w:val="0"/>
                <w:bCs w:val="0"/>
                <w:sz w:val="24"/>
                <w:szCs w:val="24"/>
                <w:vertAlign w:val="baseline"/>
                <w:lang w:val="en-US" w:eastAsia="zh-CN"/>
              </w:rPr>
              <w:t>触发条件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 w:type="dxa"/>
          </w:tcPr>
          <w:p>
            <w:pPr>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1</w:t>
            </w:r>
          </w:p>
        </w:tc>
        <w:tc>
          <w:tcPr>
            <w:tcW w:w="3273" w:type="dxa"/>
          </w:tcPr>
          <w:p>
            <w:pPr>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Cs w:val="0"/>
                <w:sz w:val="21"/>
                <w:szCs w:val="21"/>
                <w:vertAlign w:val="baseline"/>
                <w:lang w:val="en-US" w:eastAsia="zh-CN"/>
              </w:rPr>
              <w:t>请配置完整信息</w:t>
            </w:r>
          </w:p>
        </w:tc>
        <w:tc>
          <w:tcPr>
            <w:tcW w:w="2131" w:type="dxa"/>
          </w:tcPr>
          <w:p>
            <w:pPr>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必填项为空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 w:type="dxa"/>
          </w:tcPr>
          <w:p>
            <w:pPr>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2</w:t>
            </w:r>
          </w:p>
        </w:tc>
        <w:tc>
          <w:tcPr>
            <w:tcW w:w="3273" w:type="dxa"/>
          </w:tcPr>
          <w:p>
            <w:pPr>
              <w:jc w:val="center"/>
              <w:rPr>
                <w:rFonts w:hint="eastAsia" w:ascii="宋体" w:hAnsi="宋体" w:eastAsia="宋体" w:cs="宋体"/>
                <w:bCs w:val="0"/>
                <w:sz w:val="21"/>
                <w:szCs w:val="21"/>
                <w:vertAlign w:val="baseline"/>
                <w:lang w:val="en-US" w:eastAsia="zh-CN"/>
              </w:rPr>
            </w:pPr>
            <w:r>
              <w:rPr>
                <w:rFonts w:hint="eastAsia" w:ascii="宋体" w:hAnsi="宋体" w:eastAsia="宋体" w:cs="宋体"/>
                <w:bCs w:val="0"/>
                <w:sz w:val="21"/>
                <w:szCs w:val="21"/>
                <w:vertAlign w:val="baseline"/>
                <w:lang w:val="en-US" w:eastAsia="zh-CN"/>
              </w:rPr>
              <w:t>请选择完整信息</w:t>
            </w:r>
          </w:p>
        </w:tc>
        <w:tc>
          <w:tcPr>
            <w:tcW w:w="2131" w:type="dxa"/>
          </w:tcPr>
          <w:p>
            <w:pPr>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必选项为空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 w:type="dxa"/>
          </w:tcPr>
          <w:p>
            <w:pPr>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3</w:t>
            </w:r>
          </w:p>
        </w:tc>
        <w:tc>
          <w:tcPr>
            <w:tcW w:w="3273" w:type="dxa"/>
          </w:tcPr>
          <w:p>
            <w:pPr>
              <w:jc w:val="center"/>
              <w:rPr>
                <w:rFonts w:hint="eastAsia" w:ascii="宋体" w:hAnsi="宋体" w:eastAsia="宋体" w:cs="宋体"/>
                <w:bCs w:val="0"/>
                <w:sz w:val="21"/>
                <w:szCs w:val="21"/>
                <w:vertAlign w:val="baseline"/>
                <w:lang w:val="en-US" w:eastAsia="zh-CN"/>
              </w:rPr>
            </w:pPr>
            <w:r>
              <w:rPr>
                <w:rFonts w:hint="eastAsia" w:ascii="宋体" w:hAnsi="宋体" w:eastAsia="宋体" w:cs="宋体"/>
                <w:bCs w:val="0"/>
                <w:sz w:val="21"/>
                <w:szCs w:val="21"/>
                <w:vertAlign w:val="baseline"/>
                <w:lang w:val="en-US" w:eastAsia="zh-CN"/>
              </w:rPr>
              <w:t>请输入完整信息</w:t>
            </w:r>
          </w:p>
        </w:tc>
        <w:tc>
          <w:tcPr>
            <w:tcW w:w="2131" w:type="dxa"/>
          </w:tcPr>
          <w:p>
            <w:pPr>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必填项为空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 w:type="dxa"/>
          </w:tcPr>
          <w:p>
            <w:pPr>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4</w:t>
            </w:r>
          </w:p>
        </w:tc>
        <w:tc>
          <w:tcPr>
            <w:tcW w:w="3273" w:type="dxa"/>
          </w:tcPr>
          <w:p>
            <w:pPr>
              <w:jc w:val="center"/>
              <w:rPr>
                <w:rFonts w:hint="eastAsia" w:ascii="宋体" w:hAnsi="宋体" w:eastAsia="宋体" w:cs="宋体"/>
                <w:bCs w:val="0"/>
                <w:sz w:val="21"/>
                <w:szCs w:val="21"/>
                <w:vertAlign w:val="baseline"/>
                <w:lang w:val="en-US" w:eastAsia="zh-CN"/>
              </w:rPr>
            </w:pPr>
            <w:r>
              <w:rPr>
                <w:rFonts w:hint="eastAsia" w:ascii="宋体" w:hAnsi="宋体" w:eastAsia="宋体" w:cs="宋体"/>
                <w:bCs w:val="0"/>
                <w:sz w:val="21"/>
                <w:szCs w:val="21"/>
                <w:vertAlign w:val="baseline"/>
                <w:lang w:val="en-US" w:eastAsia="zh-CN"/>
              </w:rPr>
              <w:t>请填写正确的容量信息</w:t>
            </w:r>
          </w:p>
        </w:tc>
        <w:tc>
          <w:tcPr>
            <w:tcW w:w="2131" w:type="dxa"/>
          </w:tcPr>
          <w:p>
            <w:pPr>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填写错误信息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 w:type="dxa"/>
          </w:tcPr>
          <w:p>
            <w:pPr>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5</w:t>
            </w:r>
          </w:p>
        </w:tc>
        <w:tc>
          <w:tcPr>
            <w:tcW w:w="3273" w:type="dxa"/>
          </w:tcPr>
          <w:p>
            <w:pPr>
              <w:jc w:val="center"/>
              <w:rPr>
                <w:rFonts w:hint="eastAsia" w:ascii="宋体" w:hAnsi="宋体" w:eastAsia="宋体" w:cs="宋体"/>
                <w:bCs w:val="0"/>
                <w:sz w:val="21"/>
                <w:szCs w:val="21"/>
                <w:vertAlign w:val="baseline"/>
                <w:lang w:val="en-US" w:eastAsia="zh-CN"/>
              </w:rPr>
            </w:pPr>
            <w:r>
              <w:rPr>
                <w:rFonts w:hint="eastAsia" w:ascii="宋体" w:hAnsi="宋体" w:eastAsia="宋体" w:cs="宋体"/>
                <w:bCs w:val="0"/>
                <w:sz w:val="21"/>
                <w:szCs w:val="21"/>
                <w:vertAlign w:val="baseline"/>
                <w:lang w:val="en-US" w:eastAsia="zh-CN"/>
              </w:rPr>
              <w:t>请输入场景名称</w:t>
            </w:r>
          </w:p>
        </w:tc>
        <w:tc>
          <w:tcPr>
            <w:tcW w:w="2131" w:type="dxa"/>
          </w:tcPr>
          <w:p>
            <w:pPr>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未填写场景名称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 w:type="dxa"/>
          </w:tcPr>
          <w:p>
            <w:pPr>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6</w:t>
            </w:r>
          </w:p>
        </w:tc>
        <w:tc>
          <w:tcPr>
            <w:tcW w:w="3273" w:type="dxa"/>
          </w:tcPr>
          <w:p>
            <w:pPr>
              <w:jc w:val="center"/>
              <w:rPr>
                <w:rFonts w:hint="eastAsia" w:ascii="宋体" w:hAnsi="宋体" w:eastAsia="宋体" w:cs="宋体"/>
                <w:bCs w:val="0"/>
                <w:sz w:val="21"/>
                <w:szCs w:val="21"/>
                <w:vertAlign w:val="baseline"/>
                <w:lang w:val="en-US" w:eastAsia="zh-CN"/>
              </w:rPr>
            </w:pPr>
            <w:r>
              <w:rPr>
                <w:rFonts w:hint="eastAsia" w:ascii="宋体" w:hAnsi="宋体" w:eastAsia="宋体" w:cs="宋体"/>
                <w:bCs w:val="0"/>
                <w:sz w:val="21"/>
                <w:szCs w:val="21"/>
                <w:vertAlign w:val="baseline"/>
                <w:lang w:val="en-US" w:eastAsia="zh-CN"/>
              </w:rPr>
              <w:t>请选择步骤组合</w:t>
            </w:r>
          </w:p>
        </w:tc>
        <w:tc>
          <w:tcPr>
            <w:tcW w:w="2131" w:type="dxa"/>
          </w:tcPr>
          <w:p>
            <w:pPr>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未选择步骤组合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 w:type="dxa"/>
          </w:tcPr>
          <w:p>
            <w:pPr>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7</w:t>
            </w:r>
          </w:p>
        </w:tc>
        <w:tc>
          <w:tcPr>
            <w:tcW w:w="3273" w:type="dxa"/>
          </w:tcPr>
          <w:p>
            <w:pPr>
              <w:jc w:val="center"/>
              <w:rPr>
                <w:rFonts w:hint="eastAsia" w:ascii="宋体" w:hAnsi="宋体" w:eastAsia="宋体" w:cs="宋体"/>
                <w:bCs w:val="0"/>
                <w:sz w:val="21"/>
                <w:szCs w:val="21"/>
                <w:vertAlign w:val="baseline"/>
                <w:lang w:val="en-US" w:eastAsia="zh-CN"/>
              </w:rPr>
            </w:pPr>
            <w:r>
              <w:rPr>
                <w:rFonts w:hint="eastAsia" w:ascii="宋体" w:hAnsi="宋体" w:eastAsia="宋体" w:cs="宋体"/>
                <w:bCs w:val="0"/>
                <w:sz w:val="21"/>
                <w:szCs w:val="21"/>
                <w:vertAlign w:val="baseline"/>
                <w:lang w:val="en-US" w:eastAsia="zh-CN"/>
              </w:rPr>
              <w:t>请选择场景约束</w:t>
            </w:r>
          </w:p>
        </w:tc>
        <w:tc>
          <w:tcPr>
            <w:tcW w:w="2131" w:type="dxa"/>
          </w:tcPr>
          <w:p>
            <w:pPr>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未选择场景约束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 w:type="dxa"/>
          </w:tcPr>
          <w:p>
            <w:pPr>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8</w:t>
            </w:r>
          </w:p>
        </w:tc>
        <w:tc>
          <w:tcPr>
            <w:tcW w:w="3273" w:type="dxa"/>
          </w:tcPr>
          <w:p>
            <w:pPr>
              <w:jc w:val="center"/>
              <w:rPr>
                <w:rFonts w:hint="eastAsia" w:ascii="宋体" w:hAnsi="宋体" w:eastAsia="宋体" w:cs="宋体"/>
                <w:bCs w:val="0"/>
                <w:sz w:val="21"/>
                <w:szCs w:val="21"/>
                <w:vertAlign w:val="baseline"/>
                <w:lang w:val="en-US" w:eastAsia="zh-CN"/>
              </w:rPr>
            </w:pPr>
            <w:r>
              <w:rPr>
                <w:rFonts w:hint="eastAsia" w:ascii="宋体" w:hAnsi="宋体" w:eastAsia="宋体" w:cs="宋体"/>
                <w:bCs w:val="0"/>
                <w:sz w:val="21"/>
                <w:szCs w:val="21"/>
                <w:vertAlign w:val="baseline"/>
                <w:lang w:val="en-US" w:eastAsia="zh-CN"/>
              </w:rPr>
              <w:t>该库位尚未配置包装箱，请进行包装箱配置</w:t>
            </w:r>
          </w:p>
        </w:tc>
        <w:tc>
          <w:tcPr>
            <w:tcW w:w="2131" w:type="dxa"/>
          </w:tcPr>
          <w:p>
            <w:pPr>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未配置装箱信息</w:t>
            </w:r>
          </w:p>
        </w:tc>
      </w:tr>
    </w:tbl>
    <w:p>
      <w:pPr>
        <w:pStyle w:val="5"/>
        <w:numPr>
          <w:ilvl w:val="2"/>
          <w:numId w:val="8"/>
        </w:numPr>
        <w:suppressAutoHyphens/>
        <w:adjustRightInd w:val="0"/>
        <w:snapToGrid w:val="0"/>
        <w:spacing w:before="0" w:beforeLines="0" w:after="0" w:afterLines="0" w:line="360" w:lineRule="auto"/>
        <w:ind w:left="709" w:leftChars="0" w:hanging="709" w:firstLineChars="0"/>
        <w:rPr>
          <w:rFonts w:hint="eastAsia" w:ascii="黑体" w:hAnsi="黑体" w:eastAsia="黑体" w:cs="Times New Roman"/>
          <w:b w:val="0"/>
          <w:bCs w:val="0"/>
          <w:sz w:val="21"/>
          <w:szCs w:val="21"/>
          <w:lang w:val="en-US" w:eastAsia="zh-CN"/>
        </w:rPr>
      </w:pPr>
      <w:bookmarkStart w:id="79" w:name="_Toc25707"/>
      <w:r>
        <w:rPr>
          <w:rFonts w:hint="eastAsia" w:ascii="黑体" w:hAnsi="黑体" w:cs="Times New Roman"/>
          <w:b w:val="0"/>
          <w:bCs w:val="0"/>
          <w:kern w:val="2"/>
          <w:sz w:val="24"/>
          <w:szCs w:val="24"/>
          <w:lang w:val="en-US" w:eastAsia="zh-CN"/>
        </w:rPr>
        <w:t>系统提示消息</w:t>
      </w:r>
      <w:bookmarkEnd w:id="79"/>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ascii="黑体" w:hAnsi="黑体" w:cs="Times New Roman"/>
          <w:b w:val="0"/>
          <w:bCs w:val="0"/>
          <w:kern w:val="2"/>
          <w:sz w:val="24"/>
          <w:szCs w:val="24"/>
          <w:lang w:val="en-US" w:eastAsia="zh-CN"/>
        </w:rPr>
        <w:t xml:space="preserve">    </w:t>
      </w:r>
      <w:r>
        <w:rPr>
          <w:rFonts w:hint="eastAsia" w:ascii="宋体" w:hAnsi="宋体" w:eastAsia="宋体" w:cs="宋体"/>
          <w:b w:val="0"/>
          <w:bCs w:val="0"/>
          <w:kern w:val="2"/>
          <w:sz w:val="24"/>
          <w:szCs w:val="24"/>
          <w:lang w:val="en-US" w:eastAsia="zh-CN"/>
        </w:rPr>
        <w:t>系统提示消息在操作员完成操作后，系统应弹出的提示消息。</w:t>
      </w:r>
    </w:p>
    <w:p>
      <w:pPr>
        <w:pStyle w:val="8"/>
        <w:jc w:val="center"/>
        <w:rPr>
          <w:rFonts w:hint="eastAsia" w:ascii="黑体" w:hAnsi="黑体" w:eastAsia="黑体" w:cs="黑体"/>
          <w:sz w:val="21"/>
          <w:szCs w:val="21"/>
          <w:lang w:eastAsia="zh-CN"/>
        </w:rPr>
      </w:pPr>
      <w:r>
        <w:rPr>
          <w:rFonts w:hint="eastAsia" w:ascii="黑体" w:hAnsi="黑体" w:eastAsia="黑体" w:cs="黑体"/>
          <w:sz w:val="21"/>
          <w:szCs w:val="21"/>
        </w:rPr>
        <w:t xml:space="preserve">表 </w:t>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SEQ 表 \* ARABIC </w:instrText>
      </w:r>
      <w:r>
        <w:rPr>
          <w:rFonts w:hint="eastAsia" w:ascii="黑体" w:hAnsi="黑体" w:eastAsia="黑体" w:cs="黑体"/>
          <w:sz w:val="21"/>
          <w:szCs w:val="21"/>
        </w:rPr>
        <w:fldChar w:fldCharType="separate"/>
      </w:r>
      <w:r>
        <w:rPr>
          <w:rFonts w:hint="eastAsia" w:ascii="黑体" w:hAnsi="黑体" w:eastAsia="黑体" w:cs="黑体"/>
          <w:sz w:val="21"/>
          <w:szCs w:val="21"/>
        </w:rPr>
        <w:t>4</w:t>
      </w:r>
      <w:r>
        <w:rPr>
          <w:rFonts w:hint="eastAsia" w:ascii="黑体" w:hAnsi="黑体" w:eastAsia="黑体" w:cs="黑体"/>
          <w:sz w:val="21"/>
          <w:szCs w:val="21"/>
        </w:rPr>
        <w:fldChar w:fldCharType="end"/>
      </w:r>
      <w:r>
        <w:rPr>
          <w:rFonts w:hint="eastAsia" w:ascii="黑体" w:hAnsi="黑体" w:eastAsia="黑体" w:cs="黑体"/>
          <w:sz w:val="21"/>
          <w:szCs w:val="21"/>
          <w:lang w:eastAsia="zh-CN"/>
        </w:rPr>
        <w:t>系统提示</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0"/>
        <w:gridCol w:w="3263"/>
        <w:gridCol w:w="21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tcPr>
          <w:p>
            <w:pPr>
              <w:jc w:val="cente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序号</w:t>
            </w:r>
          </w:p>
        </w:tc>
        <w:tc>
          <w:tcPr>
            <w:tcW w:w="3263" w:type="dxa"/>
          </w:tcPr>
          <w:p>
            <w:pPr>
              <w:jc w:val="cente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提示信息</w:t>
            </w:r>
          </w:p>
        </w:tc>
        <w:tc>
          <w:tcPr>
            <w:tcW w:w="2125" w:type="dxa"/>
          </w:tcPr>
          <w:p>
            <w:pPr>
              <w:jc w:val="cente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触发条件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c>
          <w:tcPr>
            <w:tcW w:w="3263" w:type="dxa"/>
          </w:tcPr>
          <w:p>
            <w:pPr>
              <w:jc w:val="center"/>
              <w:rPr>
                <w:rFonts w:hint="eastAsia" w:ascii="宋体" w:hAnsi="宋体" w:eastAsia="宋体" w:cs="宋体"/>
                <w:sz w:val="21"/>
                <w:szCs w:val="21"/>
                <w:vertAlign w:val="baseline"/>
                <w:lang w:val="en-US" w:eastAsia="zh-CN"/>
              </w:rPr>
            </w:pPr>
            <w:r>
              <w:rPr>
                <w:rFonts w:hint="eastAsia" w:ascii="宋体" w:hAnsi="宋体" w:eastAsia="宋体" w:cs="宋体"/>
                <w:bCs w:val="0"/>
                <w:sz w:val="21"/>
                <w:szCs w:val="21"/>
                <w:vertAlign w:val="baseline"/>
                <w:lang w:val="en-US" w:eastAsia="zh-CN"/>
              </w:rPr>
              <w:t>修改成功</w:t>
            </w:r>
          </w:p>
        </w:tc>
        <w:tc>
          <w:tcPr>
            <w:tcW w:w="2125" w:type="dxa"/>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操作成功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2</w:t>
            </w:r>
          </w:p>
        </w:tc>
        <w:tc>
          <w:tcPr>
            <w:tcW w:w="3263" w:type="dxa"/>
          </w:tcPr>
          <w:p>
            <w:pPr>
              <w:jc w:val="center"/>
              <w:rPr>
                <w:rFonts w:hint="eastAsia" w:ascii="宋体" w:hAnsi="宋体" w:eastAsia="宋体" w:cs="宋体"/>
                <w:bCs w:val="0"/>
                <w:sz w:val="21"/>
                <w:szCs w:val="21"/>
                <w:vertAlign w:val="baseline"/>
                <w:lang w:val="en-US" w:eastAsia="zh-CN"/>
              </w:rPr>
            </w:pPr>
            <w:r>
              <w:rPr>
                <w:rFonts w:hint="eastAsia" w:ascii="宋体" w:hAnsi="宋体" w:eastAsia="宋体" w:cs="宋体"/>
                <w:bCs w:val="0"/>
                <w:sz w:val="21"/>
                <w:szCs w:val="21"/>
                <w:vertAlign w:val="baseline"/>
                <w:lang w:val="en-US" w:eastAsia="zh-CN"/>
              </w:rPr>
              <w:t>保存成功</w:t>
            </w:r>
          </w:p>
        </w:tc>
        <w:tc>
          <w:tcPr>
            <w:tcW w:w="2125" w:type="dxa"/>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操作成功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3</w:t>
            </w:r>
          </w:p>
        </w:tc>
        <w:tc>
          <w:tcPr>
            <w:tcW w:w="3263" w:type="dxa"/>
          </w:tcPr>
          <w:p>
            <w:pPr>
              <w:jc w:val="center"/>
              <w:rPr>
                <w:rFonts w:hint="eastAsia" w:ascii="宋体" w:hAnsi="宋体" w:eastAsia="宋体" w:cs="宋体"/>
                <w:bCs w:val="0"/>
                <w:sz w:val="21"/>
                <w:szCs w:val="21"/>
                <w:vertAlign w:val="baseline"/>
                <w:lang w:val="en-US" w:eastAsia="zh-CN"/>
              </w:rPr>
            </w:pPr>
            <w:r>
              <w:rPr>
                <w:rFonts w:hint="eastAsia" w:ascii="宋体" w:hAnsi="宋体" w:eastAsia="宋体" w:cs="宋体"/>
                <w:bCs w:val="0"/>
                <w:sz w:val="21"/>
                <w:szCs w:val="21"/>
                <w:vertAlign w:val="baseline"/>
                <w:lang w:val="en-US" w:eastAsia="zh-CN"/>
              </w:rPr>
              <w:t>删除成功</w:t>
            </w:r>
          </w:p>
        </w:tc>
        <w:tc>
          <w:tcPr>
            <w:tcW w:w="2125" w:type="dxa"/>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操作成功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4</w:t>
            </w:r>
          </w:p>
        </w:tc>
        <w:tc>
          <w:tcPr>
            <w:tcW w:w="3263" w:type="dxa"/>
          </w:tcPr>
          <w:p>
            <w:pPr>
              <w:jc w:val="center"/>
              <w:rPr>
                <w:rFonts w:hint="eastAsia" w:ascii="宋体" w:hAnsi="宋体" w:eastAsia="宋体" w:cs="宋体"/>
                <w:bCs w:val="0"/>
                <w:sz w:val="21"/>
                <w:szCs w:val="21"/>
                <w:vertAlign w:val="baseline"/>
                <w:lang w:val="en-US" w:eastAsia="zh-CN"/>
              </w:rPr>
            </w:pPr>
            <w:r>
              <w:rPr>
                <w:rFonts w:hint="eastAsia" w:ascii="宋体" w:hAnsi="宋体" w:eastAsia="宋体" w:cs="宋体"/>
                <w:bCs w:val="0"/>
                <w:sz w:val="21"/>
                <w:szCs w:val="21"/>
                <w:vertAlign w:val="baseline"/>
                <w:lang w:val="en-US" w:eastAsia="zh-CN"/>
              </w:rPr>
              <w:t>已添加过容量信息</w:t>
            </w:r>
          </w:p>
        </w:tc>
        <w:tc>
          <w:tcPr>
            <w:tcW w:w="2125" w:type="dxa"/>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重复添加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5</w:t>
            </w:r>
          </w:p>
        </w:tc>
        <w:tc>
          <w:tcPr>
            <w:tcW w:w="3263" w:type="dxa"/>
          </w:tcPr>
          <w:p>
            <w:pPr>
              <w:jc w:val="center"/>
              <w:rPr>
                <w:rFonts w:hint="eastAsia" w:ascii="宋体" w:hAnsi="宋体" w:eastAsia="宋体" w:cs="宋体"/>
                <w:bCs w:val="0"/>
                <w:sz w:val="21"/>
                <w:szCs w:val="21"/>
                <w:vertAlign w:val="baseline"/>
                <w:lang w:val="en-US" w:eastAsia="zh-CN"/>
              </w:rPr>
            </w:pPr>
            <w:r>
              <w:rPr>
                <w:rFonts w:hint="eastAsia" w:ascii="宋体" w:hAnsi="宋体" w:eastAsia="宋体" w:cs="宋体"/>
                <w:bCs w:val="0"/>
                <w:sz w:val="21"/>
                <w:szCs w:val="21"/>
                <w:vertAlign w:val="baseline"/>
                <w:lang w:val="en-US" w:eastAsia="zh-CN"/>
              </w:rPr>
              <w:t>仓库创建未保存</w:t>
            </w:r>
          </w:p>
        </w:tc>
        <w:tc>
          <w:tcPr>
            <w:tcW w:w="2125" w:type="dxa"/>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创建未保存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6</w:t>
            </w:r>
          </w:p>
        </w:tc>
        <w:tc>
          <w:tcPr>
            <w:tcW w:w="3263" w:type="dxa"/>
          </w:tcPr>
          <w:p>
            <w:pPr>
              <w:jc w:val="center"/>
              <w:rPr>
                <w:rFonts w:hint="eastAsia" w:ascii="宋体" w:hAnsi="宋体" w:eastAsia="宋体" w:cs="宋体"/>
                <w:bCs w:val="0"/>
                <w:sz w:val="21"/>
                <w:szCs w:val="21"/>
                <w:vertAlign w:val="baseline"/>
                <w:lang w:val="en-US" w:eastAsia="zh-CN"/>
              </w:rPr>
            </w:pPr>
            <w:r>
              <w:rPr>
                <w:rFonts w:hint="eastAsia" w:ascii="宋体" w:hAnsi="宋体" w:eastAsia="宋体" w:cs="宋体"/>
                <w:bCs w:val="0"/>
                <w:sz w:val="21"/>
                <w:szCs w:val="21"/>
                <w:vertAlign w:val="baseline"/>
                <w:lang w:val="en-US" w:eastAsia="zh-CN"/>
              </w:rPr>
              <w:t>默认配置机库、转运室与保障位类型不可操作</w:t>
            </w:r>
          </w:p>
        </w:tc>
        <w:tc>
          <w:tcPr>
            <w:tcW w:w="2125" w:type="dxa"/>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修改默认项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7</w:t>
            </w:r>
          </w:p>
        </w:tc>
        <w:tc>
          <w:tcPr>
            <w:tcW w:w="3263" w:type="dxa"/>
          </w:tcPr>
          <w:p>
            <w:pPr>
              <w:jc w:val="center"/>
              <w:rPr>
                <w:rFonts w:hint="eastAsia" w:ascii="宋体" w:hAnsi="宋体" w:eastAsia="宋体" w:cs="宋体"/>
                <w:bCs w:val="0"/>
                <w:sz w:val="21"/>
                <w:szCs w:val="21"/>
                <w:vertAlign w:val="baseline"/>
                <w:lang w:val="en-US" w:eastAsia="zh-CN"/>
              </w:rPr>
            </w:pPr>
            <w:r>
              <w:rPr>
                <w:rFonts w:hint="eastAsia" w:ascii="宋体" w:hAnsi="宋体" w:eastAsia="宋体" w:cs="宋体"/>
                <w:bCs w:val="0"/>
                <w:sz w:val="21"/>
                <w:szCs w:val="21"/>
                <w:vertAlign w:val="baseline"/>
                <w:lang w:val="en-US" w:eastAsia="zh-CN"/>
              </w:rPr>
              <w:t>库位长度已超出</w:t>
            </w:r>
          </w:p>
        </w:tc>
        <w:tc>
          <w:tcPr>
            <w:tcW w:w="2125" w:type="dxa"/>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长度超出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8</w:t>
            </w:r>
          </w:p>
        </w:tc>
        <w:tc>
          <w:tcPr>
            <w:tcW w:w="3263" w:type="dxa"/>
          </w:tcPr>
          <w:p>
            <w:pPr>
              <w:jc w:val="center"/>
              <w:rPr>
                <w:rFonts w:hint="eastAsia" w:ascii="宋体" w:hAnsi="宋体" w:eastAsia="宋体" w:cs="宋体"/>
                <w:bCs w:val="0"/>
                <w:sz w:val="21"/>
                <w:szCs w:val="21"/>
                <w:vertAlign w:val="baseline"/>
                <w:lang w:val="en-US" w:eastAsia="zh-CN"/>
              </w:rPr>
            </w:pPr>
            <w:r>
              <w:rPr>
                <w:rFonts w:hint="eastAsia" w:ascii="宋体" w:hAnsi="宋体" w:eastAsia="宋体" w:cs="宋体"/>
                <w:bCs w:val="0"/>
                <w:sz w:val="21"/>
                <w:szCs w:val="21"/>
                <w:vertAlign w:val="baseline"/>
                <w:lang w:val="en-US" w:eastAsia="zh-CN"/>
              </w:rPr>
              <w:t>库位宽度已超出</w:t>
            </w:r>
          </w:p>
        </w:tc>
        <w:tc>
          <w:tcPr>
            <w:tcW w:w="2125" w:type="dxa"/>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宽度超出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9</w:t>
            </w:r>
          </w:p>
        </w:tc>
        <w:tc>
          <w:tcPr>
            <w:tcW w:w="3263" w:type="dxa"/>
          </w:tcPr>
          <w:p>
            <w:pPr>
              <w:jc w:val="center"/>
              <w:rPr>
                <w:rFonts w:hint="eastAsia" w:ascii="宋体" w:hAnsi="宋体" w:eastAsia="宋体" w:cs="宋体"/>
                <w:bCs w:val="0"/>
                <w:sz w:val="21"/>
                <w:szCs w:val="21"/>
                <w:vertAlign w:val="baseline"/>
                <w:lang w:val="en-US" w:eastAsia="zh-CN"/>
              </w:rPr>
            </w:pPr>
            <w:r>
              <w:rPr>
                <w:rFonts w:hint="eastAsia" w:ascii="宋体" w:hAnsi="宋体" w:eastAsia="宋体" w:cs="宋体"/>
                <w:bCs w:val="0"/>
                <w:sz w:val="21"/>
                <w:szCs w:val="21"/>
                <w:vertAlign w:val="baseline"/>
                <w:lang w:val="en-US" w:eastAsia="zh-CN"/>
              </w:rPr>
              <w:t>配置行列已超出</w:t>
            </w:r>
          </w:p>
        </w:tc>
        <w:tc>
          <w:tcPr>
            <w:tcW w:w="2125" w:type="dxa"/>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配置超出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10</w:t>
            </w:r>
          </w:p>
        </w:tc>
        <w:tc>
          <w:tcPr>
            <w:tcW w:w="3263" w:type="dxa"/>
          </w:tcPr>
          <w:p>
            <w:pPr>
              <w:jc w:val="center"/>
              <w:rPr>
                <w:rFonts w:hint="eastAsia" w:ascii="宋体" w:hAnsi="宋体" w:eastAsia="宋体" w:cs="宋体"/>
                <w:bCs w:val="0"/>
                <w:sz w:val="21"/>
                <w:szCs w:val="21"/>
                <w:vertAlign w:val="baseline"/>
                <w:lang w:val="en-US" w:eastAsia="zh-CN"/>
              </w:rPr>
            </w:pPr>
            <w:r>
              <w:rPr>
                <w:rFonts w:hint="eastAsia" w:ascii="宋体" w:hAnsi="宋体" w:eastAsia="宋体" w:cs="宋体"/>
                <w:bCs w:val="0"/>
                <w:sz w:val="21"/>
                <w:szCs w:val="21"/>
                <w:vertAlign w:val="baseline"/>
                <w:lang w:val="en-US" w:eastAsia="zh-CN"/>
              </w:rPr>
              <w:t>创建成功</w:t>
            </w:r>
          </w:p>
        </w:tc>
        <w:tc>
          <w:tcPr>
            <w:tcW w:w="2125" w:type="dxa"/>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操作成功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11</w:t>
            </w:r>
          </w:p>
        </w:tc>
        <w:tc>
          <w:tcPr>
            <w:tcW w:w="3263" w:type="dxa"/>
          </w:tcPr>
          <w:p>
            <w:pPr>
              <w:jc w:val="center"/>
              <w:rPr>
                <w:rFonts w:hint="eastAsia" w:ascii="宋体" w:hAnsi="宋体" w:eastAsia="宋体" w:cs="宋体"/>
                <w:bCs w:val="0"/>
                <w:sz w:val="21"/>
                <w:szCs w:val="21"/>
                <w:vertAlign w:val="baseline"/>
                <w:lang w:val="en-US" w:eastAsia="zh-CN"/>
              </w:rPr>
            </w:pPr>
            <w:r>
              <w:rPr>
                <w:rFonts w:hint="eastAsia" w:ascii="宋体" w:hAnsi="宋体" w:eastAsia="宋体" w:cs="宋体"/>
                <w:bCs w:val="0"/>
                <w:sz w:val="21"/>
                <w:szCs w:val="21"/>
                <w:vertAlign w:val="baseline"/>
                <w:lang w:val="en-US" w:eastAsia="zh-CN"/>
              </w:rPr>
              <w:t>复制成功</w:t>
            </w:r>
          </w:p>
        </w:tc>
        <w:tc>
          <w:tcPr>
            <w:tcW w:w="2125" w:type="dxa"/>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操作成功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12</w:t>
            </w:r>
          </w:p>
        </w:tc>
        <w:tc>
          <w:tcPr>
            <w:tcW w:w="3263" w:type="dxa"/>
          </w:tcPr>
          <w:p>
            <w:pPr>
              <w:jc w:val="center"/>
              <w:rPr>
                <w:rFonts w:hint="eastAsia" w:ascii="宋体" w:hAnsi="宋体" w:eastAsia="宋体" w:cs="宋体"/>
                <w:bCs w:val="0"/>
                <w:sz w:val="21"/>
                <w:szCs w:val="21"/>
                <w:vertAlign w:val="baseline"/>
                <w:lang w:val="en-US" w:eastAsia="zh-CN"/>
              </w:rPr>
            </w:pPr>
            <w:r>
              <w:rPr>
                <w:rFonts w:hint="eastAsia" w:ascii="宋体" w:hAnsi="宋体" w:eastAsia="宋体" w:cs="宋体"/>
                <w:bCs w:val="0"/>
                <w:sz w:val="21"/>
                <w:szCs w:val="21"/>
                <w:vertAlign w:val="baseline"/>
                <w:lang w:val="en-US" w:eastAsia="zh-CN"/>
              </w:rPr>
              <w:t>步骤已完成</w:t>
            </w:r>
          </w:p>
        </w:tc>
        <w:tc>
          <w:tcPr>
            <w:tcW w:w="2125" w:type="dxa"/>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完成提示</w:t>
            </w:r>
          </w:p>
        </w:tc>
      </w:tr>
    </w:tbl>
    <w:p>
      <w:pPr>
        <w:rPr>
          <w:rFonts w:hint="eastAsia" w:ascii="黑体" w:hAnsi="黑体" w:eastAsia="黑体" w:cs="黑体"/>
          <w:sz w:val="21"/>
          <w:szCs w:val="21"/>
          <w:lang w:val="en-US" w:eastAsia="zh-CN"/>
        </w:rPr>
      </w:pPr>
    </w:p>
    <w:p>
      <w:pPr>
        <w:pStyle w:val="4"/>
        <w:keepNext/>
        <w:keepLines/>
        <w:pageBreakBefore w:val="0"/>
        <w:widowControl w:val="0"/>
        <w:numPr>
          <w:ilvl w:val="1"/>
          <w:numId w:val="8"/>
        </w:numPr>
        <w:kinsoku/>
        <w:wordWrap/>
        <w:overflowPunct/>
        <w:topLinePunct w:val="0"/>
        <w:autoSpaceDE/>
        <w:autoSpaceDN/>
        <w:bidi w:val="0"/>
        <w:adjustRightInd w:val="0"/>
        <w:snapToGrid w:val="0"/>
        <w:spacing w:before="0" w:after="0" w:line="360" w:lineRule="auto"/>
        <w:ind w:left="567" w:leftChars="0" w:hanging="567" w:firstLineChars="0"/>
        <w:textAlignment w:val="auto"/>
        <w:outlineLvl w:val="1"/>
        <w:rPr>
          <w:rFonts w:hint="eastAsia" w:ascii="黑体" w:hAnsi="黑体" w:eastAsia="黑体" w:cs="Times New Roman"/>
          <w:b w:val="0"/>
          <w:bCs w:val="0"/>
          <w:sz w:val="24"/>
          <w:szCs w:val="24"/>
          <w:lang w:val="en-US" w:eastAsia="zh-CN"/>
        </w:rPr>
      </w:pPr>
      <w:bookmarkStart w:id="80" w:name="_Toc12544"/>
      <w:bookmarkStart w:id="81" w:name="_Toc23016"/>
      <w:r>
        <w:rPr>
          <w:rFonts w:hint="eastAsia" w:ascii="黑体" w:hAnsi="黑体" w:eastAsia="黑体" w:cs="Times New Roman"/>
          <w:b w:val="0"/>
          <w:bCs w:val="0"/>
          <w:sz w:val="24"/>
          <w:szCs w:val="24"/>
          <w:lang w:val="en-US" w:eastAsia="zh-CN"/>
        </w:rPr>
        <w:t>快速参考指南</w:t>
      </w:r>
      <w:bookmarkEnd w:id="80"/>
      <w:bookmarkEnd w:id="81"/>
    </w:p>
    <w:p>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default" w:eastAsia="宋体"/>
          <w:lang w:val="en-US" w:eastAsia="zh-CN"/>
        </w:rPr>
      </w:pPr>
      <w:r>
        <w:rPr>
          <w:rFonts w:hint="eastAsia"/>
          <w:lang w:val="en-US" w:eastAsia="zh-CN"/>
        </w:rPr>
        <w:t xml:space="preserve">  </w:t>
      </w:r>
      <w:r>
        <w:rPr>
          <w:rFonts w:hint="eastAsia"/>
          <w:sz w:val="24"/>
          <w:szCs w:val="24"/>
          <w:lang w:val="en-US" w:eastAsia="zh-CN"/>
        </w:rPr>
        <w:t xml:space="preserve">  无。</w:t>
      </w:r>
    </w:p>
    <w:p>
      <w:pPr>
        <w:pStyle w:val="2"/>
        <w:keepNext/>
        <w:keepLines/>
        <w:pageBreakBefore w:val="0"/>
        <w:widowControl w:val="0"/>
        <w:numPr>
          <w:ilvl w:val="0"/>
          <w:numId w:val="8"/>
        </w:numPr>
        <w:kinsoku/>
        <w:wordWrap/>
        <w:overflowPunct/>
        <w:topLinePunct w:val="0"/>
        <w:autoSpaceDE/>
        <w:autoSpaceDN/>
        <w:bidi w:val="0"/>
        <w:adjustRightInd w:val="0"/>
        <w:snapToGrid w:val="0"/>
        <w:spacing w:before="0" w:after="0" w:line="360" w:lineRule="auto"/>
        <w:ind w:left="0" w:leftChars="0" w:firstLine="0" w:firstLineChars="0"/>
        <w:textAlignment w:val="auto"/>
        <w:outlineLvl w:val="0"/>
        <w:rPr>
          <w:rFonts w:hint="eastAsia" w:ascii="黑体" w:hAnsi="黑体" w:eastAsia="黑体" w:cs="Times New Roman"/>
          <w:b w:val="0"/>
          <w:bCs w:val="0"/>
          <w:sz w:val="24"/>
          <w:szCs w:val="24"/>
          <w:highlight w:val="none"/>
          <w:lang w:val="en-US" w:eastAsia="zh-CN"/>
        </w:rPr>
      </w:pPr>
      <w:bookmarkStart w:id="82" w:name="_Toc9044"/>
      <w:r>
        <w:rPr>
          <w:rFonts w:hint="eastAsia" w:hAnsi="黑体" w:cs="Times New Roman"/>
          <w:b w:val="0"/>
          <w:bCs w:val="0"/>
          <w:sz w:val="24"/>
          <w:szCs w:val="24"/>
          <w:highlight w:val="none"/>
          <w:lang w:val="en-US" w:eastAsia="zh-CN"/>
        </w:rPr>
        <w:t>注释</w:t>
      </w:r>
      <w:bookmarkEnd w:id="82"/>
    </w:p>
    <w:p>
      <w:pPr>
        <w:keepNext w:val="0"/>
        <w:keepLines w:val="0"/>
        <w:pageBreakBefore w:val="0"/>
        <w:widowControl w:val="0"/>
        <w:kinsoku/>
        <w:wordWrap/>
        <w:overflowPunct/>
        <w:topLinePunct w:val="0"/>
        <w:autoSpaceDE/>
        <w:autoSpaceDN/>
        <w:bidi w:val="0"/>
        <w:adjustRightInd/>
        <w:snapToGrid/>
        <w:spacing w:line="360" w:lineRule="auto"/>
        <w:ind w:left="906" w:leftChars="428" w:hanging="7" w:hangingChars="3"/>
        <w:textAlignment w:val="auto"/>
        <w:rPr>
          <w:rFonts w:hint="eastAsia"/>
        </w:rPr>
      </w:pPr>
      <w:r>
        <w:rPr>
          <w:rFonts w:hint="eastAsia"/>
          <w:sz w:val="24"/>
          <w:szCs w:val="24"/>
          <w:lang w:val="en-US" w:eastAsia="zh-CN"/>
        </w:rPr>
        <w:t>无。</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r>
        <w:rPr>
          <w:rFonts w:hint="eastAsia"/>
        </w:rPr>
        <mc:AlternateContent>
          <mc:Choice Requires="wps">
            <w:drawing>
              <wp:anchor distT="0" distB="0" distL="114300" distR="114300" simplePos="0" relativeHeight="251660288" behindDoc="0" locked="0" layoutInCell="1" allowOverlap="1">
                <wp:simplePos x="0" y="0"/>
                <wp:positionH relativeFrom="column">
                  <wp:posOffset>1767205</wp:posOffset>
                </wp:positionH>
                <wp:positionV relativeFrom="paragraph">
                  <wp:posOffset>244475</wp:posOffset>
                </wp:positionV>
                <wp:extent cx="2169795" cy="0"/>
                <wp:effectExtent l="0" t="6350" r="0" b="6350"/>
                <wp:wrapNone/>
                <wp:docPr id="3" name="直线 4"/>
                <wp:cNvGraphicFramePr/>
                <a:graphic xmlns:a="http://schemas.openxmlformats.org/drawingml/2006/main">
                  <a:graphicData uri="http://schemas.microsoft.com/office/word/2010/wordprocessingShape">
                    <wps:wsp>
                      <wps:cNvCnPr/>
                      <wps:spPr>
                        <a:xfrm>
                          <a:off x="0" y="0"/>
                          <a:ext cx="2169795"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4" o:spid="_x0000_s1026" o:spt="20" style="position:absolute;left:0pt;margin-left:139.15pt;margin-top:19.25pt;height:0pt;width:170.85pt;z-index:251660288;mso-width-relative:page;mso-height-relative:page;" filled="f" stroked="t" coordsize="21600,21600" o:gfxdata="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6jik&#10;ptcAAAAJAQAADwAAAAAAAAABACAAAAAiAAAAZHJzL2Rvd25yZXYueG1sUEsBAhQAFAAAAAgAh07i&#10;QLMJINDqAQAA3AMAAA4AAAAAAAAAAQAgAAAAJgEAAGRycy9lMm9Eb2MueG1sUEsFBgAAAAAGAAYA&#10;WQEAAIIFAAAAAA==&#10;">
                <v:fill on="f" focussize="0,0"/>
                <v:stroke weight="1pt" color="#000000" joinstyle="round"/>
                <v:imagedata o:title=""/>
                <o:lock v:ext="edit" aspectratio="f"/>
              </v:line>
            </w:pict>
          </mc:Fallback>
        </mc:AlternateContent>
      </w:r>
    </w:p>
    <w:p>
      <w:pPr>
        <w:rPr>
          <w:rFonts w:hint="eastAsia"/>
        </w:rPr>
      </w:pPr>
    </w:p>
    <w:p>
      <w:pPr>
        <w:rPr>
          <w:rFonts w:hint="eastAsia"/>
        </w:rPr>
      </w:pPr>
    </w:p>
    <w:p>
      <w:pPr>
        <w:rPr>
          <w:rFonts w:hint="eastAsia"/>
        </w:rPr>
      </w:pPr>
    </w:p>
    <w:p>
      <w:pPr>
        <w:rPr>
          <w:rFonts w:hint="eastAsia"/>
        </w:rPr>
      </w:pPr>
    </w:p>
    <w:p>
      <w:pPr>
        <w:rPr>
          <w:rFonts w:hint="eastAsia"/>
        </w:rPr>
      </w:pPr>
    </w:p>
    <w:tbl>
      <w:tblPr>
        <w:tblStyle w:val="17"/>
        <w:tblW w:w="89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1707"/>
        <w:gridCol w:w="1440"/>
        <w:gridCol w:w="540"/>
        <w:gridCol w:w="1260"/>
        <w:gridCol w:w="1620"/>
        <w:gridCol w:w="13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5" w:hRule="atLeast"/>
          <w:jc w:val="center"/>
        </w:trPr>
        <w:tc>
          <w:tcPr>
            <w:tcW w:w="993" w:type="dxa"/>
            <w:noWrap w:val="0"/>
            <w:vAlign w:val="center"/>
          </w:tcPr>
          <w:p>
            <w:pPr>
              <w:spacing w:before="156" w:beforeLines="50"/>
              <w:jc w:val="center"/>
            </w:pPr>
            <w:r>
              <w:t>编 制</w:t>
            </w:r>
          </w:p>
        </w:tc>
        <w:tc>
          <w:tcPr>
            <w:tcW w:w="1707" w:type="dxa"/>
            <w:noWrap w:val="0"/>
            <w:vAlign w:val="center"/>
          </w:tcPr>
          <w:p>
            <w:pPr>
              <w:spacing w:before="156" w:beforeLines="50"/>
              <w:jc w:val="center"/>
            </w:pPr>
          </w:p>
        </w:tc>
        <w:tc>
          <w:tcPr>
            <w:tcW w:w="1440" w:type="dxa"/>
            <w:noWrap w:val="0"/>
            <w:vAlign w:val="center"/>
          </w:tcPr>
          <w:p>
            <w:pPr>
              <w:spacing w:before="156" w:beforeLines="50"/>
              <w:jc w:val="center"/>
            </w:pPr>
          </w:p>
        </w:tc>
        <w:tc>
          <w:tcPr>
            <w:tcW w:w="540" w:type="dxa"/>
            <w:vMerge w:val="restart"/>
            <w:noWrap w:val="0"/>
            <w:vAlign w:val="center"/>
          </w:tcPr>
          <w:p>
            <w:pPr>
              <w:jc w:val="center"/>
            </w:pPr>
          </w:p>
          <w:p>
            <w:pPr>
              <w:jc w:val="center"/>
            </w:pPr>
            <w:r>
              <w:t>会</w:t>
            </w:r>
          </w:p>
          <w:p>
            <w:pPr>
              <w:jc w:val="center"/>
            </w:pPr>
          </w:p>
          <w:p>
            <w:pPr>
              <w:jc w:val="center"/>
            </w:pPr>
            <w:r>
              <w:t>签</w:t>
            </w:r>
          </w:p>
        </w:tc>
        <w:tc>
          <w:tcPr>
            <w:tcW w:w="1260" w:type="dxa"/>
            <w:noWrap w:val="0"/>
            <w:vAlign w:val="center"/>
          </w:tcPr>
          <w:p>
            <w:pPr>
              <w:jc w:val="center"/>
            </w:pPr>
            <w:r>
              <w:t>单  位</w:t>
            </w:r>
          </w:p>
        </w:tc>
        <w:tc>
          <w:tcPr>
            <w:tcW w:w="1620" w:type="dxa"/>
            <w:noWrap w:val="0"/>
            <w:vAlign w:val="center"/>
          </w:tcPr>
          <w:p>
            <w:pPr>
              <w:jc w:val="center"/>
            </w:pPr>
            <w:r>
              <w:t>签  名</w:t>
            </w:r>
          </w:p>
        </w:tc>
        <w:tc>
          <w:tcPr>
            <w:tcW w:w="1351" w:type="dxa"/>
            <w:noWrap w:val="0"/>
            <w:vAlign w:val="center"/>
          </w:tcPr>
          <w:p>
            <w:pPr>
              <w:jc w:val="center"/>
            </w:pPr>
            <w:r>
              <w:t>日  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5" w:hRule="atLeast"/>
          <w:jc w:val="center"/>
        </w:trPr>
        <w:tc>
          <w:tcPr>
            <w:tcW w:w="993" w:type="dxa"/>
            <w:noWrap w:val="0"/>
            <w:vAlign w:val="center"/>
          </w:tcPr>
          <w:p>
            <w:pPr>
              <w:spacing w:before="156" w:beforeLines="50"/>
              <w:jc w:val="center"/>
            </w:pPr>
            <w:r>
              <w:t>校 对</w:t>
            </w:r>
          </w:p>
        </w:tc>
        <w:tc>
          <w:tcPr>
            <w:tcW w:w="1707" w:type="dxa"/>
            <w:noWrap w:val="0"/>
            <w:vAlign w:val="center"/>
          </w:tcPr>
          <w:p>
            <w:pPr>
              <w:spacing w:before="156" w:beforeLines="50"/>
              <w:jc w:val="center"/>
            </w:pPr>
          </w:p>
        </w:tc>
        <w:tc>
          <w:tcPr>
            <w:tcW w:w="1440" w:type="dxa"/>
            <w:noWrap w:val="0"/>
            <w:vAlign w:val="center"/>
          </w:tcPr>
          <w:p>
            <w:pPr>
              <w:spacing w:before="156" w:beforeLines="50"/>
              <w:jc w:val="center"/>
            </w:pPr>
          </w:p>
        </w:tc>
        <w:tc>
          <w:tcPr>
            <w:tcW w:w="540" w:type="dxa"/>
            <w:vMerge w:val="continue"/>
            <w:noWrap w:val="0"/>
            <w:vAlign w:val="center"/>
          </w:tcPr>
          <w:p>
            <w:pPr>
              <w:jc w:val="center"/>
            </w:pPr>
          </w:p>
        </w:tc>
        <w:tc>
          <w:tcPr>
            <w:tcW w:w="1260" w:type="dxa"/>
            <w:noWrap w:val="0"/>
            <w:vAlign w:val="center"/>
          </w:tcPr>
          <w:p>
            <w:pPr>
              <w:jc w:val="center"/>
            </w:pPr>
          </w:p>
        </w:tc>
        <w:tc>
          <w:tcPr>
            <w:tcW w:w="1620" w:type="dxa"/>
            <w:noWrap w:val="0"/>
            <w:vAlign w:val="center"/>
          </w:tcPr>
          <w:p>
            <w:pPr>
              <w:jc w:val="center"/>
            </w:pPr>
          </w:p>
        </w:tc>
        <w:tc>
          <w:tcPr>
            <w:tcW w:w="1351"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93" w:type="dxa"/>
            <w:noWrap w:val="0"/>
            <w:vAlign w:val="center"/>
          </w:tcPr>
          <w:p>
            <w:pPr>
              <w:spacing w:before="156" w:beforeLines="50"/>
              <w:jc w:val="center"/>
            </w:pPr>
            <w:r>
              <w:t>审 核</w:t>
            </w:r>
          </w:p>
        </w:tc>
        <w:tc>
          <w:tcPr>
            <w:tcW w:w="1707" w:type="dxa"/>
            <w:noWrap w:val="0"/>
            <w:vAlign w:val="center"/>
          </w:tcPr>
          <w:p>
            <w:pPr>
              <w:spacing w:before="156" w:beforeLines="50"/>
              <w:jc w:val="center"/>
            </w:pPr>
          </w:p>
        </w:tc>
        <w:tc>
          <w:tcPr>
            <w:tcW w:w="1440" w:type="dxa"/>
            <w:noWrap w:val="0"/>
            <w:vAlign w:val="center"/>
          </w:tcPr>
          <w:p>
            <w:pPr>
              <w:spacing w:before="156" w:beforeLines="50"/>
              <w:jc w:val="center"/>
            </w:pPr>
          </w:p>
        </w:tc>
        <w:tc>
          <w:tcPr>
            <w:tcW w:w="540" w:type="dxa"/>
            <w:vMerge w:val="continue"/>
            <w:noWrap w:val="0"/>
            <w:vAlign w:val="center"/>
          </w:tcPr>
          <w:p>
            <w:pPr>
              <w:jc w:val="center"/>
              <w:rPr>
                <w:u w:val="single"/>
              </w:rPr>
            </w:pPr>
          </w:p>
        </w:tc>
        <w:tc>
          <w:tcPr>
            <w:tcW w:w="1260" w:type="dxa"/>
            <w:noWrap w:val="0"/>
            <w:vAlign w:val="center"/>
          </w:tcPr>
          <w:p>
            <w:pPr>
              <w:jc w:val="center"/>
              <w:rPr>
                <w:u w:val="single"/>
              </w:rPr>
            </w:pPr>
          </w:p>
        </w:tc>
        <w:tc>
          <w:tcPr>
            <w:tcW w:w="1620" w:type="dxa"/>
            <w:noWrap w:val="0"/>
            <w:vAlign w:val="center"/>
          </w:tcPr>
          <w:p>
            <w:pPr>
              <w:jc w:val="center"/>
              <w:rPr>
                <w:u w:val="single"/>
              </w:rPr>
            </w:pPr>
          </w:p>
        </w:tc>
        <w:tc>
          <w:tcPr>
            <w:tcW w:w="1351" w:type="dxa"/>
            <w:noWrap w:val="0"/>
            <w:vAlign w:val="center"/>
          </w:tcPr>
          <w:p>
            <w:pPr>
              <w:jc w:val="center"/>
              <w:rPr>
                <w:u w:val="singl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93" w:type="dxa"/>
            <w:noWrap w:val="0"/>
            <w:vAlign w:val="center"/>
          </w:tcPr>
          <w:p>
            <w:pPr>
              <w:spacing w:before="156" w:beforeLines="50"/>
              <w:jc w:val="center"/>
            </w:pPr>
            <w:r>
              <w:t>标 审</w:t>
            </w:r>
          </w:p>
        </w:tc>
        <w:tc>
          <w:tcPr>
            <w:tcW w:w="1707" w:type="dxa"/>
            <w:noWrap w:val="0"/>
            <w:vAlign w:val="center"/>
          </w:tcPr>
          <w:p>
            <w:pPr>
              <w:spacing w:before="156" w:beforeLines="50"/>
              <w:jc w:val="center"/>
            </w:pPr>
          </w:p>
        </w:tc>
        <w:tc>
          <w:tcPr>
            <w:tcW w:w="1440" w:type="dxa"/>
            <w:noWrap w:val="0"/>
            <w:vAlign w:val="center"/>
          </w:tcPr>
          <w:p>
            <w:pPr>
              <w:spacing w:before="156" w:beforeLines="50"/>
              <w:jc w:val="center"/>
            </w:pPr>
          </w:p>
        </w:tc>
        <w:tc>
          <w:tcPr>
            <w:tcW w:w="540" w:type="dxa"/>
            <w:vMerge w:val="continue"/>
            <w:noWrap w:val="0"/>
            <w:vAlign w:val="center"/>
          </w:tcPr>
          <w:p>
            <w:pPr>
              <w:jc w:val="center"/>
              <w:rPr>
                <w:u w:val="single"/>
              </w:rPr>
            </w:pPr>
          </w:p>
        </w:tc>
        <w:tc>
          <w:tcPr>
            <w:tcW w:w="1260" w:type="dxa"/>
            <w:noWrap w:val="0"/>
            <w:vAlign w:val="center"/>
          </w:tcPr>
          <w:p>
            <w:pPr>
              <w:jc w:val="center"/>
              <w:rPr>
                <w:u w:val="single"/>
              </w:rPr>
            </w:pPr>
          </w:p>
        </w:tc>
        <w:tc>
          <w:tcPr>
            <w:tcW w:w="1620" w:type="dxa"/>
            <w:noWrap w:val="0"/>
            <w:vAlign w:val="center"/>
          </w:tcPr>
          <w:p>
            <w:pPr>
              <w:jc w:val="center"/>
              <w:rPr>
                <w:u w:val="single"/>
              </w:rPr>
            </w:pPr>
          </w:p>
        </w:tc>
        <w:tc>
          <w:tcPr>
            <w:tcW w:w="1351" w:type="dxa"/>
            <w:noWrap w:val="0"/>
            <w:vAlign w:val="center"/>
          </w:tcPr>
          <w:p>
            <w:pPr>
              <w:jc w:val="center"/>
              <w:rPr>
                <w:u w:val="singl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93" w:type="dxa"/>
            <w:noWrap w:val="0"/>
            <w:vAlign w:val="center"/>
          </w:tcPr>
          <w:p>
            <w:pPr>
              <w:spacing w:before="156" w:beforeLines="50"/>
              <w:jc w:val="center"/>
            </w:pPr>
            <w:r>
              <w:t>批 准</w:t>
            </w:r>
          </w:p>
        </w:tc>
        <w:tc>
          <w:tcPr>
            <w:tcW w:w="1707" w:type="dxa"/>
            <w:noWrap w:val="0"/>
            <w:vAlign w:val="center"/>
          </w:tcPr>
          <w:p>
            <w:pPr>
              <w:spacing w:before="156" w:beforeLines="50"/>
              <w:jc w:val="center"/>
            </w:pPr>
          </w:p>
        </w:tc>
        <w:tc>
          <w:tcPr>
            <w:tcW w:w="1440" w:type="dxa"/>
            <w:noWrap w:val="0"/>
            <w:vAlign w:val="center"/>
          </w:tcPr>
          <w:p>
            <w:pPr>
              <w:spacing w:before="156" w:beforeLines="50"/>
              <w:jc w:val="center"/>
            </w:pPr>
          </w:p>
        </w:tc>
        <w:tc>
          <w:tcPr>
            <w:tcW w:w="540" w:type="dxa"/>
            <w:vMerge w:val="continue"/>
            <w:noWrap w:val="0"/>
            <w:vAlign w:val="center"/>
          </w:tcPr>
          <w:p>
            <w:pPr>
              <w:jc w:val="center"/>
              <w:rPr>
                <w:u w:val="single"/>
              </w:rPr>
            </w:pPr>
          </w:p>
        </w:tc>
        <w:tc>
          <w:tcPr>
            <w:tcW w:w="1260" w:type="dxa"/>
            <w:noWrap w:val="0"/>
            <w:vAlign w:val="center"/>
          </w:tcPr>
          <w:p>
            <w:pPr>
              <w:jc w:val="center"/>
              <w:rPr>
                <w:u w:val="single"/>
              </w:rPr>
            </w:pPr>
          </w:p>
        </w:tc>
        <w:tc>
          <w:tcPr>
            <w:tcW w:w="1620" w:type="dxa"/>
            <w:noWrap w:val="0"/>
            <w:vAlign w:val="center"/>
          </w:tcPr>
          <w:p>
            <w:pPr>
              <w:jc w:val="center"/>
              <w:rPr>
                <w:u w:val="single"/>
              </w:rPr>
            </w:pPr>
          </w:p>
        </w:tc>
        <w:tc>
          <w:tcPr>
            <w:tcW w:w="1351" w:type="dxa"/>
            <w:noWrap w:val="0"/>
            <w:vAlign w:val="center"/>
          </w:tcPr>
          <w:p>
            <w:pPr>
              <w:jc w:val="center"/>
              <w:rPr>
                <w:u w:val="single"/>
              </w:rPr>
            </w:pPr>
          </w:p>
        </w:tc>
      </w:tr>
    </w:tbl>
    <w:p>
      <w:pPr>
        <w:ind w:left="850" w:leftChars="200" w:hanging="430" w:hangingChars="205"/>
        <w:rPr>
          <w:rFonts w:hint="eastAsia"/>
        </w:rPr>
      </w:pPr>
    </w:p>
    <w:sectPr>
      <w:headerReference r:id="rId12" w:type="default"/>
      <w:footerReference r:id="rId13" w:type="default"/>
      <w:pgSz w:w="11906" w:h="16838"/>
      <w:pgMar w:top="1440" w:right="1800" w:bottom="1440" w:left="180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rPr>
        <w:rStyle w:val="20"/>
        <w:sz w:val="24"/>
        <w:szCs w:val="24"/>
      </w:rPr>
    </w:pPr>
    <w:r>
      <w:rPr>
        <w:sz w:val="24"/>
        <w:szCs w:val="24"/>
      </w:rPr>
      <w:fldChar w:fldCharType="begin"/>
    </w:r>
    <w:r>
      <w:rPr>
        <w:rStyle w:val="20"/>
        <w:sz w:val="24"/>
        <w:szCs w:val="24"/>
      </w:rPr>
      <w:instrText xml:space="preserve">PAGE  </w:instrText>
    </w:r>
    <w:r>
      <w:rPr>
        <w:sz w:val="24"/>
        <w:szCs w:val="24"/>
      </w:rPr>
      <w:fldChar w:fldCharType="separate"/>
    </w:r>
    <w:r>
      <w:rPr>
        <w:rStyle w:val="20"/>
        <w:sz w:val="24"/>
        <w:szCs w:val="24"/>
      </w:rPr>
      <w:t>II</w:t>
    </w:r>
    <w:r>
      <w:rPr>
        <w:sz w:val="24"/>
        <w:szCs w:val="24"/>
      </w:rPr>
      <w:fldChar w:fldCharType="end"/>
    </w:r>
  </w:p>
  <w:p>
    <w:pPr>
      <w:pStyle w:val="13"/>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rPr>
        <w:sz w:val="24"/>
        <w:szCs w:val="24"/>
      </w:rPr>
    </w:pPr>
    <w:r>
      <w:rPr>
        <w:rFonts w:hint="eastAsia"/>
      </w:rPr>
      <w:t xml:space="preserve">                                                     </w:t>
    </w:r>
  </w:p>
  <w:p>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rPr>
        <w:sz w:val="24"/>
        <w:szCs w:val="24"/>
      </w:rPr>
    </w:pPr>
    <w:r>
      <w:rPr>
        <w:rFonts w:hint="eastAsia"/>
      </w:rPr>
      <w:t xml:space="preserve">                                                     </w:t>
    </w:r>
    <w:r>
      <w:rPr>
        <w:rFonts w:hint="eastAsia"/>
        <w:sz w:val="24"/>
        <w:szCs w:val="24"/>
      </w:rPr>
      <w:t xml:space="preserve"> </w:t>
    </w:r>
  </w:p>
  <w:p>
    <w:pPr>
      <w:pStyle w:val="1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rPr>
        <w:rStyle w:val="20"/>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13"/>
                    </w:pPr>
                    <w:r>
                      <w:fldChar w:fldCharType="begin"/>
                    </w:r>
                    <w:r>
                      <w:instrText xml:space="preserve"> PAGE  \* MERGEFORMAT </w:instrText>
                    </w:r>
                    <w:r>
                      <w:fldChar w:fldCharType="separate"/>
                    </w:r>
                    <w:r>
                      <w:t>I</w:t>
                    </w:r>
                    <w:r>
                      <w:fldChar w:fldCharType="end"/>
                    </w:r>
                  </w:p>
                </w:txbxContent>
              </v:textbox>
            </v:shape>
          </w:pict>
        </mc:Fallback>
      </mc:AlternateContent>
    </w:r>
  </w:p>
  <w:p>
    <w:pPr>
      <w:pStyle w:val="13"/>
      <w:ind w:right="360"/>
      <w:jc w:val="both"/>
      <w:rPr>
        <w:rFonts w:hint="default"/>
        <w:lang w:val="en-US"/>
      </w:rPr>
    </w:pPr>
    <w:r>
      <w:rPr>
        <w:rFonts w:hint="eastAsia" w:ascii="黑体" w:hAnsi="黑体" w:eastAsia="黑体" w:cs="黑体"/>
        <w:sz w:val="21"/>
        <w:szCs w:val="21"/>
        <w:lang w:val="en-US" w:eastAsia="zh-CN"/>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rPr>
        <w:rStyle w:val="20"/>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pPr>
                      <w:pStyle w:val="13"/>
                    </w:pPr>
                    <w:r>
                      <w:fldChar w:fldCharType="begin"/>
                    </w:r>
                    <w:r>
                      <w:instrText xml:space="preserve"> PAGE  \* MERGEFORMAT </w:instrText>
                    </w:r>
                    <w:r>
                      <w:fldChar w:fldCharType="separate"/>
                    </w:r>
                    <w:r>
                      <w:t>III</w:t>
                    </w:r>
                    <w:r>
                      <w:fldChar w:fldCharType="end"/>
                    </w:r>
                  </w:p>
                </w:txbxContent>
              </v:textbox>
            </v:shape>
          </w:pict>
        </mc:Fallback>
      </mc:AlternateContent>
    </w:r>
  </w:p>
  <w:p>
    <w:pPr>
      <w:pStyle w:val="13"/>
      <w:ind w:right="360"/>
      <w:jc w:val="both"/>
      <w:rPr>
        <w:rFonts w:hint="default"/>
        <w:lang w:val="en-US"/>
      </w:rPr>
    </w:pPr>
    <w:r>
      <w:rPr>
        <w:rFonts w:hint="eastAsia" w:ascii="黑体" w:hAnsi="黑体" w:eastAsia="黑体" w:cs="黑体"/>
        <w:sz w:val="21"/>
        <w:szCs w:val="21"/>
        <w:lang w:val="en-US" w:eastAsia="zh-CN"/>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48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none" w:color="auto" w:sz="0" w:space="1"/>
      </w:pBdr>
      <w:jc w:val="left"/>
      <w:rPr>
        <w:rFonts w:hint="default"/>
        <w:lang w:val="en-US"/>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left"/>
      <w:rPr>
        <w:rFonts w:hint="default"/>
        <w:lang w:val="en-US"/>
      </w:rPr>
    </w:pPr>
    <w:r>
      <w:rPr>
        <w:rFonts w:hint="eastAsia" w:ascii="黑体" w:eastAsia="黑体"/>
        <w:sz w:val="21"/>
        <w:szCs w:val="21"/>
      </w:rPr>
      <w:t>阶段标记：</w:t>
    </w:r>
    <w:r>
      <w:rPr>
        <w:rFonts w:hint="eastAsia" w:ascii="黑体" w:eastAsia="黑体"/>
        <w:sz w:val="21"/>
        <w:szCs w:val="21"/>
        <w:lang w:val="en-US" w:eastAsia="zh-CN"/>
      </w:rPr>
      <w:t>S        仓储物资保障资源分配软件用户手册                  CCWZBZ.RYS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4D6BA"/>
    <w:multiLevelType w:val="multilevel"/>
    <w:tmpl w:val="80D4D6BA"/>
    <w:lvl w:ilvl="0" w:tentative="0">
      <w:start w:val="1"/>
      <w:numFmt w:val="decimal"/>
      <w:pStyle w:val="32"/>
      <w:suff w:val="space"/>
      <w:lvlText w:val="图%1 "/>
      <w:lvlJc w:val="center"/>
      <w:pPr>
        <w:tabs>
          <w:tab w:val="left" w:pos="0"/>
        </w:tabs>
        <w:ind w:left="0" w:firstLine="0"/>
      </w:pPr>
      <w:rPr>
        <w:rFonts w:hint="default" w:ascii="黑体" w:hAnsi="黑体" w:eastAsia="黑体" w:cs="黑体"/>
        <w:sz w:val="24"/>
        <w:szCs w:val="24"/>
      </w:rPr>
    </w:lvl>
    <w:lvl w:ilvl="1" w:tentative="0">
      <w:start w:val="1"/>
      <w:numFmt w:val="lowerLetter"/>
      <w:lvlText w:val="%2)"/>
      <w:lvlJc w:val="left"/>
      <w:pPr>
        <w:tabs>
          <w:tab w:val="left" w:pos="840"/>
        </w:tabs>
        <w:ind w:left="840" w:hanging="420"/>
      </w:pPr>
      <w:rPr>
        <w:rFonts w:hint="eastAsia"/>
        <w:sz w:val="24"/>
        <w:szCs w:val="24"/>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ABD235E3"/>
    <w:multiLevelType w:val="singleLevel"/>
    <w:tmpl w:val="ABD235E3"/>
    <w:lvl w:ilvl="0" w:tentative="0">
      <w:start w:val="1"/>
      <w:numFmt w:val="decimal"/>
      <w:lvlText w:val="%1."/>
      <w:lvlJc w:val="left"/>
      <w:pPr>
        <w:tabs>
          <w:tab w:val="left" w:pos="312"/>
        </w:tabs>
      </w:pPr>
    </w:lvl>
  </w:abstractNum>
  <w:abstractNum w:abstractNumId="2">
    <w:nsid w:val="B23C59D6"/>
    <w:multiLevelType w:val="multilevel"/>
    <w:tmpl w:val="B23C59D6"/>
    <w:lvl w:ilvl="0" w:tentative="0">
      <w:start w:val="1"/>
      <w:numFmt w:val="decimal"/>
      <w:pStyle w:val="33"/>
      <w:suff w:val="space"/>
      <w:lvlText w:val="表%1"/>
      <w:lvlJc w:val="center"/>
      <w:pPr>
        <w:tabs>
          <w:tab w:val="left" w:pos="0"/>
        </w:tabs>
        <w:ind w:left="0" w:firstLine="0"/>
      </w:pPr>
      <w:rPr>
        <w:rFonts w:hint="default" w:ascii="宋体" w:hAnsi="宋体" w:eastAsia="黑体" w:cs="Times New Roman"/>
        <w:b w:val="0"/>
        <w:bCs w:val="0"/>
        <w:i w:val="0"/>
        <w:iCs w:val="0"/>
        <w:caps w:val="0"/>
        <w:smallCaps w:val="0"/>
        <w:strike w:val="0"/>
        <w:dstrike w:val="0"/>
        <w:vanish w:val="0"/>
        <w:spacing w:val="0"/>
        <w:position w:val="0"/>
        <w:sz w:val="24"/>
        <w:szCs w:val="24"/>
        <w:u w:val="none"/>
        <w:vertAlign w:val="baseline"/>
        <w:lang w:val="en-US"/>
      </w:rPr>
    </w:lvl>
    <w:lvl w:ilvl="1" w:tentative="0">
      <w:start w:val="1"/>
      <w:numFmt w:val="lowerLetter"/>
      <w:lvlText w:val="%2)"/>
      <w:lvlJc w:val="left"/>
      <w:pPr>
        <w:tabs>
          <w:tab w:val="left" w:pos="840"/>
        </w:tabs>
        <w:ind w:left="840" w:hanging="420"/>
      </w:pPr>
      <w:rPr>
        <w:lang w:val="en-U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
    <w:nsid w:val="B7083C5B"/>
    <w:multiLevelType w:val="singleLevel"/>
    <w:tmpl w:val="B7083C5B"/>
    <w:lvl w:ilvl="0" w:tentative="0">
      <w:start w:val="1"/>
      <w:numFmt w:val="decimal"/>
      <w:lvlText w:val="%1."/>
      <w:lvlJc w:val="left"/>
      <w:pPr>
        <w:tabs>
          <w:tab w:val="left" w:pos="312"/>
        </w:tabs>
      </w:pPr>
    </w:lvl>
  </w:abstractNum>
  <w:abstractNum w:abstractNumId="4">
    <w:nsid w:val="D832920B"/>
    <w:multiLevelType w:val="multilevel"/>
    <w:tmpl w:val="D832920B"/>
    <w:lvl w:ilvl="0" w:tentative="0">
      <w:start w:val="1"/>
      <w:numFmt w:val="decimal"/>
      <w:lvlText w:val="%1"/>
      <w:lvlJc w:val="left"/>
      <w:pPr>
        <w:ind w:left="425" w:hanging="425"/>
      </w:pPr>
      <w:rPr>
        <w:rFonts w:hint="default" w:ascii="黑体" w:hAnsi="黑体" w:eastAsia="黑体" w:cs="黑体"/>
        <w:sz w:val="24"/>
        <w:szCs w:val="24"/>
      </w:rPr>
    </w:lvl>
    <w:lvl w:ilvl="1" w:tentative="0">
      <w:start w:val="1"/>
      <w:numFmt w:val="decimal"/>
      <w:lvlText w:val="%1.%2"/>
      <w:lvlJc w:val="left"/>
      <w:pPr>
        <w:ind w:left="567" w:hanging="567"/>
      </w:pPr>
      <w:rPr>
        <w:rFonts w:hint="default" w:ascii="黑体" w:hAnsi="黑体" w:eastAsia="黑体" w:cs="黑体"/>
        <w:sz w:val="24"/>
        <w:szCs w:val="24"/>
      </w:rPr>
    </w:lvl>
    <w:lvl w:ilvl="2" w:tentative="0">
      <w:start w:val="1"/>
      <w:numFmt w:val="decimal"/>
      <w:lvlText w:val="%1.%2.%3"/>
      <w:lvlJc w:val="left"/>
      <w:pPr>
        <w:tabs>
          <w:tab w:val="left" w:pos="0"/>
        </w:tabs>
        <w:ind w:left="0" w:firstLine="0"/>
      </w:pPr>
      <w:rPr>
        <w:rFonts w:hint="default" w:ascii="黑体" w:hAnsi="黑体" w:eastAsia="黑体" w:cs="黑体"/>
        <w:sz w:val="24"/>
        <w:szCs w:val="24"/>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FBF91EF2"/>
    <w:multiLevelType w:val="singleLevel"/>
    <w:tmpl w:val="FBF91EF2"/>
    <w:lvl w:ilvl="0" w:tentative="0">
      <w:start w:val="1"/>
      <w:numFmt w:val="decimal"/>
      <w:lvlText w:val="%1."/>
      <w:lvlJc w:val="left"/>
      <w:pPr>
        <w:tabs>
          <w:tab w:val="left" w:pos="312"/>
        </w:tabs>
      </w:pPr>
    </w:lvl>
  </w:abstractNum>
  <w:abstractNum w:abstractNumId="6">
    <w:nsid w:val="02F76518"/>
    <w:multiLevelType w:val="singleLevel"/>
    <w:tmpl w:val="02F76518"/>
    <w:lvl w:ilvl="0" w:tentative="0">
      <w:start w:val="1"/>
      <w:numFmt w:val="decimal"/>
      <w:lvlText w:val="%1."/>
      <w:lvlJc w:val="left"/>
      <w:pPr>
        <w:tabs>
          <w:tab w:val="left" w:pos="312"/>
        </w:tabs>
      </w:pPr>
    </w:lvl>
  </w:abstractNum>
  <w:abstractNum w:abstractNumId="7">
    <w:nsid w:val="06C67C8F"/>
    <w:multiLevelType w:val="multilevel"/>
    <w:tmpl w:val="06C67C8F"/>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
    <w:nsid w:val="0E4B7A9B"/>
    <w:multiLevelType w:val="multilevel"/>
    <w:tmpl w:val="0E4B7A9B"/>
    <w:lvl w:ilvl="0" w:tentative="0">
      <w:start w:val="1"/>
      <w:numFmt w:val="decimal"/>
      <w:isLgl/>
      <w:suff w:val="space"/>
      <w:lvlText w:val="%1 "/>
      <w:lvlJc w:val="left"/>
      <w:pPr>
        <w:ind w:left="425" w:hanging="425"/>
      </w:pPr>
      <w:rPr>
        <w:rFonts w:hint="eastAsia" w:ascii="黑体" w:hAnsi="Arial" w:eastAsia="黑体"/>
        <w:b w:val="0"/>
        <w:i w:val="0"/>
        <w:sz w:val="24"/>
        <w:szCs w:val="24"/>
        <w:lang w:val="en-US"/>
      </w:rPr>
    </w:lvl>
    <w:lvl w:ilvl="1" w:tentative="0">
      <w:start w:val="1"/>
      <w:numFmt w:val="decimal"/>
      <w:isLgl/>
      <w:suff w:val="space"/>
      <w:lvlText w:val="%1.%2 "/>
      <w:lvlJc w:val="left"/>
      <w:pPr>
        <w:ind w:left="1134" w:hanging="567"/>
      </w:pPr>
      <w:rPr>
        <w:rFonts w:hint="eastAsia" w:ascii="黑体" w:hAnsi="Arial" w:eastAsia="黑体"/>
        <w:b w:val="0"/>
        <w:i w:val="0"/>
        <w:color w:val="auto"/>
        <w:sz w:val="24"/>
        <w:szCs w:val="24"/>
        <w:lang w:val="en-US"/>
      </w:rPr>
    </w:lvl>
    <w:lvl w:ilvl="2" w:tentative="0">
      <w:start w:val="1"/>
      <w:numFmt w:val="decimal"/>
      <w:isLgl/>
      <w:suff w:val="space"/>
      <w:lvlText w:val="%1.%2.%3 "/>
      <w:lvlJc w:val="left"/>
      <w:pPr>
        <w:ind w:left="709" w:hanging="709"/>
      </w:pPr>
      <w:rPr>
        <w:rFonts w:hint="eastAsia" w:ascii="黑体" w:hAnsi="Arial" w:eastAsia="黑体"/>
        <w:b w:val="0"/>
        <w:i w:val="0"/>
        <w:sz w:val="24"/>
        <w:szCs w:val="24"/>
      </w:rPr>
    </w:lvl>
    <w:lvl w:ilvl="3" w:tentative="0">
      <w:start w:val="1"/>
      <w:numFmt w:val="decimal"/>
      <w:pStyle w:val="6"/>
      <w:isLgl/>
      <w:suff w:val="space"/>
      <w:lvlText w:val="%1.%2.%3.%4 "/>
      <w:lvlJc w:val="left"/>
      <w:pPr>
        <w:ind w:left="851" w:hanging="851"/>
      </w:pPr>
      <w:rPr>
        <w:rFonts w:hint="eastAsia" w:ascii="黑体" w:hAnsi="Arial" w:eastAsia="黑体"/>
        <w:b w:val="0"/>
        <w:i w:val="0"/>
        <w:sz w:val="24"/>
        <w:szCs w:val="24"/>
      </w:rPr>
    </w:lvl>
    <w:lvl w:ilvl="4" w:tentative="0">
      <w:start w:val="1"/>
      <w:numFmt w:val="decimal"/>
      <w:isLgl/>
      <w:suff w:val="space"/>
      <w:lvlText w:val="%1.%2.%3.%4.%5 "/>
      <w:lvlJc w:val="left"/>
      <w:pPr>
        <w:ind w:left="992" w:hanging="992"/>
      </w:pPr>
      <w:rPr>
        <w:rFonts w:hint="default" w:ascii="Arial" w:hAnsi="Arial" w:eastAsia="黑体"/>
        <w:b w:val="0"/>
        <w:i w:val="0"/>
        <w:sz w:val="24"/>
        <w:szCs w:val="24"/>
      </w:rPr>
    </w:lvl>
    <w:lvl w:ilvl="5" w:tentative="0">
      <w:start w:val="1"/>
      <w:numFmt w:val="decimal"/>
      <w:isLgl/>
      <w:suff w:val="space"/>
      <w:lvlText w:val="%1.%2.%3.%4.%5.%6 "/>
      <w:lvlJc w:val="left"/>
      <w:pPr>
        <w:ind w:left="1134" w:hanging="1134"/>
      </w:pPr>
      <w:rPr>
        <w:rFonts w:hint="default" w:ascii="Arial" w:hAnsi="Arial" w:eastAsia="黑体"/>
        <w:b w:val="0"/>
        <w:i w:val="0"/>
        <w:sz w:val="24"/>
        <w:szCs w:val="24"/>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9">
    <w:nsid w:val="0F504A57"/>
    <w:multiLevelType w:val="singleLevel"/>
    <w:tmpl w:val="0F504A57"/>
    <w:lvl w:ilvl="0" w:tentative="0">
      <w:start w:val="1"/>
      <w:numFmt w:val="decimal"/>
      <w:lvlText w:val="%1."/>
      <w:lvlJc w:val="left"/>
      <w:pPr>
        <w:tabs>
          <w:tab w:val="left" w:pos="312"/>
        </w:tabs>
      </w:pPr>
    </w:lvl>
  </w:abstractNum>
  <w:abstractNum w:abstractNumId="10">
    <w:nsid w:val="26AE50D4"/>
    <w:multiLevelType w:val="multilevel"/>
    <w:tmpl w:val="26AE50D4"/>
    <w:lvl w:ilvl="0" w:tentative="0">
      <w:start w:val="1"/>
      <w:numFmt w:val="decimal"/>
      <w:lvlText w:val="%1"/>
      <w:lvlJc w:val="left"/>
      <w:pPr>
        <w:ind w:left="425" w:hanging="425"/>
      </w:pPr>
      <w:rPr>
        <w:rFonts w:hint="default" w:ascii="黑体" w:hAnsi="黑体" w:eastAsia="黑体" w:cs="黑体"/>
        <w:sz w:val="24"/>
        <w:szCs w:val="24"/>
      </w:rPr>
    </w:lvl>
    <w:lvl w:ilvl="1" w:tentative="0">
      <w:start w:val="1"/>
      <w:numFmt w:val="decimal"/>
      <w:lvlText w:val="%1.%2"/>
      <w:lvlJc w:val="left"/>
      <w:pPr>
        <w:ind w:left="567" w:hanging="567"/>
      </w:pPr>
      <w:rPr>
        <w:rFonts w:hint="default" w:ascii="黑体" w:hAnsi="黑体" w:eastAsia="黑体" w:cs="黑体"/>
        <w:sz w:val="24"/>
        <w:szCs w:val="24"/>
      </w:rPr>
    </w:lvl>
    <w:lvl w:ilvl="2" w:tentative="0">
      <w:start w:val="1"/>
      <w:numFmt w:val="decimal"/>
      <w:lvlText w:val="%1.%2.%3"/>
      <w:lvlJc w:val="left"/>
      <w:pPr>
        <w:tabs>
          <w:tab w:val="left" w:pos="0"/>
        </w:tabs>
        <w:ind w:left="0" w:firstLine="0"/>
      </w:pPr>
      <w:rPr>
        <w:rFonts w:hint="default" w:ascii="黑体" w:hAnsi="黑体" w:eastAsia="黑体" w:cs="黑体"/>
        <w:sz w:val="24"/>
        <w:szCs w:val="24"/>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1">
    <w:nsid w:val="3A814EEB"/>
    <w:multiLevelType w:val="singleLevel"/>
    <w:tmpl w:val="3A814EEB"/>
    <w:lvl w:ilvl="0" w:tentative="0">
      <w:start w:val="1"/>
      <w:numFmt w:val="decimal"/>
      <w:lvlText w:val="%1."/>
      <w:lvlJc w:val="left"/>
      <w:pPr>
        <w:tabs>
          <w:tab w:val="left" w:pos="312"/>
        </w:tabs>
      </w:pPr>
    </w:lvl>
  </w:abstractNum>
  <w:abstractNum w:abstractNumId="12">
    <w:nsid w:val="4AEA8428"/>
    <w:multiLevelType w:val="multilevel"/>
    <w:tmpl w:val="4AEA8428"/>
    <w:lvl w:ilvl="0" w:tentative="0">
      <w:start w:val="1"/>
      <w:numFmt w:val="decimal"/>
      <w:lvlText w:val="%1"/>
      <w:lvlJc w:val="left"/>
      <w:pPr>
        <w:ind w:left="425" w:hanging="425"/>
      </w:pPr>
      <w:rPr>
        <w:rFonts w:hint="default" w:ascii="黑体" w:hAnsi="黑体" w:eastAsia="黑体" w:cs="黑体"/>
        <w:sz w:val="24"/>
        <w:szCs w:val="24"/>
      </w:rPr>
    </w:lvl>
    <w:lvl w:ilvl="1" w:tentative="0">
      <w:start w:val="1"/>
      <w:numFmt w:val="decimal"/>
      <w:lvlText w:val="%1.%2"/>
      <w:lvlJc w:val="left"/>
      <w:pPr>
        <w:ind w:left="567" w:hanging="567"/>
      </w:pPr>
      <w:rPr>
        <w:rFonts w:hint="default" w:ascii="黑体" w:hAnsi="黑体" w:eastAsia="黑体" w:cs="黑体"/>
        <w:sz w:val="24"/>
        <w:szCs w:val="24"/>
      </w:rPr>
    </w:lvl>
    <w:lvl w:ilvl="2" w:tentative="0">
      <w:start w:val="1"/>
      <w:numFmt w:val="decimal"/>
      <w:lvlText w:val="%1.%2.%3"/>
      <w:lvlJc w:val="left"/>
      <w:pPr>
        <w:tabs>
          <w:tab w:val="left" w:pos="0"/>
        </w:tabs>
        <w:ind w:left="0" w:firstLine="0"/>
      </w:pPr>
      <w:rPr>
        <w:rFonts w:hint="default" w:ascii="黑体" w:hAnsi="黑体" w:eastAsia="黑体" w:cs="黑体"/>
        <w:sz w:val="24"/>
        <w:szCs w:val="24"/>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3">
    <w:nsid w:val="529183DF"/>
    <w:multiLevelType w:val="singleLevel"/>
    <w:tmpl w:val="529183DF"/>
    <w:lvl w:ilvl="0" w:tentative="0">
      <w:start w:val="1"/>
      <w:numFmt w:val="decimal"/>
      <w:lvlText w:val="%1."/>
      <w:lvlJc w:val="left"/>
      <w:pPr>
        <w:tabs>
          <w:tab w:val="left" w:pos="312"/>
        </w:tabs>
      </w:pPr>
    </w:lvl>
  </w:abstractNum>
  <w:abstractNum w:abstractNumId="14">
    <w:nsid w:val="6B987B67"/>
    <w:multiLevelType w:val="multilevel"/>
    <w:tmpl w:val="6B987B67"/>
    <w:lvl w:ilvl="0" w:tentative="0">
      <w:start w:val="1"/>
      <w:numFmt w:val="lowerLetter"/>
      <w:lvlText w:val="%1)"/>
      <w:lvlJc w:val="left"/>
      <w:pPr>
        <w:ind w:left="1050" w:hanging="420"/>
      </w:pPr>
      <w:rPr>
        <w:rFonts w:hint="default" w:ascii="宋体" w:hAnsi="宋体" w:eastAsia="宋体" w:cs="宋体"/>
        <w:sz w:val="24"/>
        <w:szCs w:val="24"/>
      </w:rPr>
    </w:lvl>
    <w:lvl w:ilvl="1" w:tentative="0">
      <w:start w:val="1"/>
      <w:numFmt w:val="lowerLetter"/>
      <w:lvlText w:val="%2)"/>
      <w:lvlJc w:val="left"/>
      <w:pPr>
        <w:ind w:left="1470" w:hanging="420"/>
      </w:pPr>
    </w:lvl>
    <w:lvl w:ilvl="2" w:tentative="0">
      <w:start w:val="1"/>
      <w:numFmt w:val="lowerRoman"/>
      <w:lvlText w:val="%3."/>
      <w:lvlJc w:val="right"/>
      <w:pPr>
        <w:ind w:left="1890" w:hanging="420"/>
      </w:pPr>
    </w:lvl>
    <w:lvl w:ilvl="3" w:tentative="0">
      <w:start w:val="1"/>
      <w:numFmt w:val="decimal"/>
      <w:lvlText w:val="%4."/>
      <w:lvlJc w:val="left"/>
      <w:pPr>
        <w:ind w:left="2310" w:hanging="420"/>
      </w:pPr>
    </w:lvl>
    <w:lvl w:ilvl="4" w:tentative="0">
      <w:start w:val="1"/>
      <w:numFmt w:val="lowerLetter"/>
      <w:lvlText w:val="%5)"/>
      <w:lvlJc w:val="left"/>
      <w:pPr>
        <w:ind w:left="2730" w:hanging="420"/>
      </w:pPr>
    </w:lvl>
    <w:lvl w:ilvl="5" w:tentative="0">
      <w:start w:val="1"/>
      <w:numFmt w:val="lowerRoman"/>
      <w:lvlText w:val="%6."/>
      <w:lvlJc w:val="right"/>
      <w:pPr>
        <w:ind w:left="3150" w:hanging="420"/>
      </w:pPr>
    </w:lvl>
    <w:lvl w:ilvl="6" w:tentative="0">
      <w:start w:val="1"/>
      <w:numFmt w:val="decimal"/>
      <w:lvlText w:val="%7."/>
      <w:lvlJc w:val="left"/>
      <w:pPr>
        <w:ind w:left="3570" w:hanging="420"/>
      </w:pPr>
    </w:lvl>
    <w:lvl w:ilvl="7" w:tentative="0">
      <w:start w:val="1"/>
      <w:numFmt w:val="lowerLetter"/>
      <w:lvlText w:val="%8)"/>
      <w:lvlJc w:val="left"/>
      <w:pPr>
        <w:ind w:left="3990" w:hanging="420"/>
      </w:pPr>
    </w:lvl>
    <w:lvl w:ilvl="8" w:tentative="0">
      <w:start w:val="1"/>
      <w:numFmt w:val="lowerRoman"/>
      <w:lvlText w:val="%9."/>
      <w:lvlJc w:val="right"/>
      <w:pPr>
        <w:ind w:left="4410" w:hanging="420"/>
      </w:pPr>
    </w:lvl>
  </w:abstractNum>
  <w:num w:numId="1">
    <w:abstractNumId w:val="8"/>
  </w:num>
  <w:num w:numId="2">
    <w:abstractNumId w:val="0"/>
  </w:num>
  <w:num w:numId="3">
    <w:abstractNumId w:val="2"/>
  </w:num>
  <w:num w:numId="4">
    <w:abstractNumId w:val="10"/>
  </w:num>
  <w:num w:numId="5">
    <w:abstractNumId w:val="14"/>
  </w:num>
  <w:num w:numId="6">
    <w:abstractNumId w:val="7"/>
  </w:num>
  <w:num w:numId="7">
    <w:abstractNumId w:val="4"/>
  </w:num>
  <w:num w:numId="8">
    <w:abstractNumId w:val="12"/>
  </w:num>
  <w:num w:numId="9">
    <w:abstractNumId w:val="9"/>
  </w:num>
  <w:num w:numId="10">
    <w:abstractNumId w:val="13"/>
  </w:num>
  <w:num w:numId="11">
    <w:abstractNumId w:val="11"/>
  </w:num>
  <w:num w:numId="12">
    <w:abstractNumId w:val="1"/>
  </w:num>
  <w:num w:numId="13">
    <w:abstractNumId w:val="3"/>
  </w:num>
  <w:num w:numId="14">
    <w:abstractNumId w:val="5"/>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I5MTdhN2YzYWRiY2IzMmVmY2I1MzVmMWEwODdjYTIifQ=="/>
  </w:docVars>
  <w:rsids>
    <w:rsidRoot w:val="00172A27"/>
    <w:rsid w:val="00065C77"/>
    <w:rsid w:val="00080185"/>
    <w:rsid w:val="000C6191"/>
    <w:rsid w:val="00123182"/>
    <w:rsid w:val="00153ACA"/>
    <w:rsid w:val="00162C9B"/>
    <w:rsid w:val="00171D1B"/>
    <w:rsid w:val="001825D7"/>
    <w:rsid w:val="001F111B"/>
    <w:rsid w:val="00205F56"/>
    <w:rsid w:val="0026494C"/>
    <w:rsid w:val="00274BB1"/>
    <w:rsid w:val="002F370A"/>
    <w:rsid w:val="00302D86"/>
    <w:rsid w:val="00444724"/>
    <w:rsid w:val="00472E33"/>
    <w:rsid w:val="00485CC7"/>
    <w:rsid w:val="004A5B86"/>
    <w:rsid w:val="004D5378"/>
    <w:rsid w:val="00574491"/>
    <w:rsid w:val="005D0100"/>
    <w:rsid w:val="005D5BDF"/>
    <w:rsid w:val="00605CF6"/>
    <w:rsid w:val="00645D00"/>
    <w:rsid w:val="006A1586"/>
    <w:rsid w:val="006B1822"/>
    <w:rsid w:val="006B20F5"/>
    <w:rsid w:val="006C04B0"/>
    <w:rsid w:val="00752EC4"/>
    <w:rsid w:val="007B06A6"/>
    <w:rsid w:val="00816C7C"/>
    <w:rsid w:val="00823F1B"/>
    <w:rsid w:val="00851D63"/>
    <w:rsid w:val="00852F19"/>
    <w:rsid w:val="0088287F"/>
    <w:rsid w:val="008839AE"/>
    <w:rsid w:val="008B3E70"/>
    <w:rsid w:val="008F3B8C"/>
    <w:rsid w:val="0092522F"/>
    <w:rsid w:val="00946AE2"/>
    <w:rsid w:val="009C58D5"/>
    <w:rsid w:val="00A80E10"/>
    <w:rsid w:val="00AA1F18"/>
    <w:rsid w:val="00AE0D8E"/>
    <w:rsid w:val="00B25596"/>
    <w:rsid w:val="00B54211"/>
    <w:rsid w:val="00B7088D"/>
    <w:rsid w:val="00BD57E0"/>
    <w:rsid w:val="00C44D53"/>
    <w:rsid w:val="00C67FC3"/>
    <w:rsid w:val="00C7374A"/>
    <w:rsid w:val="00CA0D12"/>
    <w:rsid w:val="00CB4FCB"/>
    <w:rsid w:val="00CC663B"/>
    <w:rsid w:val="00D07732"/>
    <w:rsid w:val="00E1162E"/>
    <w:rsid w:val="00E65C56"/>
    <w:rsid w:val="00E8188E"/>
    <w:rsid w:val="00ED7B16"/>
    <w:rsid w:val="00F75C3F"/>
    <w:rsid w:val="00F906B1"/>
    <w:rsid w:val="00FB1AA2"/>
    <w:rsid w:val="00FB2DA4"/>
    <w:rsid w:val="00FD0379"/>
    <w:rsid w:val="012B64AF"/>
    <w:rsid w:val="0252665D"/>
    <w:rsid w:val="02714395"/>
    <w:rsid w:val="02A14C7A"/>
    <w:rsid w:val="02A97FD3"/>
    <w:rsid w:val="04B270C1"/>
    <w:rsid w:val="04E36C3B"/>
    <w:rsid w:val="050A3AF8"/>
    <w:rsid w:val="064A387B"/>
    <w:rsid w:val="06A52D74"/>
    <w:rsid w:val="06AB256C"/>
    <w:rsid w:val="06E11AE9"/>
    <w:rsid w:val="07B94814"/>
    <w:rsid w:val="08660231"/>
    <w:rsid w:val="087A4650"/>
    <w:rsid w:val="08D538D0"/>
    <w:rsid w:val="08F85810"/>
    <w:rsid w:val="094A3C18"/>
    <w:rsid w:val="0A0855DF"/>
    <w:rsid w:val="0A0B6538"/>
    <w:rsid w:val="0A2F0DBE"/>
    <w:rsid w:val="0A9A6B7F"/>
    <w:rsid w:val="0C063DA0"/>
    <w:rsid w:val="109776BD"/>
    <w:rsid w:val="115C4064"/>
    <w:rsid w:val="12464743"/>
    <w:rsid w:val="14EA0703"/>
    <w:rsid w:val="154F5CF7"/>
    <w:rsid w:val="19D674A8"/>
    <w:rsid w:val="1A6A0491"/>
    <w:rsid w:val="1A7A7E33"/>
    <w:rsid w:val="1BA21E9A"/>
    <w:rsid w:val="1BD9327F"/>
    <w:rsid w:val="1C202C5C"/>
    <w:rsid w:val="1C542906"/>
    <w:rsid w:val="1D120041"/>
    <w:rsid w:val="1EAA4A5F"/>
    <w:rsid w:val="1F180D8E"/>
    <w:rsid w:val="1F8B2AE2"/>
    <w:rsid w:val="1FB43DE7"/>
    <w:rsid w:val="1FE74444"/>
    <w:rsid w:val="20E26732"/>
    <w:rsid w:val="20F879A7"/>
    <w:rsid w:val="2221287D"/>
    <w:rsid w:val="23EA53AB"/>
    <w:rsid w:val="23F5309F"/>
    <w:rsid w:val="24501D00"/>
    <w:rsid w:val="24A00DDE"/>
    <w:rsid w:val="24E0567E"/>
    <w:rsid w:val="24FF069B"/>
    <w:rsid w:val="254A2AF8"/>
    <w:rsid w:val="27353013"/>
    <w:rsid w:val="27F136FF"/>
    <w:rsid w:val="283261F1"/>
    <w:rsid w:val="283830DC"/>
    <w:rsid w:val="286F5EE4"/>
    <w:rsid w:val="28CD392F"/>
    <w:rsid w:val="29E74DB9"/>
    <w:rsid w:val="2B054C24"/>
    <w:rsid w:val="2B9B5E5B"/>
    <w:rsid w:val="2C1247EC"/>
    <w:rsid w:val="2DCF003E"/>
    <w:rsid w:val="2EA43279"/>
    <w:rsid w:val="2F6D7B0F"/>
    <w:rsid w:val="30087837"/>
    <w:rsid w:val="301A6893"/>
    <w:rsid w:val="302E3742"/>
    <w:rsid w:val="306D4058"/>
    <w:rsid w:val="30F92BC8"/>
    <w:rsid w:val="33482D6D"/>
    <w:rsid w:val="35CD3A5A"/>
    <w:rsid w:val="37267A6C"/>
    <w:rsid w:val="380D1E8F"/>
    <w:rsid w:val="381274A5"/>
    <w:rsid w:val="38C43D42"/>
    <w:rsid w:val="39A62C24"/>
    <w:rsid w:val="3A34435C"/>
    <w:rsid w:val="3A6835D8"/>
    <w:rsid w:val="3B475966"/>
    <w:rsid w:val="3B762441"/>
    <w:rsid w:val="3BAD06AD"/>
    <w:rsid w:val="3BB02C79"/>
    <w:rsid w:val="3CDC79A3"/>
    <w:rsid w:val="3D0B2B65"/>
    <w:rsid w:val="3D2008B6"/>
    <w:rsid w:val="3DCB426D"/>
    <w:rsid w:val="3E7B4411"/>
    <w:rsid w:val="3EF773F5"/>
    <w:rsid w:val="3F5932AF"/>
    <w:rsid w:val="3FA56E51"/>
    <w:rsid w:val="405D772B"/>
    <w:rsid w:val="40857CE9"/>
    <w:rsid w:val="410B6DE8"/>
    <w:rsid w:val="41C37A62"/>
    <w:rsid w:val="428D00BE"/>
    <w:rsid w:val="44434EAE"/>
    <w:rsid w:val="44B33DBE"/>
    <w:rsid w:val="46A402FE"/>
    <w:rsid w:val="47356B05"/>
    <w:rsid w:val="49727FB4"/>
    <w:rsid w:val="4A1B043B"/>
    <w:rsid w:val="4A2C089A"/>
    <w:rsid w:val="4B552AA6"/>
    <w:rsid w:val="4CE31D59"/>
    <w:rsid w:val="4E573A0C"/>
    <w:rsid w:val="4E805B4A"/>
    <w:rsid w:val="50485D02"/>
    <w:rsid w:val="505651CC"/>
    <w:rsid w:val="50D97061"/>
    <w:rsid w:val="523576F4"/>
    <w:rsid w:val="548337AD"/>
    <w:rsid w:val="54843081"/>
    <w:rsid w:val="55773078"/>
    <w:rsid w:val="56682C5A"/>
    <w:rsid w:val="58B45C07"/>
    <w:rsid w:val="591C2DD0"/>
    <w:rsid w:val="5AD703AE"/>
    <w:rsid w:val="5C827377"/>
    <w:rsid w:val="5C9F314E"/>
    <w:rsid w:val="5D8F6D1E"/>
    <w:rsid w:val="61F730E4"/>
    <w:rsid w:val="63BB51DE"/>
    <w:rsid w:val="641C5084"/>
    <w:rsid w:val="642E0708"/>
    <w:rsid w:val="64A0733D"/>
    <w:rsid w:val="64DD4813"/>
    <w:rsid w:val="672030DD"/>
    <w:rsid w:val="67B2587E"/>
    <w:rsid w:val="67D87514"/>
    <w:rsid w:val="68197332"/>
    <w:rsid w:val="6828049B"/>
    <w:rsid w:val="68B3245D"/>
    <w:rsid w:val="68F95994"/>
    <w:rsid w:val="69A42E7E"/>
    <w:rsid w:val="6AEB755E"/>
    <w:rsid w:val="6B472A5A"/>
    <w:rsid w:val="6B9D5ED6"/>
    <w:rsid w:val="6BB67B6C"/>
    <w:rsid w:val="6E7F4B8D"/>
    <w:rsid w:val="6F285C6B"/>
    <w:rsid w:val="6F4B2CC1"/>
    <w:rsid w:val="705110D5"/>
    <w:rsid w:val="710C14E0"/>
    <w:rsid w:val="718D4D6F"/>
    <w:rsid w:val="7202453F"/>
    <w:rsid w:val="7278201F"/>
    <w:rsid w:val="727D13E4"/>
    <w:rsid w:val="73854316"/>
    <w:rsid w:val="759A5F7F"/>
    <w:rsid w:val="761D1EEE"/>
    <w:rsid w:val="77147E3D"/>
    <w:rsid w:val="77E039AD"/>
    <w:rsid w:val="78372035"/>
    <w:rsid w:val="78434E7D"/>
    <w:rsid w:val="7A5A200A"/>
    <w:rsid w:val="7D3E79C1"/>
    <w:rsid w:val="7D6A6A08"/>
    <w:rsid w:val="7DB67EA0"/>
    <w:rsid w:val="7EB64B61"/>
    <w:rsid w:val="7EEB26F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24"/>
    <w:qFormat/>
    <w:uiPriority w:val="0"/>
    <w:pPr>
      <w:keepNext/>
      <w:keepLines/>
      <w:spacing w:before="120" w:beforeLines="0" w:after="0" w:afterLines="0"/>
      <w:jc w:val="left"/>
      <w:outlineLvl w:val="0"/>
    </w:pPr>
    <w:rPr>
      <w:rFonts w:ascii="黑体" w:hAnsi="Arial" w:eastAsia="黑体" w:cs="Times New Roman"/>
      <w:b w:val="0"/>
      <w:bCs w:val="0"/>
      <w:kern w:val="44"/>
      <w:sz w:val="21"/>
      <w:szCs w:val="20"/>
    </w:rPr>
  </w:style>
  <w:style w:type="paragraph" w:styleId="4">
    <w:name w:val="heading 2"/>
    <w:basedOn w:val="1"/>
    <w:next w:val="1"/>
    <w:link w:val="25"/>
    <w:qFormat/>
    <w:uiPriority w:val="0"/>
    <w:pPr>
      <w:keepNext/>
      <w:keepLines/>
      <w:spacing w:before="120" w:beforeLines="0"/>
      <w:outlineLvl w:val="1"/>
    </w:pPr>
    <w:rPr>
      <w:rFonts w:ascii="黑体" w:hAnsi="Arial" w:eastAsia="黑体"/>
      <w:szCs w:val="20"/>
    </w:rPr>
  </w:style>
  <w:style w:type="paragraph" w:styleId="5">
    <w:name w:val="heading 3"/>
    <w:basedOn w:val="1"/>
    <w:next w:val="1"/>
    <w:link w:val="26"/>
    <w:qFormat/>
    <w:uiPriority w:val="0"/>
    <w:pPr>
      <w:keepNext/>
      <w:keepLines/>
      <w:suppressAutoHyphens/>
      <w:outlineLvl w:val="2"/>
    </w:pPr>
    <w:rPr>
      <w:rFonts w:eastAsia="黑体"/>
      <w:b/>
      <w:bCs/>
      <w:kern w:val="1"/>
      <w:szCs w:val="32"/>
    </w:rPr>
  </w:style>
  <w:style w:type="paragraph" w:styleId="6">
    <w:name w:val="heading 4"/>
    <w:basedOn w:val="1"/>
    <w:next w:val="1"/>
    <w:qFormat/>
    <w:uiPriority w:val="0"/>
    <w:pPr>
      <w:keepNext/>
      <w:keepLines/>
      <w:numPr>
        <w:ilvl w:val="3"/>
        <w:numId w:val="1"/>
      </w:numPr>
      <w:spacing w:before="120" w:after="120"/>
      <w:outlineLvl w:val="3"/>
    </w:pPr>
    <w:rPr>
      <w:rFonts w:ascii="Arial" w:hAnsi="Arial" w:eastAsia="黑体"/>
      <w:bCs/>
      <w:szCs w:val="28"/>
    </w:rPr>
  </w:style>
  <w:style w:type="character" w:default="1" w:styleId="19">
    <w:name w:val="Default Paragraph Font"/>
    <w:semiHidden/>
    <w:qFormat/>
    <w:uiPriority w:val="0"/>
  </w:style>
  <w:style w:type="table" w:default="1" w:styleId="17">
    <w:name w:val="Normal Table"/>
    <w:unhideWhenUsed/>
    <w:qFormat/>
    <w:uiPriority w:val="99"/>
    <w:tblPr>
      <w:tblCellMar>
        <w:top w:w="0" w:type="dxa"/>
        <w:left w:w="108" w:type="dxa"/>
        <w:bottom w:w="0" w:type="dxa"/>
        <w:right w:w="108" w:type="dxa"/>
      </w:tblCellMar>
    </w:tblPr>
  </w:style>
  <w:style w:type="paragraph" w:styleId="3">
    <w:name w:val="Title"/>
    <w:basedOn w:val="1"/>
    <w:next w:val="1"/>
    <w:link w:val="23"/>
    <w:qFormat/>
    <w:uiPriority w:val="0"/>
    <w:pPr>
      <w:spacing w:before="240" w:beforeLines="0" w:after="60" w:afterLines="0"/>
      <w:jc w:val="center"/>
      <w:outlineLvl w:val="0"/>
    </w:pPr>
    <w:rPr>
      <w:rFonts w:ascii="Cambria" w:hAnsi="Cambria" w:cs="Times New Roman"/>
      <w:b/>
      <w:bCs/>
      <w:sz w:val="32"/>
      <w:szCs w:val="32"/>
    </w:rPr>
  </w:style>
  <w:style w:type="paragraph" w:styleId="7">
    <w:name w:val="Normal Indent"/>
    <w:basedOn w:val="1"/>
    <w:qFormat/>
    <w:uiPriority w:val="0"/>
    <w:pPr>
      <w:ind w:firstLine="510"/>
    </w:pPr>
    <w:rPr>
      <w:sz w:val="24"/>
      <w:szCs w:val="20"/>
    </w:rPr>
  </w:style>
  <w:style w:type="paragraph" w:styleId="8">
    <w:name w:val="caption"/>
    <w:basedOn w:val="1"/>
    <w:next w:val="1"/>
    <w:link w:val="34"/>
    <w:unhideWhenUsed/>
    <w:qFormat/>
    <w:uiPriority w:val="0"/>
    <w:rPr>
      <w:rFonts w:ascii="Arial" w:hAnsi="Arial" w:eastAsia="黑体"/>
      <w:sz w:val="20"/>
    </w:rPr>
  </w:style>
  <w:style w:type="paragraph" w:styleId="9">
    <w:name w:val="Document Map"/>
    <w:basedOn w:val="1"/>
    <w:link w:val="27"/>
    <w:qFormat/>
    <w:uiPriority w:val="0"/>
    <w:rPr>
      <w:rFonts w:ascii="宋体"/>
      <w:sz w:val="18"/>
      <w:szCs w:val="18"/>
    </w:rPr>
  </w:style>
  <w:style w:type="paragraph" w:styleId="10">
    <w:name w:val="annotation text"/>
    <w:basedOn w:val="1"/>
    <w:qFormat/>
    <w:uiPriority w:val="0"/>
    <w:pPr>
      <w:jc w:val="left"/>
    </w:pPr>
  </w:style>
  <w:style w:type="paragraph" w:styleId="11">
    <w:name w:val="Body Text"/>
    <w:basedOn w:val="1"/>
    <w:next w:val="1"/>
    <w:qFormat/>
    <w:uiPriority w:val="0"/>
    <w:pPr>
      <w:suppressAutoHyphens/>
      <w:spacing w:after="120" w:afterLines="0"/>
    </w:pPr>
    <w:rPr>
      <w:kern w:val="1"/>
      <w:szCs w:val="20"/>
    </w:rPr>
  </w:style>
  <w:style w:type="paragraph" w:styleId="12">
    <w:name w:val="toc 3"/>
    <w:basedOn w:val="1"/>
    <w:next w:val="1"/>
    <w:qFormat/>
    <w:uiPriority w:val="39"/>
    <w:pPr>
      <w:ind w:left="840" w:leftChars="400"/>
    </w:pPr>
  </w:style>
  <w:style w:type="paragraph" w:styleId="13">
    <w:name w:val="footer"/>
    <w:basedOn w:val="1"/>
    <w:link w:val="28"/>
    <w:qFormat/>
    <w:uiPriority w:val="0"/>
    <w:pPr>
      <w:tabs>
        <w:tab w:val="center" w:pos="4153"/>
        <w:tab w:val="right" w:pos="8306"/>
      </w:tabs>
      <w:snapToGrid w:val="0"/>
      <w:jc w:val="left"/>
    </w:pPr>
    <w:rPr>
      <w:sz w:val="18"/>
      <w:szCs w:val="20"/>
    </w:rPr>
  </w:style>
  <w:style w:type="paragraph" w:styleId="14">
    <w:name w:val="header"/>
    <w:basedOn w:val="1"/>
    <w:link w:val="29"/>
    <w:qFormat/>
    <w:uiPriority w:val="0"/>
    <w:pPr>
      <w:pBdr>
        <w:bottom w:val="single" w:color="auto" w:sz="6" w:space="1"/>
      </w:pBdr>
      <w:tabs>
        <w:tab w:val="center" w:pos="4153"/>
        <w:tab w:val="right" w:pos="8306"/>
      </w:tabs>
      <w:snapToGrid w:val="0"/>
      <w:jc w:val="center"/>
    </w:pPr>
    <w:rPr>
      <w:sz w:val="18"/>
      <w:szCs w:val="20"/>
    </w:rPr>
  </w:style>
  <w:style w:type="paragraph" w:styleId="15">
    <w:name w:val="toc 1"/>
    <w:basedOn w:val="1"/>
    <w:next w:val="1"/>
    <w:qFormat/>
    <w:uiPriority w:val="39"/>
    <w:rPr>
      <w:szCs w:val="20"/>
    </w:rPr>
  </w:style>
  <w:style w:type="paragraph" w:styleId="16">
    <w:name w:val="toc 2"/>
    <w:basedOn w:val="1"/>
    <w:next w:val="1"/>
    <w:qFormat/>
    <w:uiPriority w:val="39"/>
    <w:pPr>
      <w:ind w:left="420" w:leftChars="200"/>
    </w:pPr>
    <w:rPr>
      <w:szCs w:val="20"/>
    </w:rPr>
  </w:style>
  <w:style w:type="table" w:styleId="18">
    <w:name w:val="Table Grid"/>
    <w:basedOn w:val="17"/>
    <w:unhideWhenUsed/>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0">
    <w:name w:val="page number"/>
    <w:basedOn w:val="19"/>
    <w:qFormat/>
    <w:uiPriority w:val="0"/>
  </w:style>
  <w:style w:type="character" w:styleId="21">
    <w:name w:val="Hyperlink"/>
    <w:qFormat/>
    <w:uiPriority w:val="99"/>
    <w:rPr>
      <w:color w:val="0000FF"/>
      <w:u w:val="single"/>
    </w:rPr>
  </w:style>
  <w:style w:type="paragraph" w:customStyle="1" w:styleId="22">
    <w:name w:val="列出段落1"/>
    <w:basedOn w:val="1"/>
    <w:unhideWhenUsed/>
    <w:qFormat/>
    <w:uiPriority w:val="99"/>
    <w:pPr>
      <w:ind w:firstLine="420"/>
    </w:pPr>
  </w:style>
  <w:style w:type="character" w:customStyle="1" w:styleId="23">
    <w:name w:val="标题 Char"/>
    <w:link w:val="3"/>
    <w:qFormat/>
    <w:uiPriority w:val="0"/>
    <w:rPr>
      <w:rFonts w:ascii="Cambria" w:hAnsi="Cambria" w:cs="Times New Roman"/>
      <w:b/>
      <w:bCs/>
      <w:kern w:val="2"/>
      <w:sz w:val="32"/>
      <w:szCs w:val="32"/>
    </w:rPr>
  </w:style>
  <w:style w:type="character" w:customStyle="1" w:styleId="24">
    <w:name w:val="标题 1 Char"/>
    <w:link w:val="2"/>
    <w:qFormat/>
    <w:uiPriority w:val="0"/>
    <w:rPr>
      <w:rFonts w:ascii="黑体" w:hAnsi="Arial" w:eastAsia="黑体"/>
      <w:kern w:val="44"/>
      <w:sz w:val="21"/>
    </w:rPr>
  </w:style>
  <w:style w:type="character" w:customStyle="1" w:styleId="25">
    <w:name w:val="标题 2 Char"/>
    <w:link w:val="4"/>
    <w:qFormat/>
    <w:uiPriority w:val="0"/>
    <w:rPr>
      <w:rFonts w:ascii="黑体" w:hAnsi="Arial" w:eastAsia="黑体"/>
      <w:kern w:val="2"/>
      <w:sz w:val="21"/>
    </w:rPr>
  </w:style>
  <w:style w:type="character" w:customStyle="1" w:styleId="26">
    <w:name w:val="标题 3 Char"/>
    <w:link w:val="5"/>
    <w:qFormat/>
    <w:uiPriority w:val="0"/>
    <w:rPr>
      <w:rFonts w:eastAsia="黑体"/>
      <w:b/>
      <w:bCs/>
      <w:kern w:val="1"/>
      <w:sz w:val="21"/>
      <w:szCs w:val="32"/>
    </w:rPr>
  </w:style>
  <w:style w:type="character" w:customStyle="1" w:styleId="27">
    <w:name w:val="文档结构图 Char"/>
    <w:link w:val="9"/>
    <w:qFormat/>
    <w:uiPriority w:val="0"/>
    <w:rPr>
      <w:rFonts w:ascii="宋体"/>
      <w:kern w:val="2"/>
      <w:sz w:val="18"/>
      <w:szCs w:val="18"/>
    </w:rPr>
  </w:style>
  <w:style w:type="character" w:customStyle="1" w:styleId="28">
    <w:name w:val="页脚 Char"/>
    <w:link w:val="13"/>
    <w:qFormat/>
    <w:uiPriority w:val="0"/>
    <w:rPr>
      <w:kern w:val="2"/>
      <w:sz w:val="18"/>
    </w:rPr>
  </w:style>
  <w:style w:type="character" w:customStyle="1" w:styleId="29">
    <w:name w:val="页眉 Char"/>
    <w:link w:val="14"/>
    <w:qFormat/>
    <w:uiPriority w:val="0"/>
    <w:rPr>
      <w:kern w:val="2"/>
      <w:sz w:val="18"/>
    </w:rPr>
  </w:style>
  <w:style w:type="paragraph" w:customStyle="1" w:styleId="30">
    <w:name w:val="表头"/>
    <w:basedOn w:val="1"/>
    <w:qFormat/>
    <w:uiPriority w:val="0"/>
    <w:pPr>
      <w:jc w:val="center"/>
    </w:pPr>
    <w:rPr>
      <w:rFonts w:eastAsia="仿宋_GB2312"/>
      <w:sz w:val="24"/>
      <w:szCs w:val="20"/>
    </w:rPr>
  </w:style>
  <w:style w:type="paragraph" w:customStyle="1" w:styleId="31">
    <w:name w:val="406正文缩进2字符"/>
    <w:basedOn w:val="1"/>
    <w:qFormat/>
    <w:uiPriority w:val="99"/>
    <w:pPr>
      <w:ind w:firstLine="480"/>
    </w:pPr>
    <w:rPr>
      <w:szCs w:val="24"/>
    </w:rPr>
  </w:style>
  <w:style w:type="paragraph" w:customStyle="1" w:styleId="32">
    <w:name w:val="图编号"/>
    <w:basedOn w:val="33"/>
    <w:qFormat/>
    <w:uiPriority w:val="0"/>
    <w:pPr>
      <w:numPr>
        <w:ilvl w:val="0"/>
        <w:numId w:val="2"/>
      </w:numPr>
      <w:tabs>
        <w:tab w:val="left" w:pos="2340"/>
        <w:tab w:val="left" w:pos="3828"/>
      </w:tabs>
    </w:pPr>
    <w:rPr>
      <w:rFonts w:ascii="黑体" w:hAnsi="黑体"/>
      <w:szCs w:val="24"/>
    </w:rPr>
  </w:style>
  <w:style w:type="paragraph" w:customStyle="1" w:styleId="33">
    <w:name w:val="表编号"/>
    <w:basedOn w:val="1"/>
    <w:qFormat/>
    <w:uiPriority w:val="0"/>
    <w:pPr>
      <w:numPr>
        <w:ilvl w:val="0"/>
        <w:numId w:val="3"/>
      </w:numPr>
      <w:tabs>
        <w:tab w:val="left" w:pos="2340"/>
        <w:tab w:val="clear" w:pos="0"/>
      </w:tabs>
      <w:ind w:left="0" w:firstLine="0"/>
      <w:jc w:val="center"/>
    </w:pPr>
    <w:rPr>
      <w:rFonts w:ascii="Times New Roman" w:hAnsi="Times New Roman" w:eastAsia="黑体"/>
      <w:szCs w:val="28"/>
    </w:rPr>
  </w:style>
  <w:style w:type="character" w:customStyle="1" w:styleId="34">
    <w:name w:val="题注 Char"/>
    <w:link w:val="8"/>
    <w:qFormat/>
    <w:uiPriority w:val="0"/>
    <w:rPr>
      <w:rFonts w:ascii="Arial" w:hAnsi="Arial" w:eastAsia="黑体"/>
      <w:sz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JN</Company>
  <Pages>7</Pages>
  <Words>897</Words>
  <Characters>5116</Characters>
  <Lines>42</Lines>
  <Paragraphs>12</Paragraphs>
  <TotalTime>1</TotalTime>
  <ScaleCrop>false</ScaleCrop>
  <LinksUpToDate>false</LinksUpToDate>
  <CharactersWithSpaces>6001</CharactersWithSpaces>
  <Application>WPS Office_12.1.0.15933_F1E327BC-269C-435d-A152-05C5408002CA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2023-05-26T07:25:00Z</dcterms:created>
  <dc:creator>User</dc:creator>
  <cp:lastModifiedBy>智慧测控</cp:lastModifiedBy>
  <dcterms:modified xsi:type="dcterms:W3CDTF">2023-11-06T08:19:53Z</dcterms:modified>
  <dc:title>JL911.1-13													密级：</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2052-12.1.0.15933</vt:lpwstr>
  </property>
  <property fmtid="{D5CDD505-2E9C-101B-9397-08002B2CF9AE}" pid="3" name="ICV">
    <vt:lpwstr>92C89D1A74C249D48DCF25344C4313B0_13</vt:lpwstr>
  </property>
</Properties>
</file>