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>Что такое целевая аудитория (ЦА)?</w:t>
      </w:r>
    </w:p>
    <w:p w:rsidR="0099238E" w:rsidRPr="0099238E" w:rsidRDefault="0099238E" w:rsidP="0099238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>Целевая аудитория (ЦА)</w:t>
      </w:r>
      <w:r w:rsidRPr="0099238E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>Какие есть виды целевой аудитории?</w:t>
      </w:r>
    </w:p>
    <w:p w:rsidR="0099238E" w:rsidRPr="00A01D85" w:rsidRDefault="0099238E" w:rsidP="009923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:rsidR="0099238E" w:rsidRPr="004E502E" w:rsidRDefault="0099238E" w:rsidP="0099238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:rsidR="0099238E" w:rsidRPr="004E502E" w:rsidRDefault="0099238E" w:rsidP="0099238E">
      <w:pPr>
        <w:pStyle w:val="a3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:rsidR="0099238E" w:rsidRPr="004E502E" w:rsidRDefault="0099238E" w:rsidP="0099238E">
      <w:pPr>
        <w:pStyle w:val="a3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:rsidR="0099238E" w:rsidRPr="004E502E" w:rsidRDefault="0099238E" w:rsidP="0099238E">
      <w:pPr>
        <w:pStyle w:val="a3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:rsidR="0099238E" w:rsidRPr="004E502E" w:rsidRDefault="0099238E" w:rsidP="0099238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:rsidR="0099238E" w:rsidRPr="004E502E" w:rsidRDefault="0099238E" w:rsidP="0099238E">
      <w:pPr>
        <w:pStyle w:val="a3"/>
        <w:numPr>
          <w:ilvl w:val="0"/>
          <w:numId w:val="2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:rsidR="0099238E" w:rsidRPr="004E502E" w:rsidRDefault="0099238E" w:rsidP="0099238E">
      <w:pPr>
        <w:pStyle w:val="a3"/>
        <w:numPr>
          <w:ilvl w:val="0"/>
          <w:numId w:val="2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:rsidR="0099238E" w:rsidRPr="0099238E" w:rsidRDefault="0099238E" w:rsidP="0099238E">
      <w:pPr>
        <w:pStyle w:val="a3"/>
        <w:tabs>
          <w:tab w:val="left" w:pos="1134"/>
        </w:tabs>
        <w:spacing w:before="24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User Persona</w:t>
      </w:r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99238E" w:rsidRDefault="0099238E" w:rsidP="009923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99238E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:rsidR="0099238E" w:rsidRPr="0099238E" w:rsidRDefault="0099238E" w:rsidP="0099238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99238E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Это типичный представитель сегмента, поэтому каждому сегменту должна соответствовать хотя бы один персонаж. </w:t>
      </w:r>
    </w:p>
    <w:p w:rsidR="0099238E" w:rsidRPr="0099238E" w:rsidRDefault="0099238E" w:rsidP="0099238E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Из чего состоит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Persona</w:t>
      </w:r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C02B08" w:rsidRDefault="0099238E" w:rsidP="0099238E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мобильная версии)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потребности взаимодействия. Какие потребности персонажа нужно удовлетворить, чтобы он достиг своей цели.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Проблемы взаимодействия. Описание того, что мешает персонажу в решении проблемы или удовлетворению потребностей. </w:t>
      </w:r>
    </w:p>
    <w:p w:rsidR="0099238E" w:rsidRDefault="0099238E" w:rsidP="0099238E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 ожидания, навыки, мотивацию.</w:t>
      </w:r>
    </w:p>
    <w:p w:rsidR="0099238E" w:rsidRPr="0099238E" w:rsidRDefault="0099238E" w:rsidP="0099238E">
      <w:pPr>
        <w:pStyle w:val="a3"/>
        <w:tabs>
          <w:tab w:val="left" w:pos="1134"/>
        </w:tabs>
        <w:spacing w:before="240" w:after="24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User Story</w:t>
      </w:r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99238E" w:rsidRDefault="0099238E" w:rsidP="0099238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99238E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99238E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 Это 1-2 предложения о том, чего хочет достичь персонаж, используя продукт, что пользователь может делать взаимодействую с продуктом.</w:t>
      </w:r>
    </w:p>
    <w:p w:rsidR="0099238E" w:rsidRPr="0099238E" w:rsidRDefault="0099238E" w:rsidP="0099238E">
      <w:pPr>
        <w:pStyle w:val="a3"/>
        <w:tabs>
          <w:tab w:val="left" w:pos="1134"/>
        </w:tabs>
        <w:spacing w:before="240" w:after="24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Как составить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User Story</w:t>
      </w:r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99238E" w:rsidRDefault="0099238E" w:rsidP="0099238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99238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9238E" w:rsidRPr="0099238E" w:rsidRDefault="0099238E" w:rsidP="0099238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>«Как кто-то (роль/персонаж) я хочу (цель/желание), чтобы (выгода)».</w:t>
      </w:r>
    </w:p>
    <w:p w:rsidR="0099238E" w:rsidRPr="0099238E" w:rsidRDefault="0099238E" w:rsidP="0099238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9238E" w:rsidRPr="0099238E" w:rsidRDefault="0099238E" w:rsidP="0099238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9238E">
        <w:rPr>
          <w:rFonts w:ascii="Times New Roman" w:hAnsi="Times New Roman" w:cs="Times New Roman"/>
          <w:sz w:val="28"/>
          <w:szCs w:val="28"/>
        </w:rPr>
        <w:t xml:space="preserve"> описывает роль пользователя в продукте, его потребность и результат, который он получит, если событие произойдет.</w:t>
      </w:r>
    </w:p>
    <w:p w:rsidR="0099238E" w:rsidRPr="0099238E" w:rsidRDefault="0099238E" w:rsidP="0099238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 xml:space="preserve">Например, «Я, как человек, который делает ремонт в квартире, хочу заказать стол из бетона, чтобы не тратить время на поход в магазин», «Я, как покупатель, хочу увидеть на сайте список всех цветов и фактур бетона, чтобы выбрать подходящий под мой цвет стен». Пример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9238E">
        <w:rPr>
          <w:rFonts w:ascii="Times New Roman" w:hAnsi="Times New Roman" w:cs="Times New Roman"/>
          <w:sz w:val="28"/>
          <w:szCs w:val="28"/>
        </w:rPr>
        <w:t>, также представлен на рисунке 2.</w:t>
      </w:r>
    </w:p>
    <w:p w:rsidR="0099238E" w:rsidRPr="0099238E" w:rsidRDefault="0099238E" w:rsidP="0099238E">
      <w:pPr>
        <w:tabs>
          <w:tab w:val="left" w:pos="993"/>
        </w:tabs>
        <w:spacing w:before="240"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7A6273" wp14:editId="6B1FAEA4">
            <wp:extent cx="4312120" cy="3040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 16_9 - 3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68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E" w:rsidRPr="0099238E" w:rsidRDefault="0099238E" w:rsidP="0099238E">
      <w:pPr>
        <w:tabs>
          <w:tab w:val="left" w:pos="851"/>
          <w:tab w:val="left" w:pos="1134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>Рисунок 2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9238E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99238E" w:rsidRDefault="0099238E" w:rsidP="0099238E">
      <w:pPr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99238E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 w:rsidRPr="0099238E"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том, как пользователь взаимодействует с продуктом, чтобы достичь определённых целей.</w:t>
      </w:r>
    </w:p>
    <w:p w:rsidR="0099238E" w:rsidRPr="0099238E" w:rsidRDefault="0099238E" w:rsidP="0099238E">
      <w:pPr>
        <w:pStyle w:val="a3"/>
        <w:tabs>
          <w:tab w:val="left" w:pos="1134"/>
        </w:tabs>
        <w:spacing w:before="24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Из чего состоит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C02B08" w:rsidRDefault="0099238E" w:rsidP="0099238E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Общий план составления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2B08">
        <w:rPr>
          <w:rFonts w:ascii="Times New Roman" w:hAnsi="Times New Roman" w:cs="Times New Roman"/>
          <w:b/>
          <w:sz w:val="28"/>
          <w:szCs w:val="28"/>
        </w:rPr>
        <w:t>:</w:t>
      </w:r>
    </w:p>
    <w:p w:rsidR="0099238E" w:rsidRPr="00C222DB" w:rsidRDefault="0099238E" w:rsidP="0099238E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название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: короткое, понятное, отражающее суть.</w:t>
      </w:r>
    </w:p>
    <w:p w:rsidR="0099238E" w:rsidRPr="00C222DB" w:rsidRDefault="0099238E" w:rsidP="0099238E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lastRenderedPageBreak/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99238E" w:rsidRPr="00C222DB" w:rsidRDefault="0099238E" w:rsidP="0099238E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:rsidR="0099238E" w:rsidRPr="00C222DB" w:rsidRDefault="0099238E" w:rsidP="0099238E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99238E" w:rsidRPr="00C222DB" w:rsidRDefault="0099238E" w:rsidP="0099238E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 Тут может быть описан контекст использования (Где? Когда?), а также мотивация и причины.</w:t>
      </w:r>
    </w:p>
    <w:p w:rsidR="0099238E" w:rsidRPr="00C222DB" w:rsidRDefault="0099238E" w:rsidP="0099238E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Базовый сценарий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:rsidR="0099238E" w:rsidRPr="00C222DB" w:rsidRDefault="0099238E" w:rsidP="0099238E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описание альтернативных сценариев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 Важное условие альтернативных сценариев — участник в итоге успешно достигает цели.</w:t>
      </w:r>
    </w:p>
    <w:p w:rsidR="0099238E" w:rsidRPr="00C222DB" w:rsidRDefault="0099238E" w:rsidP="0099238E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99238E" w:rsidRPr="0099238E" w:rsidRDefault="0099238E" w:rsidP="0099238E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Постусловие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>Как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9238E">
        <w:rPr>
          <w:rFonts w:ascii="Times New Roman" w:hAnsi="Times New Roman" w:cs="Times New Roman"/>
          <w:b/>
          <w:sz w:val="28"/>
          <w:szCs w:val="28"/>
        </w:rPr>
        <w:t>связаны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 Story и Use Case?</w:t>
      </w:r>
    </w:p>
    <w:p w:rsidR="0099238E" w:rsidRPr="0099238E" w:rsidRDefault="0099238E" w:rsidP="0099238E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9238E">
        <w:rPr>
          <w:rFonts w:ascii="Times New Roman" w:hAnsi="Times New Roman" w:cs="Times New Roman"/>
          <w:sz w:val="28"/>
          <w:szCs w:val="28"/>
        </w:rPr>
        <w:t xml:space="preserve"> создаются исходя из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9238E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9238E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:rsidR="0099238E" w:rsidRPr="0099238E" w:rsidRDefault="0099238E" w:rsidP="0099238E">
      <w:pPr>
        <w:pStyle w:val="a3"/>
        <w:tabs>
          <w:tab w:val="left" w:pos="1134"/>
        </w:tabs>
        <w:spacing w:before="24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Что подразумевает подход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99238E" w:rsidRDefault="0099238E" w:rsidP="0099238E">
      <w:pPr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238E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 — это методология, которая позволяет исследовать потребности людей и создавать полезные продукты. Смысл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— «работа, которую надо выполнить».</w:t>
      </w: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Из каких компонентов состоит подход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99238E" w:rsidRDefault="0099238E" w:rsidP="0099238E">
      <w:pPr>
        <w:tabs>
          <w:tab w:val="left" w:pos="851"/>
        </w:tabs>
        <w:spacing w:before="36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99238E"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 Компоненты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99238E">
        <w:rPr>
          <w:rFonts w:ascii="Times New Roman" w:hAnsi="Times New Roman" w:cs="Times New Roman"/>
          <w:sz w:val="28"/>
          <w:szCs w:val="28"/>
        </w:rPr>
        <w:t xml:space="preserve"> показаны на рисунке 4.</w:t>
      </w:r>
    </w:p>
    <w:p w:rsidR="0099238E" w:rsidRPr="0099238E" w:rsidRDefault="0099238E" w:rsidP="0099238E">
      <w:pPr>
        <w:tabs>
          <w:tab w:val="left" w:pos="993"/>
        </w:tabs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56533" wp14:editId="61680661">
            <wp:extent cx="4069080" cy="1377100"/>
            <wp:effectExtent l="0" t="0" r="7620" b="0"/>
            <wp:docPr id="15" name="Рисунок 15" descr="C:\Users\Say My Name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277" cy="138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8E" w:rsidRPr="0099238E" w:rsidRDefault="0099238E" w:rsidP="0099238E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>Рисунок 4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9238E">
        <w:rPr>
          <w:rFonts w:ascii="Times New Roman" w:hAnsi="Times New Roman" w:cs="Times New Roman"/>
          <w:sz w:val="28"/>
          <w:szCs w:val="28"/>
        </w:rPr>
        <w:t xml:space="preserve">– Компоненты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99238E" w:rsidRPr="0099238E" w:rsidRDefault="0099238E" w:rsidP="0099238E">
      <w:pPr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 xml:space="preserve">Для того, чтобы пользователю получить какой-то результат в данном контексте, ему нужно выполнить какую-то работу. И в таком случае есть ещё инструменты/решения для выполнения этой работы. И пользователь исходя из привычек, тревоги, </w:t>
      </w:r>
      <w:r w:rsidRPr="0099238E">
        <w:rPr>
          <w:rFonts w:ascii="Times New Roman" w:hAnsi="Times New Roman" w:cs="Times New Roman"/>
          <w:sz w:val="28"/>
          <w:szCs w:val="28"/>
        </w:rPr>
        <w:lastRenderedPageBreak/>
        <w:t>выталкивающего контекста, привлекательности выбирает нужное ему решение/инструмент и таким образом может переключиться на новый продукт. Схематично данный подход показан на рисунке 5.</w:t>
      </w:r>
    </w:p>
    <w:p w:rsidR="0099238E" w:rsidRPr="0099238E" w:rsidRDefault="0099238E" w:rsidP="0099238E">
      <w:pPr>
        <w:tabs>
          <w:tab w:val="left" w:pos="993"/>
        </w:tabs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C9A18F" wp14:editId="4847E17C">
            <wp:extent cx="4389120" cy="1485411"/>
            <wp:effectExtent l="0" t="0" r="0" b="635"/>
            <wp:docPr id="18" name="Рисунок 18" descr="C:\Users\Say My Name\Downloads\Frame 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 My Name\Downloads\Frame 2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09" cy="14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8E" w:rsidRPr="0099238E" w:rsidRDefault="0099238E" w:rsidP="0099238E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>Рисунок 5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9238E">
        <w:rPr>
          <w:rFonts w:ascii="Times New Roman" w:hAnsi="Times New Roman" w:cs="Times New Roman"/>
          <w:sz w:val="28"/>
          <w:szCs w:val="28"/>
        </w:rPr>
        <w:t xml:space="preserve">– Работа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99238E" w:rsidRPr="0099238E" w:rsidRDefault="0099238E" w:rsidP="0099238E">
      <w:pPr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>Контекст может быть разный, например, пользователь идёт с тренировки домой и захотел пить. Результатом будет то, что у него больше нет чувства жажды. И теперь есть разные решения, чтобы удовлетворить пользователя. Например, это могут быть разные напитки: вода, молочный коктейль, кола и так далее. На выбор также влияет контекст, по какой дороге мы идём, какие рядом есть магазины и какой в них ассортимент, если рядом есть кофейня, то там мы вообще можем купить кофе или какао.</w:t>
      </w:r>
    </w:p>
    <w:p w:rsidR="0099238E" w:rsidRPr="0099238E" w:rsidRDefault="0099238E" w:rsidP="0099238E">
      <w:p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9923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99238E" w:rsidRDefault="0099238E" w:rsidP="0099238E">
      <w:pPr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23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9923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proofErr w:type="spellStart"/>
      <w:r w:rsidRPr="009923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:rsidR="0099238E" w:rsidRPr="0099238E" w:rsidRDefault="0099238E" w:rsidP="0099238E">
      <w:pPr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238E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9238E">
        <w:rPr>
          <w:rFonts w:ascii="Times New Roman" w:hAnsi="Times New Roman" w:cs="Times New Roman"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9238E">
        <w:rPr>
          <w:rFonts w:ascii="Times New Roman" w:hAnsi="Times New Roman" w:cs="Times New Roman"/>
          <w:sz w:val="28"/>
          <w:szCs w:val="28"/>
        </w:rPr>
        <w:t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99238E">
        <w:rPr>
          <w:rFonts w:ascii="Times New Roman" w:hAnsi="Times New Roman" w:cs="Times New Roman"/>
          <w:sz w:val="24"/>
          <w:szCs w:val="24"/>
        </w:rPr>
        <w:t>.</w:t>
      </w:r>
    </w:p>
    <w:p w:rsidR="0099238E" w:rsidRPr="0099238E" w:rsidRDefault="0099238E" w:rsidP="0099238E">
      <w:pPr>
        <w:pStyle w:val="a3"/>
        <w:tabs>
          <w:tab w:val="left" w:pos="1134"/>
        </w:tabs>
        <w:spacing w:before="24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По какому шаблону составляется </w:t>
      </w:r>
      <w:proofErr w:type="spellStart"/>
      <w:r w:rsidRPr="009923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C02B08" w:rsidRDefault="0099238E" w:rsidP="009923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9238E" w:rsidRDefault="0099238E" w:rsidP="009923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:rsidR="0099238E" w:rsidRPr="009E1CC9" w:rsidRDefault="0099238E" w:rsidP="009923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38E" w:rsidRPr="00F0448E" w:rsidRDefault="0099238E" w:rsidP="009923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48E">
        <w:rPr>
          <w:rFonts w:ascii="Times New Roman" w:hAnsi="Times New Roman" w:cs="Times New Roman"/>
          <w:b/>
          <w:sz w:val="28"/>
          <w:szCs w:val="28"/>
        </w:rPr>
        <w:t xml:space="preserve">Как создать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F0448E" w:rsidRDefault="0099238E" w:rsidP="0099238E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Необходимо взять продукт/услугу, который разрабатываем. И необходимо понять/спросить себя: «Когда этот продукт вам нужен?» и «Для чего он вам нужен?».</w:t>
      </w:r>
    </w:p>
    <w:p w:rsidR="0099238E" w:rsidRPr="00F0448E" w:rsidRDefault="0099238E" w:rsidP="0099238E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Советы по формулированию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:</w:t>
      </w:r>
    </w:p>
    <w:p w:rsidR="0099238E" w:rsidRPr="00F0448E" w:rsidRDefault="0099238E" w:rsidP="0099238E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Детализировать ситуацию, то есть добавлять контекст.</w:t>
      </w:r>
    </w:p>
    <w:p w:rsidR="0099238E" w:rsidRPr="00F0448E" w:rsidRDefault="0099238E" w:rsidP="0099238E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Создавать модульные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sz w:val="28"/>
          <w:szCs w:val="28"/>
        </w:rPr>
        <w:t>, в которые можно встраивать разные функции.</w:t>
      </w:r>
    </w:p>
    <w:p w:rsidR="0099238E" w:rsidRPr="00F0448E" w:rsidRDefault="0099238E" w:rsidP="0099238E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Добавлять мотивацию.</w:t>
      </w:r>
    </w:p>
    <w:p w:rsidR="0099238E" w:rsidRPr="00F0448E" w:rsidRDefault="0099238E" w:rsidP="0099238E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6.</w:t>
      </w:r>
    </w:p>
    <w:p w:rsidR="0099238E" w:rsidRDefault="0099238E" w:rsidP="0099238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40F395" wp14:editId="6ACD69E0">
            <wp:extent cx="5542873" cy="2979420"/>
            <wp:effectExtent l="0" t="0" r="1270" b="0"/>
            <wp:docPr id="21" name="Рисунок 21" descr="C:\Users\Say My Name\Downloads\Slide 16_9 - 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y My Name\Downloads\Slide 16_9 - 7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88" cy="2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8E" w:rsidRPr="00AE7444" w:rsidRDefault="0099238E" w:rsidP="0099238E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99238E" w:rsidRPr="00CD43E8" w:rsidRDefault="0099238E" w:rsidP="0099238E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9238E" w:rsidRDefault="0099238E" w:rsidP="0099238E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095">
        <w:rPr>
          <w:rFonts w:ascii="Times New Roman" w:hAnsi="Times New Roman" w:cs="Times New Roman"/>
          <w:sz w:val="28"/>
          <w:szCs w:val="28"/>
        </w:rPr>
        <w:t>Для выполнения этих за</w:t>
      </w:r>
      <w:r>
        <w:rPr>
          <w:rFonts w:ascii="Times New Roman" w:hAnsi="Times New Roman" w:cs="Times New Roman"/>
          <w:sz w:val="28"/>
          <w:szCs w:val="28"/>
        </w:rPr>
        <w:t>дач есть много разных продуктов/сервисов</w:t>
      </w:r>
      <w:r w:rsidRPr="00743095">
        <w:rPr>
          <w:rFonts w:ascii="Times New Roman" w:hAnsi="Times New Roman" w:cs="Times New Roman"/>
          <w:sz w:val="28"/>
          <w:szCs w:val="28"/>
        </w:rPr>
        <w:t xml:space="preserve"> и тут становится понятным, что ключевым тут как раз и являются работы/задачи, которые решает продукт, а не сам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ведь </w:t>
      </w:r>
      <w:r w:rsidRPr="00743095">
        <w:rPr>
          <w:rFonts w:ascii="Times New Roman" w:hAnsi="Times New Roman" w:cs="Times New Roman"/>
          <w:sz w:val="28"/>
          <w:szCs w:val="28"/>
        </w:rPr>
        <w:t>он не меняется. Таким образом можно оценить все задачи, которые выполняет наш продукт или что нужно добавить, чтобы заинтересовать пользователя.</w:t>
      </w:r>
    </w:p>
    <w:p w:rsidR="0099238E" w:rsidRPr="0099238E" w:rsidRDefault="0099238E" w:rsidP="0099238E">
      <w:pPr>
        <w:pStyle w:val="a3"/>
        <w:tabs>
          <w:tab w:val="left" w:pos="1134"/>
        </w:tabs>
        <w:spacing w:before="24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9238E" w:rsidRPr="0099238E" w:rsidRDefault="0099238E" w:rsidP="0099238E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38E">
        <w:rPr>
          <w:rFonts w:ascii="Times New Roman" w:hAnsi="Times New Roman" w:cs="Times New Roman"/>
          <w:b/>
          <w:sz w:val="28"/>
          <w:szCs w:val="28"/>
        </w:rPr>
        <w:t xml:space="preserve">Чем </w:t>
      </w:r>
      <w:proofErr w:type="spellStart"/>
      <w:r w:rsidRPr="009923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99238E">
        <w:rPr>
          <w:rFonts w:ascii="Times New Roman" w:hAnsi="Times New Roman" w:cs="Times New Roman"/>
          <w:b/>
          <w:sz w:val="28"/>
          <w:szCs w:val="28"/>
        </w:rPr>
        <w:t xml:space="preserve"> отличается от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923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238E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99238E">
        <w:rPr>
          <w:rFonts w:ascii="Times New Roman" w:hAnsi="Times New Roman" w:cs="Times New Roman"/>
          <w:b/>
          <w:sz w:val="28"/>
          <w:szCs w:val="28"/>
        </w:rPr>
        <w:t>?</w:t>
      </w:r>
    </w:p>
    <w:p w:rsidR="0099238E" w:rsidRPr="0099238E" w:rsidRDefault="0099238E" w:rsidP="0099238E">
      <w:pPr>
        <w:ind w:firstLine="142"/>
        <w:contextualSpacing/>
        <w:rPr>
          <w:rFonts w:ascii="Times New Roman" w:hAnsi="Times New Roman" w:cs="Times New Roman"/>
          <w:sz w:val="28"/>
        </w:rPr>
      </w:pPr>
      <w:proofErr w:type="spellStart"/>
      <w:r w:rsidRPr="0099238E">
        <w:rPr>
          <w:rFonts w:ascii="Times New Roman" w:hAnsi="Times New Roman" w:cs="Times New Roman"/>
          <w:sz w:val="28"/>
        </w:rPr>
        <w:t>User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9238E">
        <w:rPr>
          <w:rFonts w:ascii="Times New Roman" w:hAnsi="Times New Roman" w:cs="Times New Roman"/>
          <w:sz w:val="28"/>
        </w:rPr>
        <w:t>job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- это два разных подхода к определению требований для разработки продукта, которые используются в </w:t>
      </w:r>
      <w:proofErr w:type="spellStart"/>
      <w:r w:rsidRPr="0099238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gile</w:t>
      </w:r>
      <w:proofErr w:type="spellEnd"/>
      <w:r>
        <w:rPr>
          <w:rFonts w:ascii="Times New Roman" w:hAnsi="Times New Roman" w:cs="Times New Roman"/>
          <w:sz w:val="28"/>
        </w:rPr>
        <w:t>-методологии разработки ПО.</w:t>
      </w:r>
    </w:p>
    <w:p w:rsidR="0099238E" w:rsidRPr="0099238E" w:rsidRDefault="0099238E" w:rsidP="0099238E">
      <w:pPr>
        <w:ind w:firstLine="142"/>
        <w:contextualSpacing/>
        <w:rPr>
          <w:rFonts w:ascii="Times New Roman" w:hAnsi="Times New Roman" w:cs="Times New Roman"/>
          <w:sz w:val="28"/>
        </w:rPr>
      </w:pPr>
      <w:proofErr w:type="spellStart"/>
      <w:r w:rsidRPr="0099238E">
        <w:rPr>
          <w:rFonts w:ascii="Times New Roman" w:hAnsi="Times New Roman" w:cs="Times New Roman"/>
          <w:sz w:val="28"/>
        </w:rPr>
        <w:t>User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(история пользователя) - это короткое описание требований, написанное от лица пользователя продукта, ко</w:t>
      </w:r>
      <w:bookmarkStart w:id="0" w:name="_GoBack"/>
      <w:bookmarkEnd w:id="0"/>
      <w:r w:rsidRPr="0099238E">
        <w:rPr>
          <w:rFonts w:ascii="Times New Roman" w:hAnsi="Times New Roman" w:cs="Times New Roman"/>
          <w:sz w:val="28"/>
        </w:rPr>
        <w:t xml:space="preserve">торое содержит информацию о его целях, потребностях и ожиданиях от продукта. </w:t>
      </w:r>
      <w:proofErr w:type="spellStart"/>
      <w:r w:rsidRPr="0099238E">
        <w:rPr>
          <w:rFonts w:ascii="Times New Roman" w:hAnsi="Times New Roman" w:cs="Times New Roman"/>
          <w:sz w:val="28"/>
        </w:rPr>
        <w:t>User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часто используется для определения функ</w:t>
      </w:r>
      <w:r>
        <w:rPr>
          <w:rFonts w:ascii="Times New Roman" w:hAnsi="Times New Roman" w:cs="Times New Roman"/>
          <w:sz w:val="28"/>
        </w:rPr>
        <w:t>циональных требований продукта.</w:t>
      </w:r>
    </w:p>
    <w:p w:rsidR="0099238E" w:rsidRPr="0099238E" w:rsidRDefault="0099238E" w:rsidP="0099238E">
      <w:pPr>
        <w:ind w:firstLine="142"/>
        <w:contextualSpacing/>
        <w:rPr>
          <w:rFonts w:ascii="Times New Roman" w:hAnsi="Times New Roman" w:cs="Times New Roman"/>
          <w:sz w:val="28"/>
        </w:rPr>
      </w:pPr>
      <w:proofErr w:type="spellStart"/>
      <w:r w:rsidRPr="0099238E">
        <w:rPr>
          <w:rFonts w:ascii="Times New Roman" w:hAnsi="Times New Roman" w:cs="Times New Roman"/>
          <w:sz w:val="28"/>
        </w:rPr>
        <w:t>Job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(история работы) - это также описание требований, которое фокусируется на конкретном действии или задаче, которую пользователь пытается выполнить. </w:t>
      </w:r>
      <w:proofErr w:type="spellStart"/>
      <w:r w:rsidRPr="0099238E">
        <w:rPr>
          <w:rFonts w:ascii="Times New Roman" w:hAnsi="Times New Roman" w:cs="Times New Roman"/>
          <w:sz w:val="28"/>
        </w:rPr>
        <w:t>Job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отличается от </w:t>
      </w:r>
      <w:proofErr w:type="spellStart"/>
      <w:r w:rsidRPr="0099238E">
        <w:rPr>
          <w:rFonts w:ascii="Times New Roman" w:hAnsi="Times New Roman" w:cs="Times New Roman"/>
          <w:sz w:val="28"/>
        </w:rPr>
        <w:t>user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тем, что она сфокусирована на ситуации, когда пользователь должен выполнить определенную работу, а </w:t>
      </w:r>
      <w:r>
        <w:rPr>
          <w:rFonts w:ascii="Times New Roman" w:hAnsi="Times New Roman" w:cs="Times New Roman"/>
          <w:sz w:val="28"/>
        </w:rPr>
        <w:t>не просто использовать продукт.</w:t>
      </w:r>
    </w:p>
    <w:p w:rsidR="0099238E" w:rsidRPr="0099238E" w:rsidRDefault="0099238E" w:rsidP="0099238E">
      <w:pPr>
        <w:ind w:firstLine="142"/>
        <w:contextualSpacing/>
        <w:rPr>
          <w:rFonts w:ascii="Times New Roman" w:hAnsi="Times New Roman" w:cs="Times New Roman"/>
          <w:sz w:val="28"/>
        </w:rPr>
      </w:pPr>
      <w:r w:rsidRPr="0099238E">
        <w:rPr>
          <w:rFonts w:ascii="Times New Roman" w:hAnsi="Times New Roman" w:cs="Times New Roman"/>
          <w:sz w:val="28"/>
        </w:rPr>
        <w:t xml:space="preserve">Например, </w:t>
      </w:r>
      <w:proofErr w:type="spellStart"/>
      <w:r w:rsidRPr="0099238E">
        <w:rPr>
          <w:rFonts w:ascii="Times New Roman" w:hAnsi="Times New Roman" w:cs="Times New Roman"/>
          <w:sz w:val="28"/>
        </w:rPr>
        <w:t>user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может быть написана так: "Как пользователь, я хочу иметь возможность искать товары на сайте, чтобы</w:t>
      </w:r>
      <w:r>
        <w:rPr>
          <w:rFonts w:ascii="Times New Roman" w:hAnsi="Times New Roman" w:cs="Times New Roman"/>
          <w:sz w:val="28"/>
        </w:rPr>
        <w:t xml:space="preserve"> быстро находить нужный товар".</w:t>
      </w:r>
    </w:p>
    <w:p w:rsidR="0099238E" w:rsidRPr="0099238E" w:rsidRDefault="0099238E" w:rsidP="0099238E">
      <w:pPr>
        <w:ind w:firstLine="142"/>
        <w:contextualSpacing/>
        <w:rPr>
          <w:rFonts w:ascii="Times New Roman" w:hAnsi="Times New Roman" w:cs="Times New Roman"/>
          <w:sz w:val="28"/>
        </w:rPr>
      </w:pPr>
      <w:proofErr w:type="spellStart"/>
      <w:r w:rsidRPr="0099238E">
        <w:rPr>
          <w:rFonts w:ascii="Times New Roman" w:hAnsi="Times New Roman" w:cs="Times New Roman"/>
          <w:sz w:val="28"/>
        </w:rPr>
        <w:t>Job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же будет звучать так: "Когда у меня есть конкретный товар, который я хочу купить, и я знаю его название, я хочу найти его на сайте, чтобы быст</w:t>
      </w:r>
      <w:r>
        <w:rPr>
          <w:rFonts w:ascii="Times New Roman" w:hAnsi="Times New Roman" w:cs="Times New Roman"/>
          <w:sz w:val="28"/>
        </w:rPr>
        <w:t>ро и удобно совершить покупку".</w:t>
      </w:r>
    </w:p>
    <w:p w:rsidR="0099238E" w:rsidRPr="0099238E" w:rsidRDefault="0099238E" w:rsidP="0099238E">
      <w:pPr>
        <w:ind w:firstLine="142"/>
        <w:contextualSpacing/>
        <w:rPr>
          <w:rFonts w:ascii="Times New Roman" w:hAnsi="Times New Roman" w:cs="Times New Roman"/>
          <w:sz w:val="28"/>
        </w:rPr>
      </w:pPr>
      <w:r w:rsidRPr="0099238E">
        <w:rPr>
          <w:rFonts w:ascii="Times New Roman" w:hAnsi="Times New Roman" w:cs="Times New Roman"/>
          <w:sz w:val="28"/>
        </w:rPr>
        <w:t xml:space="preserve">Важно отметить, что </w:t>
      </w:r>
      <w:proofErr w:type="spellStart"/>
      <w:r w:rsidRPr="0099238E">
        <w:rPr>
          <w:rFonts w:ascii="Times New Roman" w:hAnsi="Times New Roman" w:cs="Times New Roman"/>
          <w:sz w:val="28"/>
        </w:rPr>
        <w:t>job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может помочь определить не только функциональные требования, но и ненужные элементы продукта или функции, которые могут мешать пользователю выполнить свою задачу.</w:t>
      </w:r>
    </w:p>
    <w:p w:rsidR="006648F6" w:rsidRPr="0099238E" w:rsidRDefault="0099238E" w:rsidP="0099238E">
      <w:pPr>
        <w:contextualSpacing/>
        <w:rPr>
          <w:rFonts w:ascii="Times New Roman" w:hAnsi="Times New Roman" w:cs="Times New Roman"/>
          <w:sz w:val="28"/>
        </w:rPr>
      </w:pPr>
      <w:r w:rsidRPr="0099238E">
        <w:rPr>
          <w:rFonts w:ascii="Times New Roman" w:hAnsi="Times New Roman" w:cs="Times New Roman"/>
          <w:sz w:val="28"/>
        </w:rPr>
        <w:t xml:space="preserve">Таким образом, основное отличие между </w:t>
      </w:r>
      <w:proofErr w:type="spellStart"/>
      <w:r w:rsidRPr="0099238E">
        <w:rPr>
          <w:rFonts w:ascii="Times New Roman" w:hAnsi="Times New Roman" w:cs="Times New Roman"/>
          <w:sz w:val="28"/>
        </w:rPr>
        <w:t>user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9238E">
        <w:rPr>
          <w:rFonts w:ascii="Times New Roman" w:hAnsi="Times New Roman" w:cs="Times New Roman"/>
          <w:sz w:val="28"/>
        </w:rPr>
        <w:t>job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заключается в том, что первый фокусируется на целях и потребностях пользователя, а второй на конкретной работе, которую он хочет выполнить. </w:t>
      </w:r>
      <w:proofErr w:type="spellStart"/>
      <w:r w:rsidRPr="0099238E">
        <w:rPr>
          <w:rFonts w:ascii="Times New Roman" w:hAnsi="Times New Roman" w:cs="Times New Roman"/>
          <w:sz w:val="28"/>
        </w:rPr>
        <w:t>Job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238E">
        <w:rPr>
          <w:rFonts w:ascii="Times New Roman" w:hAnsi="Times New Roman" w:cs="Times New Roman"/>
          <w:sz w:val="28"/>
        </w:rPr>
        <w:t>story</w:t>
      </w:r>
      <w:proofErr w:type="spellEnd"/>
      <w:r w:rsidRPr="0099238E">
        <w:rPr>
          <w:rFonts w:ascii="Times New Roman" w:hAnsi="Times New Roman" w:cs="Times New Roman"/>
          <w:sz w:val="28"/>
        </w:rPr>
        <w:t xml:space="preserve"> может помочь более точно определить требования и снизить риски ошибок в разработке продукта.</w:t>
      </w:r>
    </w:p>
    <w:sectPr w:rsidR="006648F6" w:rsidRPr="0099238E" w:rsidSect="0099238E">
      <w:pgSz w:w="11906" w:h="16838"/>
      <w:pgMar w:top="142" w:right="85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CE"/>
    <w:rsid w:val="006648F6"/>
    <w:rsid w:val="00797BCE"/>
    <w:rsid w:val="009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F399"/>
  <w15:chartTrackingRefBased/>
  <w15:docId w15:val="{5A77978D-64BC-4EF2-98FB-8F148911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38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1375</Words>
  <Characters>7841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2023-04-13T18:04:00Z</dcterms:created>
  <dcterms:modified xsi:type="dcterms:W3CDTF">2023-04-13T18:11:00Z</dcterms:modified>
</cp:coreProperties>
</file>