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6D4861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44"/>
        </w:rPr>
      </w:pPr>
    </w:p>
    <w:p w14:paraId="10F8488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44"/>
        </w:rPr>
      </w:pPr>
    </w:p>
    <w:p w14:paraId="0332091E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b/>
          <w:bCs/>
          <w:sz w:val="44"/>
        </w:rPr>
      </w:pPr>
      <w:r>
        <w:rPr>
          <w:rFonts w:hint="eastAsia" w:ascii="Times New Roman" w:hAnsi="Times New Roman"/>
          <w:b/>
          <w:bCs/>
          <w:sz w:val="44"/>
        </w:rPr>
        <w:t>大学计算机基础</w:t>
      </w:r>
    </w:p>
    <w:p w14:paraId="0FDD77B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44"/>
        </w:rPr>
      </w:pPr>
    </w:p>
    <w:p w14:paraId="5A8B5FE8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b/>
          <w:bCs/>
          <w:sz w:val="72"/>
        </w:rPr>
      </w:pPr>
      <w:r>
        <w:rPr>
          <w:rFonts w:hint="eastAsia" w:ascii="Times New Roman" w:hAnsi="Times New Roman"/>
          <w:b/>
          <w:bCs/>
          <w:sz w:val="72"/>
        </w:rPr>
        <w:t>综合设计报告</w:t>
      </w:r>
    </w:p>
    <w:p w14:paraId="0798A23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44"/>
        </w:rPr>
      </w:pPr>
    </w:p>
    <w:p w14:paraId="522C2E8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44"/>
        </w:rPr>
      </w:pPr>
    </w:p>
    <w:p w14:paraId="0EA0DA8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44"/>
        </w:rPr>
      </w:pPr>
    </w:p>
    <w:p w14:paraId="4B5A707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44"/>
        </w:rPr>
      </w:pPr>
    </w:p>
    <w:p w14:paraId="17B504BC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44"/>
        </w:rPr>
      </w:pPr>
    </w:p>
    <w:p w14:paraId="21C47D5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44"/>
        </w:rPr>
      </w:pPr>
    </w:p>
    <w:tbl>
      <w:tblPr>
        <w:tblStyle w:val="8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8"/>
        <w:gridCol w:w="4148"/>
      </w:tblGrid>
      <w:tr w14:paraId="5319DB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303F68C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ascii="Times New Roman" w:hAnsi="Times New Roman"/>
                <w:sz w:val="44"/>
              </w:rPr>
            </w:pPr>
            <w:r>
              <w:rPr>
                <w:rFonts w:hint="eastAsia" w:ascii="Times New Roman" w:hAnsi="Times New Roman"/>
                <w:sz w:val="36"/>
              </w:rPr>
              <w:t xml:space="preserve">专 </w:t>
            </w:r>
            <w:r>
              <w:rPr>
                <w:rFonts w:ascii="Times New Roman" w:hAnsi="Times New Roman"/>
                <w:sz w:val="36"/>
              </w:rPr>
              <w:t xml:space="preserve">   </w:t>
            </w:r>
            <w:r>
              <w:rPr>
                <w:rFonts w:hint="eastAsia" w:ascii="Times New Roman" w:hAnsi="Times New Roman"/>
                <w:sz w:val="36"/>
              </w:rPr>
              <w:t>业：</w:t>
            </w:r>
          </w:p>
        </w:tc>
        <w:tc>
          <w:tcPr>
            <w:tcW w:w="4148" w:type="dxa"/>
            <w:tcBorders>
              <w:bottom w:val="single" w:color="auto" w:sz="4" w:space="0"/>
            </w:tcBorders>
            <w:vAlign w:val="center"/>
          </w:tcPr>
          <w:p w14:paraId="48204E6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/>
                <w:sz w:val="44"/>
                <w:lang w:val="en-US" w:eastAsia="zh-CN"/>
              </w:rPr>
            </w:pPr>
            <w:r>
              <w:rPr>
                <w:rFonts w:hint="eastAsia" w:ascii="Times New Roman" w:hAnsi="Times New Roman"/>
                <w:sz w:val="44"/>
                <w:lang w:val="en-US" w:eastAsia="zh-CN"/>
              </w:rPr>
              <w:t>自动化</w:t>
            </w:r>
          </w:p>
        </w:tc>
      </w:tr>
      <w:tr w14:paraId="5A94848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54F7E08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ascii="Times New Roman" w:hAnsi="Times New Roman"/>
                <w:sz w:val="44"/>
              </w:rPr>
            </w:pPr>
            <w:r>
              <w:rPr>
                <w:rFonts w:hint="eastAsia" w:ascii="Times New Roman" w:hAnsi="Times New Roman"/>
                <w:sz w:val="36"/>
              </w:rPr>
              <w:t xml:space="preserve">班 </w:t>
            </w:r>
            <w:r>
              <w:rPr>
                <w:rFonts w:ascii="Times New Roman" w:hAnsi="Times New Roman"/>
                <w:sz w:val="36"/>
              </w:rPr>
              <w:t xml:space="preserve">   </w:t>
            </w:r>
            <w:r>
              <w:rPr>
                <w:rFonts w:hint="eastAsia" w:ascii="Times New Roman" w:hAnsi="Times New Roman"/>
                <w:sz w:val="36"/>
              </w:rPr>
              <w:t>级：</w:t>
            </w:r>
          </w:p>
        </w:tc>
        <w:tc>
          <w:tcPr>
            <w:tcW w:w="414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4E82A35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/>
                <w:sz w:val="44"/>
                <w:lang w:val="en-US" w:eastAsia="zh-CN"/>
              </w:rPr>
            </w:pPr>
            <w:r>
              <w:rPr>
                <w:rFonts w:hint="eastAsia" w:ascii="Times New Roman" w:hAnsi="Times New Roman"/>
                <w:sz w:val="44"/>
                <w:lang w:val="en-US" w:eastAsia="zh-CN"/>
              </w:rPr>
              <w:t>2404</w:t>
            </w:r>
          </w:p>
        </w:tc>
      </w:tr>
      <w:tr w14:paraId="4FFF692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258BE43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ascii="Times New Roman" w:hAnsi="Times New Roman"/>
                <w:sz w:val="44"/>
              </w:rPr>
            </w:pPr>
            <w:r>
              <w:rPr>
                <w:rFonts w:hint="eastAsia" w:ascii="Times New Roman" w:hAnsi="Times New Roman"/>
                <w:sz w:val="36"/>
              </w:rPr>
              <w:t>小组编号：</w:t>
            </w:r>
          </w:p>
        </w:tc>
        <w:tc>
          <w:tcPr>
            <w:tcW w:w="4148" w:type="dxa"/>
            <w:tcBorders>
              <w:bottom w:val="single" w:color="auto" w:sz="4" w:space="0"/>
            </w:tcBorders>
            <w:vAlign w:val="center"/>
          </w:tcPr>
          <w:p w14:paraId="3D84398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/>
                <w:sz w:val="44"/>
                <w:lang w:val="en-US" w:eastAsia="zh-CN"/>
              </w:rPr>
            </w:pPr>
            <w:r>
              <w:rPr>
                <w:rFonts w:hint="eastAsia" w:ascii="Times New Roman" w:hAnsi="Times New Roman"/>
                <w:sz w:val="44"/>
                <w:lang w:val="en-US" w:eastAsia="zh-CN"/>
              </w:rPr>
              <w:t>T1G2</w:t>
            </w:r>
          </w:p>
        </w:tc>
      </w:tr>
      <w:tr w14:paraId="5F20FA4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19A4DD2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ascii="Times New Roman" w:hAnsi="Times New Roman"/>
                <w:sz w:val="44"/>
              </w:rPr>
            </w:pPr>
            <w:r>
              <w:rPr>
                <w:rFonts w:hint="eastAsia" w:ascii="Times New Roman" w:hAnsi="Times New Roman"/>
                <w:sz w:val="36"/>
              </w:rPr>
              <w:t>学    号：</w:t>
            </w:r>
          </w:p>
        </w:tc>
        <w:tc>
          <w:tcPr>
            <w:tcW w:w="414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4E4A49F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/>
                <w:sz w:val="44"/>
                <w:lang w:val="en-US" w:eastAsia="zh-CN"/>
              </w:rPr>
            </w:pPr>
            <w:r>
              <w:rPr>
                <w:rFonts w:hint="eastAsia" w:ascii="Times New Roman" w:hAnsi="Times New Roman"/>
                <w:sz w:val="44"/>
                <w:lang w:val="en-US" w:eastAsia="zh-CN"/>
              </w:rPr>
              <w:t>202410443</w:t>
            </w:r>
          </w:p>
        </w:tc>
      </w:tr>
      <w:tr w14:paraId="78B7186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75CA60E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ascii="Times New Roman" w:hAnsi="Times New Roman"/>
                <w:sz w:val="44"/>
              </w:rPr>
            </w:pPr>
            <w:r>
              <w:rPr>
                <w:rFonts w:hint="eastAsia" w:ascii="Times New Roman" w:hAnsi="Times New Roman"/>
                <w:sz w:val="36"/>
              </w:rPr>
              <w:t xml:space="preserve">姓 </w:t>
            </w:r>
            <w:r>
              <w:rPr>
                <w:rFonts w:ascii="Times New Roman" w:hAnsi="Times New Roman"/>
                <w:sz w:val="36"/>
              </w:rPr>
              <w:t xml:space="preserve">   </w:t>
            </w:r>
            <w:r>
              <w:rPr>
                <w:rFonts w:hint="eastAsia" w:ascii="Times New Roman" w:hAnsi="Times New Roman"/>
                <w:sz w:val="36"/>
              </w:rPr>
              <w:t>名：</w:t>
            </w:r>
          </w:p>
        </w:tc>
        <w:tc>
          <w:tcPr>
            <w:tcW w:w="414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594D2D6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/>
                <w:sz w:val="44"/>
                <w:lang w:val="en-US" w:eastAsia="zh-CN"/>
              </w:rPr>
            </w:pPr>
            <w:r>
              <w:rPr>
                <w:rFonts w:hint="eastAsia" w:ascii="Times New Roman" w:hAnsi="Times New Roman"/>
                <w:sz w:val="44"/>
                <w:lang w:val="en-US" w:eastAsia="zh-CN"/>
              </w:rPr>
              <w:t>常文琦</w:t>
            </w:r>
          </w:p>
        </w:tc>
      </w:tr>
      <w:tr w14:paraId="37CA91C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7BA27C1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ascii="Times New Roman" w:hAnsi="Times New Roman"/>
                <w:sz w:val="44"/>
              </w:rPr>
            </w:pPr>
            <w:r>
              <w:rPr>
                <w:rFonts w:hint="eastAsia" w:ascii="Times New Roman" w:hAnsi="Times New Roman"/>
                <w:sz w:val="36"/>
              </w:rPr>
              <w:t>指导教师：</w:t>
            </w:r>
          </w:p>
        </w:tc>
        <w:tc>
          <w:tcPr>
            <w:tcW w:w="414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6F2C68B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/>
                <w:sz w:val="44"/>
                <w:lang w:val="en-US" w:eastAsia="zh-CN"/>
              </w:rPr>
            </w:pPr>
            <w:r>
              <w:rPr>
                <w:rFonts w:hint="eastAsia" w:ascii="Times New Roman" w:hAnsi="Times New Roman"/>
                <w:sz w:val="44"/>
                <w:lang w:val="en-US" w:eastAsia="zh-CN"/>
              </w:rPr>
              <w:t>朱世敏</w:t>
            </w:r>
          </w:p>
        </w:tc>
      </w:tr>
    </w:tbl>
    <w:p w14:paraId="6FE0DAB1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44"/>
        </w:rPr>
      </w:pPr>
    </w:p>
    <w:p w14:paraId="4EEE68FF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44"/>
        </w:rPr>
      </w:pPr>
    </w:p>
    <w:p w14:paraId="2872BBAC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27"/>
          <w:szCs w:val="27"/>
        </w:rPr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Times New Roman" w:hAnsi="Times New Roman"/>
          <w:sz w:val="36"/>
        </w:rPr>
        <w:t xml:space="preserve">    </w:t>
      </w:r>
      <w:r>
        <w:rPr>
          <w:rFonts w:hint="eastAsia" w:ascii="Times New Roman" w:hAnsi="Times New Roman"/>
          <w:sz w:val="36"/>
          <w:lang w:val="en-US" w:eastAsia="zh-CN"/>
        </w:rPr>
        <w:t>2024</w:t>
      </w:r>
      <w:r>
        <w:rPr>
          <w:rFonts w:hint="eastAsia" w:ascii="Times New Roman" w:hAnsi="Times New Roman"/>
          <w:sz w:val="36"/>
        </w:rPr>
        <w:t xml:space="preserve">年  </w:t>
      </w:r>
      <w:r>
        <w:rPr>
          <w:rFonts w:ascii="Times New Roman" w:hAnsi="Times New Roman"/>
          <w:sz w:val="36"/>
        </w:rPr>
        <w:t xml:space="preserve"> </w:t>
      </w:r>
      <w:r>
        <w:rPr>
          <w:rFonts w:hint="eastAsia" w:ascii="Times New Roman" w:hAnsi="Times New Roman"/>
          <w:sz w:val="36"/>
          <w:lang w:val="en-US" w:eastAsia="zh-CN"/>
        </w:rPr>
        <w:t>12</w:t>
      </w:r>
      <w:r>
        <w:rPr>
          <w:rFonts w:hint="eastAsia" w:ascii="Times New Roman" w:hAnsi="Times New Roman"/>
          <w:sz w:val="36"/>
        </w:rPr>
        <w:t xml:space="preserve"> 月  </w:t>
      </w:r>
      <w:r>
        <w:rPr>
          <w:rFonts w:hint="eastAsia" w:ascii="Times New Roman" w:hAnsi="Times New Roman"/>
          <w:sz w:val="36"/>
          <w:lang w:val="en-US" w:eastAsia="zh-CN"/>
        </w:rPr>
        <w:t>15</w:t>
      </w:r>
      <w:r>
        <w:rPr>
          <w:rFonts w:ascii="Times New Roman" w:hAnsi="Times New Roman"/>
          <w:sz w:val="36"/>
        </w:rPr>
        <w:t xml:space="preserve"> </w:t>
      </w:r>
      <w:r>
        <w:rPr>
          <w:rFonts w:hint="eastAsia" w:ascii="Times New Roman" w:hAnsi="Times New Roman"/>
          <w:sz w:val="36"/>
        </w:rPr>
        <w:t xml:space="preserve"> 日</w:t>
      </w:r>
    </w:p>
    <w:p w14:paraId="7FF79289">
      <w:pPr>
        <w:pStyle w:val="14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Chars="0"/>
        <w:jc w:val="left"/>
        <w:textAlignment w:val="auto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hint="eastAsia" w:ascii="Times New Roman" w:hAnsi="Times New Roman" w:eastAsia="黑体"/>
          <w:b/>
          <w:bCs/>
          <w:sz w:val="28"/>
          <w:szCs w:val="28"/>
        </w:rPr>
        <w:t>网站类型及主题</w:t>
      </w:r>
    </w:p>
    <w:p w14:paraId="2C3E61C6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1、网站类型：资讯类。</w:t>
      </w:r>
    </w:p>
    <w:p w14:paraId="5F4848D0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2、网站主题：</w:t>
      </w:r>
      <w:r>
        <w:rPr>
          <w:rFonts w:hint="eastAsia" w:ascii="Times New Roman" w:hAnsi="Times New Roman"/>
          <w:sz w:val="24"/>
          <w:lang w:val="en-US" w:eastAsia="zh-CN"/>
        </w:rPr>
        <w:t>汽车资讯</w:t>
      </w:r>
      <w:r>
        <w:rPr>
          <w:rFonts w:hint="eastAsia" w:ascii="Times New Roman" w:hAnsi="Times New Roman"/>
          <w:sz w:val="24"/>
        </w:rPr>
        <w:t>。</w:t>
      </w:r>
    </w:p>
    <w:p w14:paraId="5884E568">
      <w:pPr>
        <w:pStyle w:val="14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Chars="0"/>
        <w:jc w:val="left"/>
        <w:textAlignment w:val="auto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hint="eastAsia" w:ascii="Times New Roman" w:hAnsi="Times New Roman" w:eastAsia="黑体"/>
          <w:b/>
          <w:bCs/>
          <w:sz w:val="28"/>
          <w:szCs w:val="28"/>
        </w:rPr>
        <w:t>网站结构</w:t>
      </w:r>
    </w:p>
    <w:p w14:paraId="4C48F6BE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网站结构如图1所示。</w:t>
      </w:r>
    </w:p>
    <w:p w14:paraId="4462CA7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 w:cs="宋体"/>
          <w:kern w:val="0"/>
          <w:sz w:val="24"/>
        </w:rPr>
      </w:pPr>
    </w:p>
    <w:p w14:paraId="40FB6F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6113145" cy="2837815"/>
            <wp:effectExtent l="0" t="0" r="8255" b="6985"/>
            <wp:docPr id="20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B6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图1</w:t>
      </w:r>
      <w:r>
        <w:rPr>
          <w:rFonts w:ascii="Times New Roman" w:hAnsi="Times New Roman"/>
          <w:kern w:val="0"/>
          <w:szCs w:val="21"/>
        </w:rPr>
        <w:t xml:space="preserve"> </w:t>
      </w:r>
      <w:r>
        <w:rPr>
          <w:rFonts w:hint="eastAsia" w:ascii="Times New Roman" w:hAnsi="Times New Roman"/>
          <w:kern w:val="0"/>
          <w:szCs w:val="21"/>
        </w:rPr>
        <w:t>网站结构示意图</w:t>
      </w:r>
    </w:p>
    <w:p w14:paraId="2DAB32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 w:cs="宋体"/>
          <w:kern w:val="0"/>
          <w:sz w:val="24"/>
        </w:rPr>
      </w:pPr>
    </w:p>
    <w:p w14:paraId="47807FD5">
      <w:pPr>
        <w:pStyle w:val="14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Chars="0"/>
        <w:jc w:val="left"/>
        <w:textAlignment w:val="auto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hint="eastAsia" w:ascii="Times New Roman" w:hAnsi="Times New Roman" w:eastAsia="黑体"/>
          <w:b/>
          <w:bCs/>
          <w:sz w:val="28"/>
          <w:szCs w:val="28"/>
        </w:rPr>
        <w:t>网页制作</w:t>
      </w:r>
    </w:p>
    <w:p w14:paraId="7C339E8D">
      <w:pPr>
        <w:pStyle w:val="14"/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Chars="0"/>
        <w:jc w:val="left"/>
        <w:textAlignment w:val="auto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hint="eastAsia" w:ascii="Times New Roman" w:hAnsi="Times New Roman" w:eastAsia="黑体"/>
          <w:b/>
          <w:bCs/>
          <w:sz w:val="28"/>
          <w:szCs w:val="28"/>
        </w:rPr>
        <w:t>制作工具及基础技术</w:t>
      </w:r>
    </w:p>
    <w:p w14:paraId="2174A053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（1）制作工具：VSCode</w:t>
      </w:r>
    </w:p>
    <w:p w14:paraId="79F6BC31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/>
          <w:sz w:val="24"/>
        </w:rPr>
        <w:t>（2）基础技术：HTML、CSS、</w:t>
      </w:r>
      <w:r>
        <w:rPr>
          <w:rFonts w:hint="eastAsia" w:ascii="Times New Roman" w:hAnsi="Times New Roman"/>
          <w:sz w:val="24"/>
          <w:lang w:val="en-US" w:eastAsia="zh-CN"/>
        </w:rPr>
        <w:t>JavaScript</w:t>
      </w:r>
    </w:p>
    <w:p w14:paraId="68203A9A">
      <w:pPr>
        <w:pStyle w:val="14"/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Chars="0"/>
        <w:jc w:val="left"/>
        <w:textAlignment w:val="auto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hint="eastAsia" w:ascii="Times New Roman" w:hAnsi="Times New Roman" w:eastAsia="黑体"/>
          <w:b/>
          <w:bCs/>
          <w:sz w:val="28"/>
          <w:szCs w:val="28"/>
        </w:rPr>
        <w:t>网页布局</w:t>
      </w:r>
    </w:p>
    <w:p w14:paraId="7897DBB5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楷体_GB2312"/>
          <w:sz w:val="27"/>
          <w:szCs w:val="27"/>
          <w:lang w:eastAsia="zh-CN"/>
        </w:rPr>
      </w:pPr>
      <w:r>
        <w:rPr>
          <w:rFonts w:ascii="Times New Roman" w:hAnsi="Times New Roman"/>
        </w:rPr>
        <w:drawing>
          <wp:inline distT="0" distB="0" distL="114300" distR="114300">
            <wp:extent cx="6101080" cy="3363595"/>
            <wp:effectExtent l="0" t="0" r="7620" b="19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4B0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图</w:t>
      </w:r>
      <w:r>
        <w:rPr>
          <w:rFonts w:hint="eastAsia" w:ascii="Times New Roman" w:hAnsi="Times New Roman"/>
          <w:kern w:val="0"/>
          <w:szCs w:val="21"/>
        </w:rPr>
        <w:t>2</w:t>
      </w:r>
      <w:r>
        <w:rPr>
          <w:rFonts w:ascii="Times New Roman" w:hAnsi="Times New Roman"/>
          <w:kern w:val="0"/>
          <w:szCs w:val="21"/>
        </w:rPr>
        <w:t xml:space="preserve"> 第一张网页</w:t>
      </w:r>
    </w:p>
    <w:p w14:paraId="6EB9330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楷体_GB2312"/>
          <w:sz w:val="27"/>
          <w:szCs w:val="27"/>
          <w:lang w:eastAsia="zh-CN"/>
        </w:rPr>
      </w:pPr>
      <w:r>
        <w:rPr>
          <w:rFonts w:ascii="Times New Roman" w:hAnsi="Times New Roman"/>
        </w:rPr>
        <w:drawing>
          <wp:inline distT="0" distB="0" distL="114300" distR="114300">
            <wp:extent cx="6101080" cy="3373120"/>
            <wp:effectExtent l="0" t="0" r="7620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46D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图3 第二张网页</w:t>
      </w:r>
    </w:p>
    <w:p w14:paraId="0ADDA53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kern w:val="0"/>
          <w:szCs w:val="21"/>
          <w:lang w:eastAsia="zh-CN"/>
        </w:rPr>
      </w:pPr>
      <w:r>
        <w:rPr>
          <w:rFonts w:ascii="Times New Roman" w:hAnsi="Times New Roman"/>
        </w:rPr>
        <w:drawing>
          <wp:inline distT="0" distB="0" distL="114300" distR="114300">
            <wp:extent cx="6115685" cy="3375660"/>
            <wp:effectExtent l="0" t="0" r="5715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3B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图</w:t>
      </w:r>
      <w:r>
        <w:rPr>
          <w:rFonts w:hint="eastAsia" w:ascii="Times New Roman" w:hAnsi="Times New Roman"/>
          <w:kern w:val="0"/>
          <w:szCs w:val="21"/>
          <w:lang w:val="en-US" w:eastAsia="zh-CN"/>
        </w:rPr>
        <w:t>4</w:t>
      </w:r>
      <w:r>
        <w:rPr>
          <w:rFonts w:ascii="Times New Roman" w:hAnsi="Times New Roman"/>
          <w:kern w:val="0"/>
          <w:szCs w:val="21"/>
        </w:rPr>
        <w:t xml:space="preserve"> 第</w:t>
      </w:r>
      <w:r>
        <w:rPr>
          <w:rFonts w:hint="eastAsia" w:ascii="Times New Roman" w:hAnsi="Times New Roman"/>
          <w:kern w:val="0"/>
          <w:szCs w:val="21"/>
          <w:lang w:val="en-US" w:eastAsia="zh-CN"/>
        </w:rPr>
        <w:t>三</w:t>
      </w:r>
      <w:r>
        <w:rPr>
          <w:rFonts w:ascii="Times New Roman" w:hAnsi="Times New Roman"/>
          <w:kern w:val="0"/>
          <w:szCs w:val="21"/>
        </w:rPr>
        <w:t>张网页</w:t>
      </w:r>
    </w:p>
    <w:p w14:paraId="310DAF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kern w:val="0"/>
          <w:szCs w:val="21"/>
          <w:lang w:eastAsia="zh-CN"/>
        </w:rPr>
      </w:pPr>
    </w:p>
    <w:p w14:paraId="7E63A0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ascii="Times New Roman" w:hAnsi="Times New Roman"/>
          <w:kern w:val="0"/>
          <w:szCs w:val="21"/>
        </w:rPr>
      </w:pPr>
    </w:p>
    <w:p w14:paraId="1179E17B">
      <w:pPr>
        <w:pStyle w:val="14"/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Chars="0"/>
        <w:jc w:val="left"/>
        <w:textAlignment w:val="auto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hint="eastAsia" w:ascii="Times New Roman" w:hAnsi="Times New Roman" w:eastAsia="黑体"/>
          <w:b/>
          <w:bCs/>
          <w:sz w:val="28"/>
          <w:szCs w:val="28"/>
        </w:rPr>
        <w:t>网页中使用的HTML元素及其作用</w:t>
      </w:r>
    </w:p>
    <w:p w14:paraId="0BCBD69F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表1</w:t>
      </w:r>
      <w:r>
        <w:rPr>
          <w:rFonts w:ascii="Times New Roman" w:hAnsi="Times New Roman"/>
          <w:szCs w:val="21"/>
        </w:rPr>
        <w:t xml:space="preserve"> </w:t>
      </w:r>
      <w:r>
        <w:rPr>
          <w:rFonts w:hint="eastAsia" w:ascii="Times New Roman" w:hAnsi="Times New Roman"/>
          <w:szCs w:val="21"/>
        </w:rPr>
        <w:t>网页中使用的HTML元素及其作用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6"/>
        <w:gridCol w:w="4663"/>
        <w:gridCol w:w="3558"/>
      </w:tblGrid>
      <w:tr w14:paraId="268F16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  <w:vAlign w:val="center"/>
          </w:tcPr>
          <w:p w14:paraId="25F5485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b/>
                <w:bCs/>
                <w:szCs w:val="21"/>
              </w:rPr>
            </w:pPr>
            <w:r>
              <w:rPr>
                <w:rFonts w:hint="eastAsia" w:ascii="Times New Roman" w:hAnsi="Times New Roman"/>
                <w:b/>
                <w:bCs/>
                <w:szCs w:val="21"/>
              </w:rPr>
              <w:t>HTML元素</w:t>
            </w:r>
          </w:p>
        </w:tc>
        <w:tc>
          <w:tcPr>
            <w:tcW w:w="4663" w:type="dxa"/>
            <w:vAlign w:val="center"/>
          </w:tcPr>
          <w:p w14:paraId="4DE3E18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b/>
                <w:bCs/>
                <w:szCs w:val="21"/>
              </w:rPr>
            </w:pPr>
            <w:r>
              <w:rPr>
                <w:rFonts w:hint="eastAsia" w:ascii="Times New Roman" w:hAnsi="Times New Roman"/>
                <w:b/>
                <w:bCs/>
                <w:szCs w:val="21"/>
              </w:rPr>
              <w:t>代码示例</w:t>
            </w:r>
            <w:r>
              <w:rPr>
                <w:rFonts w:ascii="Times New Roman" w:hAnsi="Times New Roman"/>
                <w:b/>
                <w:bCs/>
                <w:szCs w:val="21"/>
              </w:rPr>
              <w:br w:type="textWrapping"/>
            </w:r>
          </w:p>
        </w:tc>
        <w:tc>
          <w:tcPr>
            <w:tcW w:w="3558" w:type="dxa"/>
            <w:vAlign w:val="center"/>
          </w:tcPr>
          <w:p w14:paraId="3A4FE84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b/>
                <w:bCs/>
                <w:szCs w:val="21"/>
              </w:rPr>
            </w:pPr>
            <w:r>
              <w:rPr>
                <w:rFonts w:hint="eastAsia" w:ascii="Times New Roman" w:hAnsi="Times New Roman"/>
                <w:b/>
                <w:bCs/>
                <w:szCs w:val="21"/>
              </w:rPr>
              <w:t>示例说明</w:t>
            </w:r>
          </w:p>
        </w:tc>
      </w:tr>
      <w:tr w14:paraId="106F60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5A4FDEA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  <w:t>&lt;p&gt;</w:t>
            </w:r>
            <w:r>
              <w:rPr>
                <w:rFonts w:ascii="Times New Roman" w:hAnsi="Times New Roman" w:eastAsia="宋体" w:cs="宋体"/>
                <w:sz w:val="24"/>
                <w:szCs w:val="24"/>
              </w:rPr>
              <w:t xml:space="preserve"> 元素</w:t>
            </w:r>
          </w:p>
        </w:tc>
        <w:tc>
          <w:tcPr>
            <w:tcW w:w="4663" w:type="dxa"/>
          </w:tcPr>
          <w:p w14:paraId="451C91A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&lt;p&gt;最新汽车新闻、评测和行业动态...&lt;/p&gt;</w:t>
            </w:r>
          </w:p>
        </w:tc>
        <w:tc>
          <w:tcPr>
            <w:tcW w:w="3558" w:type="dxa"/>
          </w:tcPr>
          <w:p w14:paraId="740C218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定义一个段落，段落内容为“最新汽车新闻、评测和行业动态...”。</w:t>
            </w:r>
          </w:p>
        </w:tc>
      </w:tr>
      <w:tr w14:paraId="30F02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1BCC959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  <w:t>&lt;a&gt;</w:t>
            </w:r>
            <w:r>
              <w:rPr>
                <w:rFonts w:ascii="Times New Roman" w:hAnsi="Times New Roman" w:eastAsia="宋体" w:cs="宋体"/>
                <w:sz w:val="24"/>
                <w:szCs w:val="24"/>
              </w:rPr>
              <w:t xml:space="preserve"> 元素</w:t>
            </w:r>
          </w:p>
        </w:tc>
        <w:tc>
          <w:tcPr>
            <w:tcW w:w="4663" w:type="dxa"/>
          </w:tcPr>
          <w:p w14:paraId="1292FAD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&lt;a href="index.html" target="_blank" class="link"&gt;首页&lt;/a&gt;</w:t>
            </w:r>
          </w:p>
        </w:tc>
        <w:tc>
          <w:tcPr>
            <w:tcW w:w="3558" w:type="dxa"/>
          </w:tcPr>
          <w:p w14:paraId="2BAD430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定义一个超链接，</w:t>
            </w:r>
            <w:r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  <w:t>href</w:t>
            </w:r>
            <w:r>
              <w:rPr>
                <w:rFonts w:ascii="Times New Roman" w:hAnsi="Times New Roman" w:eastAsia="宋体" w:cs="宋体"/>
                <w:sz w:val="24"/>
                <w:szCs w:val="24"/>
              </w:rPr>
              <w:t xml:space="preserve"> 属性指定链接目标，</w:t>
            </w:r>
            <w:r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  <w:t>target="_blank"</w:t>
            </w:r>
            <w:r>
              <w:rPr>
                <w:rFonts w:ascii="Times New Roman" w:hAnsi="Times New Roman" w:eastAsia="宋体" w:cs="宋体"/>
                <w:sz w:val="24"/>
                <w:szCs w:val="24"/>
              </w:rPr>
              <w:t xml:space="preserve"> 指定在新页面中打开链接目标。</w:t>
            </w:r>
          </w:p>
        </w:tc>
      </w:tr>
      <w:tr w14:paraId="673051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0763B2B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  <w:t>&lt;h1&gt;</w:t>
            </w:r>
            <w:r>
              <w:rPr>
                <w:rFonts w:ascii="Times New Roman" w:hAnsi="Times New Roman" w:eastAsia="宋体" w:cs="宋体"/>
                <w:sz w:val="24"/>
                <w:szCs w:val="24"/>
              </w:rPr>
              <w:t xml:space="preserve"> 元素</w:t>
            </w:r>
          </w:p>
        </w:tc>
        <w:tc>
          <w:tcPr>
            <w:tcW w:w="4663" w:type="dxa"/>
          </w:tcPr>
          <w:p w14:paraId="16CCCBC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&lt;h1&gt;汽车资讯网&lt;/h1&gt;</w:t>
            </w:r>
          </w:p>
        </w:tc>
        <w:tc>
          <w:tcPr>
            <w:tcW w:w="3558" w:type="dxa"/>
          </w:tcPr>
          <w:p w14:paraId="49B2B0A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定义主标题，显示网站的名称或页面的主要标题。</w:t>
            </w:r>
          </w:p>
        </w:tc>
      </w:tr>
      <w:tr w14:paraId="46B6A3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7E418F3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  <w:t>&lt;header&gt;</w:t>
            </w:r>
            <w:r>
              <w:rPr>
                <w:rFonts w:ascii="Times New Roman" w:hAnsi="Times New Roman" w:eastAsia="宋体" w:cs="宋体"/>
                <w:sz w:val="24"/>
                <w:szCs w:val="24"/>
              </w:rPr>
              <w:t xml:space="preserve"> 元素</w:t>
            </w:r>
          </w:p>
        </w:tc>
        <w:tc>
          <w:tcPr>
            <w:tcW w:w="4663" w:type="dxa"/>
          </w:tcPr>
          <w:p w14:paraId="21640EE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&lt;header&gt; &lt;div class="logo"&gt; &lt;h1&gt;汽车资讯网&lt;/h1&gt; &lt;/div&gt; &lt;/header&gt;</w:t>
            </w:r>
          </w:p>
        </w:tc>
        <w:tc>
          <w:tcPr>
            <w:tcW w:w="3558" w:type="dxa"/>
          </w:tcPr>
          <w:p w14:paraId="00A1262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定义网页的头部区域，包含网站的Logo和主标题。</w:t>
            </w:r>
          </w:p>
        </w:tc>
      </w:tr>
      <w:tr w14:paraId="07BE50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03A52DF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</w:pPr>
            <w:r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  <w:t>&lt;nav&gt;</w:t>
            </w:r>
            <w:r>
              <w:rPr>
                <w:rFonts w:ascii="Times New Roman" w:hAnsi="Times New Roman" w:eastAsia="宋体" w:cs="宋体"/>
                <w:sz w:val="24"/>
                <w:szCs w:val="24"/>
              </w:rPr>
              <w:t xml:space="preserve"> 元素</w:t>
            </w:r>
          </w:p>
        </w:tc>
        <w:tc>
          <w:tcPr>
            <w:tcW w:w="4663" w:type="dxa"/>
          </w:tcPr>
          <w:p w14:paraId="7CB2388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&lt;nav class="link-container"&gt; &lt;ul&gt; &lt;li&gt;&lt;a href="index.html" target="_blank" class="link"&gt;首页&lt;/a&gt;&lt;/li&gt; &lt;/ul&gt; &lt;/nav&gt;</w:t>
            </w:r>
          </w:p>
        </w:tc>
        <w:tc>
          <w:tcPr>
            <w:tcW w:w="3558" w:type="dxa"/>
          </w:tcPr>
          <w:p w14:paraId="14CCC6E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定义导航栏区域，包含网页的链接菜单。</w:t>
            </w:r>
          </w:p>
        </w:tc>
      </w:tr>
      <w:tr w14:paraId="64D0EF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794DC63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</w:pPr>
            <w:r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  <w:t>&lt;ul&gt;</w:t>
            </w:r>
            <w:r>
              <w:rPr>
                <w:rFonts w:ascii="Times New Roman" w:hAnsi="Times New Roman" w:eastAsia="宋体" w:cs="宋体"/>
                <w:sz w:val="24"/>
                <w:szCs w:val="24"/>
              </w:rPr>
              <w:t xml:space="preserve"> 元素</w:t>
            </w:r>
          </w:p>
        </w:tc>
        <w:tc>
          <w:tcPr>
            <w:tcW w:w="4663" w:type="dxa"/>
          </w:tcPr>
          <w:p w14:paraId="12C7887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&lt;ul&gt; &lt;li&gt;&lt;a href="news.html" target="_blank" class="link"&gt;汽车资讯&lt;/a&gt;&lt;/li&gt; &lt;li&gt;&lt;a href="reviews.html" target="_blank" class="link"&gt;汽车评测&lt;/a&gt;&lt;/li&gt; &lt;/ul&gt;</w:t>
            </w:r>
          </w:p>
        </w:tc>
        <w:tc>
          <w:tcPr>
            <w:tcW w:w="3558" w:type="dxa"/>
          </w:tcPr>
          <w:p w14:paraId="330F105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定义无序列表，包含多个列表项。</w:t>
            </w:r>
          </w:p>
        </w:tc>
      </w:tr>
      <w:tr w14:paraId="4E5E5B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5A03844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</w:pPr>
            <w:r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  <w:t>&lt;li&gt;</w:t>
            </w:r>
            <w:r>
              <w:rPr>
                <w:rFonts w:ascii="Times New Roman" w:hAnsi="Times New Roman" w:eastAsia="宋体" w:cs="宋体"/>
                <w:sz w:val="24"/>
                <w:szCs w:val="24"/>
              </w:rPr>
              <w:t xml:space="preserve"> 元素</w:t>
            </w:r>
          </w:p>
        </w:tc>
        <w:tc>
          <w:tcPr>
            <w:tcW w:w="4663" w:type="dxa"/>
          </w:tcPr>
          <w:p w14:paraId="5EE63C6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&lt;li&gt;&lt;a href="guide.html" target="_blank" class="link"&gt;购车指南&lt;/a&gt;&lt;/li&gt;</w:t>
            </w:r>
          </w:p>
        </w:tc>
        <w:tc>
          <w:tcPr>
            <w:tcW w:w="3558" w:type="dxa"/>
          </w:tcPr>
          <w:p w14:paraId="6F3346F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定义列表项，每个列表项包含一个超链接。</w:t>
            </w:r>
          </w:p>
        </w:tc>
      </w:tr>
      <w:tr w14:paraId="72481B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090B7E0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</w:pPr>
            <w:r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  <w:t>&lt;section&gt;</w:t>
            </w:r>
            <w:r>
              <w:rPr>
                <w:rFonts w:ascii="Times New Roman" w:hAnsi="Times New Roman" w:eastAsia="宋体" w:cs="宋体"/>
                <w:sz w:val="24"/>
                <w:szCs w:val="24"/>
              </w:rPr>
              <w:t xml:space="preserve"> 元素</w:t>
            </w:r>
          </w:p>
        </w:tc>
        <w:tc>
          <w:tcPr>
            <w:tcW w:w="4663" w:type="dxa"/>
          </w:tcPr>
          <w:p w14:paraId="736A949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&lt;section id="news" class="content-section"&gt; &lt;h2&gt;&lt;a href="news.html" target="_blank" class="clickable"&gt;汽车资讯&lt;/a&gt;&lt;/h2&gt; &lt;/section&gt;</w:t>
            </w:r>
          </w:p>
        </w:tc>
        <w:tc>
          <w:tcPr>
            <w:tcW w:w="3558" w:type="dxa"/>
          </w:tcPr>
          <w:p w14:paraId="78D5E2A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定义一个内容区块，表示页面的某个部分。</w:t>
            </w:r>
          </w:p>
        </w:tc>
      </w:tr>
      <w:tr w14:paraId="00FE52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7685A3F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</w:pPr>
            <w:r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  <w:t>&lt;main&gt;</w:t>
            </w:r>
            <w:r>
              <w:rPr>
                <w:rFonts w:ascii="Times New Roman" w:hAnsi="Times New Roman" w:eastAsia="宋体" w:cs="宋体"/>
                <w:sz w:val="24"/>
                <w:szCs w:val="24"/>
              </w:rPr>
              <w:t xml:space="preserve"> 元素</w:t>
            </w:r>
          </w:p>
        </w:tc>
        <w:tc>
          <w:tcPr>
            <w:tcW w:w="4663" w:type="dxa"/>
          </w:tcPr>
          <w:p w14:paraId="40C3D22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&lt;main&gt; &lt;section id="news" class="content-section"&gt; &lt;h2&gt;&lt;a href="news.html" target="_blank" class="clickable"&gt;汽车资讯&lt;/a&gt;&lt;/h2&gt; &lt;/section&gt; &lt;/main&gt;</w:t>
            </w:r>
          </w:p>
        </w:tc>
        <w:tc>
          <w:tcPr>
            <w:tcW w:w="3558" w:type="dxa"/>
          </w:tcPr>
          <w:p w14:paraId="578CC71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定义网页的主要内容区域，包含各个部分的核心内容。</w:t>
            </w:r>
          </w:p>
        </w:tc>
      </w:tr>
      <w:tr w14:paraId="098E42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32B12B5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</w:pPr>
            <w:r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  <w:t>&lt;footer&gt;</w:t>
            </w:r>
            <w:r>
              <w:rPr>
                <w:rFonts w:ascii="Times New Roman" w:hAnsi="Times New Roman" w:eastAsia="宋体" w:cs="宋体"/>
                <w:sz w:val="24"/>
                <w:szCs w:val="24"/>
              </w:rPr>
              <w:t xml:space="preserve"> 元素</w:t>
            </w:r>
          </w:p>
        </w:tc>
        <w:tc>
          <w:tcPr>
            <w:tcW w:w="4663" w:type="dxa"/>
          </w:tcPr>
          <w:p w14:paraId="06AC7C4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&lt;footer&gt; &lt;p&gt;© 2024 汽车资讯网</w:t>
            </w:r>
          </w:p>
        </w:tc>
        <w:tc>
          <w:tcPr>
            <w:tcW w:w="3558" w:type="dxa"/>
          </w:tcPr>
          <w:p w14:paraId="5DB51A8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lang w:val="en-US" w:eastAsia="zh-CN"/>
              </w:rPr>
              <w:t>页脚</w:t>
            </w:r>
          </w:p>
        </w:tc>
      </w:tr>
      <w:tr w14:paraId="1FCE6E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1A165FB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</w:pPr>
            <w:r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  <w:t>&lt;div&gt;</w:t>
            </w:r>
            <w:r>
              <w:rPr>
                <w:rFonts w:ascii="Times New Roman" w:hAnsi="Times New Roman" w:eastAsia="宋体" w:cs="宋体"/>
                <w:sz w:val="24"/>
                <w:szCs w:val="24"/>
              </w:rPr>
              <w:t xml:space="preserve"> 元素</w:t>
            </w:r>
          </w:p>
        </w:tc>
        <w:tc>
          <w:tcPr>
            <w:tcW w:w="4663" w:type="dxa"/>
          </w:tcPr>
          <w:p w14:paraId="03348B0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&lt;div class="logo"&gt; &lt;h1&gt;汽车资讯网&lt;/h1&gt; &lt;/div&gt;</w:t>
            </w:r>
          </w:p>
        </w:tc>
        <w:tc>
          <w:tcPr>
            <w:tcW w:w="3558" w:type="dxa"/>
          </w:tcPr>
          <w:p w14:paraId="24019B3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定义一个容器元素，用于分组内容或布局。</w:t>
            </w:r>
          </w:p>
        </w:tc>
      </w:tr>
      <w:tr w14:paraId="53479D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03E50BA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</w:pPr>
            <w:r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  <w:t>&lt;link&gt;</w:t>
            </w:r>
            <w:r>
              <w:rPr>
                <w:rFonts w:ascii="Times New Roman" w:hAnsi="Times New Roman" w:eastAsia="宋体" w:cs="宋体"/>
                <w:sz w:val="24"/>
                <w:szCs w:val="24"/>
              </w:rPr>
              <w:t xml:space="preserve"> 元素</w:t>
            </w:r>
          </w:p>
        </w:tc>
        <w:tc>
          <w:tcPr>
            <w:tcW w:w="4663" w:type="dxa"/>
          </w:tcPr>
          <w:p w14:paraId="55C1EF6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&lt;link rel="stylesheet" href="styles/WZH_style.css"&gt;</w:t>
            </w:r>
          </w:p>
        </w:tc>
        <w:tc>
          <w:tcPr>
            <w:tcW w:w="3558" w:type="dxa"/>
          </w:tcPr>
          <w:p w14:paraId="6DF5CAE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链接外部CSS文件，用于定义网页的样式。</w:t>
            </w:r>
          </w:p>
        </w:tc>
      </w:tr>
      <w:tr w14:paraId="5E731F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19416BC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</w:pPr>
            <w:r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  <w:t>&lt;meta&gt;</w:t>
            </w:r>
            <w:r>
              <w:rPr>
                <w:rFonts w:ascii="Times New Roman" w:hAnsi="Times New Roman" w:eastAsia="宋体" w:cs="宋体"/>
                <w:sz w:val="24"/>
                <w:szCs w:val="24"/>
              </w:rPr>
              <w:t xml:space="preserve"> 元素</w:t>
            </w:r>
          </w:p>
        </w:tc>
        <w:tc>
          <w:tcPr>
            <w:tcW w:w="4663" w:type="dxa"/>
          </w:tcPr>
          <w:p w14:paraId="572F3D2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&lt;meta charset="UTF-8"&gt;</w:t>
            </w:r>
          </w:p>
        </w:tc>
        <w:tc>
          <w:tcPr>
            <w:tcW w:w="3558" w:type="dxa"/>
          </w:tcPr>
          <w:p w14:paraId="09A7996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定义网页的字符编码为UTF-8，支持多语言字符集。</w:t>
            </w:r>
          </w:p>
        </w:tc>
      </w:tr>
      <w:tr w14:paraId="387A99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6CB7D08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</w:pPr>
            <w:r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  <w:t>&lt;script&gt;</w:t>
            </w:r>
            <w:r>
              <w:rPr>
                <w:rFonts w:ascii="Times New Roman" w:hAnsi="Times New Roman" w:eastAsia="宋体" w:cs="宋体"/>
                <w:sz w:val="24"/>
                <w:szCs w:val="24"/>
              </w:rPr>
              <w:t xml:space="preserve"> 元素</w:t>
            </w:r>
          </w:p>
        </w:tc>
        <w:tc>
          <w:tcPr>
            <w:tcW w:w="4663" w:type="dxa"/>
          </w:tcPr>
          <w:p w14:paraId="65954B2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&lt;script src="../js/script.js"&gt;&lt;/script&gt;</w:t>
            </w:r>
          </w:p>
        </w:tc>
        <w:tc>
          <w:tcPr>
            <w:tcW w:w="3558" w:type="dxa"/>
          </w:tcPr>
          <w:p w14:paraId="00DB005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链接外部JavaScript文件，用于实现网页的交互性或其他动态功能。</w:t>
            </w:r>
          </w:p>
        </w:tc>
      </w:tr>
      <w:tr w14:paraId="70B8D4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5DF3D05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</w:pPr>
            <w:r>
              <w:rPr>
                <w:rStyle w:val="11"/>
                <w:rFonts w:ascii="Times New Roman" w:hAnsi="Times New Roman" w:eastAsia="宋体" w:cs="宋体"/>
                <w:sz w:val="24"/>
                <w:szCs w:val="24"/>
              </w:rPr>
              <w:t>&lt;h2&gt;</w:t>
            </w:r>
            <w:r>
              <w:rPr>
                <w:rFonts w:ascii="Times New Roman" w:hAnsi="Times New Roman" w:eastAsia="宋体" w:cs="宋体"/>
                <w:sz w:val="24"/>
                <w:szCs w:val="24"/>
              </w:rPr>
              <w:t xml:space="preserve"> 元素</w:t>
            </w:r>
          </w:p>
        </w:tc>
        <w:tc>
          <w:tcPr>
            <w:tcW w:w="4663" w:type="dxa"/>
          </w:tcPr>
          <w:p w14:paraId="41BE8B8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&lt;h2&gt;&lt;a href="news.html" target="_blank" class="clickable"&gt;汽车资讯&lt;/a&gt;&lt;/h2&gt;</w:t>
            </w:r>
          </w:p>
        </w:tc>
        <w:tc>
          <w:tcPr>
            <w:tcW w:w="3558" w:type="dxa"/>
          </w:tcPr>
          <w:p w14:paraId="69D2B3C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eastAsia="宋体" w:cs="宋体"/>
                <w:sz w:val="24"/>
                <w:szCs w:val="24"/>
              </w:rPr>
              <w:t>定义二级标题，用于描述各个部分的名称，通常用于内容部分的标题。</w:t>
            </w:r>
          </w:p>
        </w:tc>
      </w:tr>
    </w:tbl>
    <w:p w14:paraId="71704E68">
      <w:pPr>
        <w:pStyle w:val="14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Chars="0"/>
        <w:jc w:val="left"/>
        <w:textAlignment w:val="auto"/>
        <w:rPr>
          <w:rFonts w:ascii="Times New Roman" w:hAnsi="Times New Roman" w:eastAsia="黑体"/>
          <w:b/>
          <w:bCs/>
          <w:sz w:val="28"/>
          <w:szCs w:val="28"/>
        </w:rPr>
      </w:pPr>
    </w:p>
    <w:p w14:paraId="3C29D817">
      <w:pPr>
        <w:pStyle w:val="14"/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Chars="0"/>
        <w:jc w:val="left"/>
        <w:textAlignment w:val="auto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hint="eastAsia" w:ascii="Times New Roman" w:hAnsi="Times New Roman" w:eastAsia="黑体"/>
          <w:b/>
          <w:bCs/>
          <w:sz w:val="28"/>
          <w:szCs w:val="28"/>
        </w:rPr>
        <w:t>网页中使用的CSS引用方式、选择器及属性</w:t>
      </w:r>
    </w:p>
    <w:p w14:paraId="01F049E9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表2</w:t>
      </w:r>
      <w:r>
        <w:rPr>
          <w:rFonts w:ascii="Times New Roman" w:hAnsi="Times New Roman"/>
          <w:szCs w:val="21"/>
        </w:rPr>
        <w:t xml:space="preserve"> </w:t>
      </w:r>
      <w:r>
        <w:rPr>
          <w:rFonts w:hint="eastAsia" w:ascii="Times New Roman" w:hAnsi="Times New Roman"/>
          <w:szCs w:val="21"/>
        </w:rPr>
        <w:t>网页中使用的CSS引用方式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4342"/>
        <w:gridCol w:w="3558"/>
      </w:tblGrid>
      <w:tr w14:paraId="7420B7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71" w:type="dxa"/>
            <w:vAlign w:val="center"/>
          </w:tcPr>
          <w:p w14:paraId="7A5015C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b/>
                <w:bCs/>
                <w:szCs w:val="21"/>
              </w:rPr>
            </w:pPr>
            <w:r>
              <w:rPr>
                <w:rFonts w:hint="eastAsia" w:ascii="Times New Roman" w:hAnsi="Times New Roman"/>
                <w:b/>
                <w:bCs/>
                <w:szCs w:val="21"/>
              </w:rPr>
              <w:t>使用方式</w:t>
            </w:r>
          </w:p>
        </w:tc>
        <w:tc>
          <w:tcPr>
            <w:tcW w:w="4342" w:type="dxa"/>
            <w:vAlign w:val="center"/>
          </w:tcPr>
          <w:p w14:paraId="6D6084F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b/>
                <w:bCs/>
                <w:szCs w:val="21"/>
              </w:rPr>
            </w:pPr>
            <w:r>
              <w:rPr>
                <w:rFonts w:hint="eastAsia" w:ascii="Times New Roman" w:hAnsi="Times New Roman"/>
                <w:b/>
                <w:bCs/>
                <w:szCs w:val="21"/>
              </w:rPr>
              <w:t>代码示例</w:t>
            </w:r>
            <w:r>
              <w:rPr>
                <w:rFonts w:ascii="Times New Roman" w:hAnsi="Times New Roman"/>
                <w:b/>
                <w:bCs/>
                <w:szCs w:val="21"/>
              </w:rPr>
              <w:br w:type="textWrapping"/>
            </w:r>
          </w:p>
        </w:tc>
        <w:tc>
          <w:tcPr>
            <w:tcW w:w="3558" w:type="dxa"/>
            <w:vAlign w:val="center"/>
          </w:tcPr>
          <w:p w14:paraId="2AD979C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b/>
                <w:bCs/>
                <w:szCs w:val="21"/>
              </w:rPr>
            </w:pPr>
            <w:r>
              <w:rPr>
                <w:rFonts w:hint="eastAsia" w:ascii="Times New Roman" w:hAnsi="Times New Roman"/>
                <w:b/>
                <w:bCs/>
                <w:szCs w:val="21"/>
              </w:rPr>
              <w:t>示例说明</w:t>
            </w:r>
          </w:p>
        </w:tc>
      </w:tr>
      <w:tr w14:paraId="71298D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71" w:type="dxa"/>
          </w:tcPr>
          <w:p w14:paraId="2626FA8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外部CSS</w:t>
            </w:r>
          </w:p>
        </w:tc>
        <w:tc>
          <w:tcPr>
            <w:tcW w:w="4342" w:type="dxa"/>
          </w:tcPr>
          <w:p w14:paraId="1194AB6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/>
                <w:szCs w:val="21"/>
                <w:lang w:val="en-US" w:eastAsia="zh-CN"/>
              </w:rPr>
              <w:t>&lt;link rel="stylesheet" href="../styles/CWQ.css"&gt;</w:t>
            </w:r>
          </w:p>
          <w:p w14:paraId="40659FD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</w:p>
        </w:tc>
        <w:tc>
          <w:tcPr>
            <w:tcW w:w="3558" w:type="dxa"/>
          </w:tcPr>
          <w:p w14:paraId="15B2386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通过link元素引入外部CSS样式文件，</w:t>
            </w:r>
            <w:r>
              <w:rPr>
                <w:rFonts w:ascii="Times New Roman" w:hAnsi="Times New Roman"/>
                <w:szCs w:val="21"/>
              </w:rPr>
              <w:t>rel="stylesheet"</w:t>
            </w:r>
            <w:r>
              <w:rPr>
                <w:rFonts w:hint="eastAsia" w:ascii="Times New Roman" w:hAnsi="Times New Roman"/>
                <w:szCs w:val="21"/>
              </w:rPr>
              <w:t>指定文档关系，</w:t>
            </w:r>
            <w:r>
              <w:rPr>
                <w:rFonts w:ascii="Times New Roman" w:hAnsi="Times New Roman"/>
                <w:szCs w:val="21"/>
              </w:rPr>
              <w:t>type="text/css"</w:t>
            </w:r>
            <w:r>
              <w:rPr>
                <w:rFonts w:hint="eastAsia" w:ascii="Times New Roman" w:hAnsi="Times New Roman"/>
                <w:szCs w:val="21"/>
              </w:rPr>
              <w:t>指定外部文档类型，</w:t>
            </w:r>
            <w:r>
              <w:rPr>
                <w:rFonts w:ascii="Times New Roman" w:hAnsi="Times New Roman"/>
                <w:szCs w:val="21"/>
              </w:rPr>
              <w:t>href="../</w:t>
            </w:r>
            <w:r>
              <w:rPr>
                <w:rFonts w:hint="eastAsia" w:ascii="Times New Roman" w:hAnsi="Times New Roman"/>
                <w:szCs w:val="21"/>
                <w:lang w:val="en-US" w:eastAsia="zh-CN"/>
              </w:rPr>
              <w:t>styles/CWQ</w:t>
            </w:r>
            <w:r>
              <w:rPr>
                <w:rFonts w:ascii="Times New Roman" w:hAnsi="Times New Roman"/>
                <w:szCs w:val="21"/>
              </w:rPr>
              <w:t>.css"</w:t>
            </w:r>
            <w:r>
              <w:rPr>
                <w:rFonts w:hint="eastAsia" w:ascii="Times New Roman" w:hAnsi="Times New Roman"/>
                <w:szCs w:val="21"/>
              </w:rPr>
              <w:t>指定外部CSS样式文件。</w:t>
            </w:r>
          </w:p>
        </w:tc>
      </w:tr>
      <w:tr w14:paraId="03F0A1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71" w:type="dxa"/>
            <w:tcBorders>
              <w:bottom w:val="single" w:color="auto" w:sz="4" w:space="0"/>
            </w:tcBorders>
          </w:tcPr>
          <w:p w14:paraId="62384DC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内部CSS</w:t>
            </w:r>
          </w:p>
        </w:tc>
        <w:tc>
          <w:tcPr>
            <w:tcW w:w="4342" w:type="dxa"/>
            <w:tcBorders>
              <w:bottom w:val="single" w:color="auto" w:sz="4" w:space="0"/>
            </w:tcBorders>
          </w:tcPr>
          <w:p w14:paraId="250D316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&lt;style&gt; .header { padding: 30px; text-align: center; } &lt;/style&gt;</w:t>
            </w:r>
          </w:p>
        </w:tc>
        <w:tc>
          <w:tcPr>
            <w:tcW w:w="3558" w:type="dxa"/>
            <w:tcBorders>
              <w:bottom w:val="single" w:color="auto" w:sz="4" w:space="0"/>
            </w:tcBorders>
          </w:tcPr>
          <w:p w14:paraId="062CE8E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/>
                <w:szCs w:val="21"/>
                <w:lang w:val="en-US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在&lt;style&gt;元素中定义内部CSS样式，选择器为.header，定义了内边距、居中对齐</w:t>
            </w:r>
            <w:r>
              <w:rPr>
                <w:rFonts w:hint="eastAsia" w:ascii="Times New Roman" w:hAnsi="Times New Roman"/>
                <w:szCs w:val="21"/>
              </w:rPr>
              <w:t>。</w:t>
            </w:r>
          </w:p>
        </w:tc>
      </w:tr>
    </w:tbl>
    <w:p w14:paraId="750778A6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/>
          <w:sz w:val="24"/>
        </w:rPr>
      </w:pPr>
    </w:p>
    <w:p w14:paraId="223CA9CF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表</w:t>
      </w:r>
      <w:r>
        <w:rPr>
          <w:rFonts w:ascii="Times New Roman" w:hAnsi="Times New Roman"/>
          <w:szCs w:val="21"/>
        </w:rPr>
        <w:t xml:space="preserve">3 </w:t>
      </w:r>
      <w:r>
        <w:rPr>
          <w:rFonts w:hint="eastAsia" w:ascii="Times New Roman" w:hAnsi="Times New Roman"/>
          <w:szCs w:val="21"/>
        </w:rPr>
        <w:t>网页中使用的CSS选择器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4342"/>
        <w:gridCol w:w="3558"/>
      </w:tblGrid>
      <w:tr w14:paraId="3AA8AE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71" w:type="dxa"/>
            <w:vAlign w:val="center"/>
          </w:tcPr>
          <w:p w14:paraId="0C4B200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b/>
                <w:bCs/>
                <w:szCs w:val="21"/>
              </w:rPr>
            </w:pPr>
            <w:r>
              <w:rPr>
                <w:rFonts w:hint="eastAsia" w:ascii="Times New Roman" w:hAnsi="Times New Roman"/>
                <w:b/>
                <w:bCs/>
                <w:szCs w:val="21"/>
              </w:rPr>
              <w:t>选择器</w:t>
            </w:r>
            <w:r>
              <w:rPr>
                <w:rFonts w:ascii="Times New Roman" w:hAnsi="Times New Roman"/>
                <w:b/>
                <w:bCs/>
                <w:szCs w:val="21"/>
              </w:rPr>
              <w:br w:type="textWrapping"/>
            </w:r>
            <w:r>
              <w:rPr>
                <w:rFonts w:hint="eastAsia" w:ascii="Times New Roman" w:hAnsi="Times New Roman"/>
                <w:b/>
                <w:bCs/>
                <w:szCs w:val="21"/>
              </w:rPr>
              <w:t>类型</w:t>
            </w:r>
          </w:p>
        </w:tc>
        <w:tc>
          <w:tcPr>
            <w:tcW w:w="4342" w:type="dxa"/>
            <w:vAlign w:val="center"/>
          </w:tcPr>
          <w:p w14:paraId="3917638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b/>
                <w:bCs/>
                <w:szCs w:val="21"/>
              </w:rPr>
            </w:pPr>
            <w:r>
              <w:rPr>
                <w:rFonts w:hint="eastAsia" w:ascii="Times New Roman" w:hAnsi="Times New Roman"/>
                <w:b/>
                <w:bCs/>
                <w:szCs w:val="21"/>
              </w:rPr>
              <w:t>代码示例</w:t>
            </w:r>
            <w:r>
              <w:rPr>
                <w:rFonts w:ascii="Times New Roman" w:hAnsi="Times New Roman"/>
                <w:b/>
                <w:bCs/>
                <w:szCs w:val="21"/>
              </w:rPr>
              <w:br w:type="textWrapping"/>
            </w:r>
          </w:p>
        </w:tc>
        <w:tc>
          <w:tcPr>
            <w:tcW w:w="3558" w:type="dxa"/>
            <w:vAlign w:val="center"/>
          </w:tcPr>
          <w:p w14:paraId="5151655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b/>
                <w:bCs/>
                <w:szCs w:val="21"/>
              </w:rPr>
            </w:pPr>
            <w:r>
              <w:rPr>
                <w:rFonts w:hint="eastAsia" w:ascii="Times New Roman" w:hAnsi="Times New Roman"/>
                <w:b/>
                <w:bCs/>
                <w:szCs w:val="21"/>
              </w:rPr>
              <w:t>说明</w:t>
            </w:r>
          </w:p>
        </w:tc>
      </w:tr>
      <w:tr w14:paraId="2CAAD0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71" w:type="dxa"/>
            <w:vAlign w:val="center"/>
          </w:tcPr>
          <w:p w14:paraId="7432385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元素选择器</w:t>
            </w:r>
          </w:p>
        </w:tc>
        <w:tc>
          <w:tcPr>
            <w:tcW w:w="4342" w:type="dxa"/>
            <w:vAlign w:val="center"/>
          </w:tcPr>
          <w:p w14:paraId="45A9944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body { font-family: Arial; padding: 10px; background-color: #f1f1f1; }</w:t>
            </w:r>
          </w:p>
        </w:tc>
        <w:tc>
          <w:tcPr>
            <w:tcW w:w="3558" w:type="dxa"/>
            <w:vAlign w:val="center"/>
          </w:tcPr>
          <w:p w14:paraId="15A9C30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通过标签选择器选择所有body元素，应用指定的CSS样式。font-family: Arial;定义字体，padding: 10px;定义内边距，background-color: #f1f1f1;设置背景颜色。</w:t>
            </w:r>
          </w:p>
        </w:tc>
      </w:tr>
      <w:tr w14:paraId="3FCDE3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71" w:type="dxa"/>
            <w:vAlign w:val="center"/>
          </w:tcPr>
          <w:p w14:paraId="2FFDA3D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class选择器</w:t>
            </w:r>
          </w:p>
        </w:tc>
        <w:tc>
          <w:tcPr>
            <w:tcW w:w="4342" w:type="dxa"/>
            <w:vAlign w:val="center"/>
          </w:tcPr>
          <w:p w14:paraId="3DAAB55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.clickable { color: rgb(74, 146, 235); text-decoration: none; }</w:t>
            </w:r>
          </w:p>
        </w:tc>
        <w:tc>
          <w:tcPr>
            <w:tcW w:w="3558" w:type="dxa"/>
            <w:vAlign w:val="center"/>
          </w:tcPr>
          <w:p w14:paraId="58FB67E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通过class选择器选择所有具有class="clickable"的元素，应用指定的样式。颜色设为蓝色，并去掉下划线。</w:t>
            </w:r>
          </w:p>
        </w:tc>
      </w:tr>
      <w:tr w14:paraId="3FCFBE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71" w:type="dxa"/>
            <w:vAlign w:val="center"/>
          </w:tcPr>
          <w:p w14:paraId="58A09CB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id选择器</w:t>
            </w:r>
          </w:p>
        </w:tc>
        <w:tc>
          <w:tcPr>
            <w:tcW w:w="4342" w:type="dxa"/>
            <w:vAlign w:val="center"/>
          </w:tcPr>
          <w:p w14:paraId="24A95DF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#news { background-color: white; padding: 20px; margin-bottom: 20px; }</w:t>
            </w:r>
          </w:p>
        </w:tc>
        <w:tc>
          <w:tcPr>
            <w:tcW w:w="3558" w:type="dxa"/>
            <w:vAlign w:val="center"/>
          </w:tcPr>
          <w:p w14:paraId="1087AB9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通过id选择器选择具有id="news"的元素，设置背景颜色为白色、内边距为20px、下外边距为20px。</w:t>
            </w:r>
          </w:p>
        </w:tc>
      </w:tr>
    </w:tbl>
    <w:p w14:paraId="1E8CE07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/>
          <w:sz w:val="24"/>
        </w:rPr>
      </w:pPr>
    </w:p>
    <w:p w14:paraId="3F88969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表4</w:t>
      </w:r>
      <w:r>
        <w:rPr>
          <w:rFonts w:ascii="Times New Roman" w:hAnsi="Times New Roman"/>
          <w:szCs w:val="21"/>
        </w:rPr>
        <w:t xml:space="preserve"> </w:t>
      </w:r>
      <w:r>
        <w:rPr>
          <w:rFonts w:hint="eastAsia" w:ascii="Times New Roman" w:hAnsi="Times New Roman"/>
          <w:szCs w:val="21"/>
        </w:rPr>
        <w:t>网页中使用的CSS属性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4254"/>
        <w:gridCol w:w="3471"/>
      </w:tblGrid>
      <w:tr w14:paraId="50E27F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71" w:type="dxa"/>
            <w:vAlign w:val="center"/>
          </w:tcPr>
          <w:p w14:paraId="7606D6C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b/>
                <w:bCs/>
                <w:szCs w:val="21"/>
              </w:rPr>
            </w:pPr>
            <w:r>
              <w:rPr>
                <w:rFonts w:hint="eastAsia" w:ascii="Times New Roman" w:hAnsi="Times New Roman"/>
                <w:b/>
                <w:bCs/>
                <w:szCs w:val="21"/>
              </w:rPr>
              <w:t>属性</w:t>
            </w:r>
          </w:p>
        </w:tc>
        <w:tc>
          <w:tcPr>
            <w:tcW w:w="4342" w:type="dxa"/>
            <w:vAlign w:val="center"/>
          </w:tcPr>
          <w:p w14:paraId="7F6A970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b/>
                <w:bCs/>
                <w:szCs w:val="21"/>
              </w:rPr>
            </w:pPr>
            <w:r>
              <w:rPr>
                <w:rFonts w:hint="eastAsia" w:ascii="Times New Roman" w:hAnsi="Times New Roman"/>
                <w:b/>
                <w:bCs/>
                <w:szCs w:val="21"/>
              </w:rPr>
              <w:t>代码示例</w:t>
            </w:r>
            <w:r>
              <w:rPr>
                <w:rFonts w:ascii="Times New Roman" w:hAnsi="Times New Roman"/>
                <w:b/>
                <w:bCs/>
                <w:szCs w:val="21"/>
              </w:rPr>
              <w:br w:type="textWrapping"/>
            </w:r>
            <w:r>
              <w:rPr>
                <w:rFonts w:hint="eastAsia" w:ascii="Times New Roman" w:hAnsi="Times New Roman"/>
                <w:b/>
                <w:bCs/>
                <w:szCs w:val="21"/>
              </w:rPr>
              <w:t>（必须用自己写的网页代码举例）</w:t>
            </w:r>
          </w:p>
        </w:tc>
        <w:tc>
          <w:tcPr>
            <w:tcW w:w="3558" w:type="dxa"/>
            <w:vAlign w:val="center"/>
          </w:tcPr>
          <w:p w14:paraId="37303EB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b/>
                <w:bCs/>
                <w:szCs w:val="21"/>
              </w:rPr>
            </w:pPr>
            <w:r>
              <w:rPr>
                <w:rFonts w:hint="eastAsia" w:ascii="Times New Roman" w:hAnsi="Times New Roman"/>
                <w:b/>
                <w:bCs/>
                <w:szCs w:val="21"/>
              </w:rPr>
              <w:t>示例说明</w:t>
            </w:r>
          </w:p>
        </w:tc>
      </w:tr>
      <w:tr w14:paraId="0D70DA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71" w:type="dxa"/>
            <w:vAlign w:val="center"/>
          </w:tcPr>
          <w:p w14:paraId="1C513B6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background-color</w:t>
            </w:r>
          </w:p>
        </w:tc>
        <w:tc>
          <w:tcPr>
            <w:tcW w:w="4342" w:type="dxa"/>
            <w:vAlign w:val="center"/>
          </w:tcPr>
          <w:p w14:paraId="6FE7FEB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background-color: #f4f4f4;</w:t>
            </w:r>
          </w:p>
        </w:tc>
        <w:tc>
          <w:tcPr>
            <w:tcW w:w="3558" w:type="dxa"/>
            <w:vAlign w:val="center"/>
          </w:tcPr>
          <w:p w14:paraId="3223409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定义元素的背景颜色为#f4f4f4（浅灰色）。</w:t>
            </w:r>
          </w:p>
        </w:tc>
      </w:tr>
      <w:tr w14:paraId="2EC804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71" w:type="dxa"/>
            <w:vAlign w:val="center"/>
          </w:tcPr>
          <w:p w14:paraId="3D7013C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text-align</w:t>
            </w:r>
          </w:p>
        </w:tc>
        <w:tc>
          <w:tcPr>
            <w:tcW w:w="4342" w:type="dxa"/>
            <w:vAlign w:val="center"/>
          </w:tcPr>
          <w:p w14:paraId="4B4014E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text-align: center;</w:t>
            </w:r>
          </w:p>
        </w:tc>
        <w:tc>
          <w:tcPr>
            <w:tcW w:w="3558" w:type="dxa"/>
            <w:vAlign w:val="center"/>
          </w:tcPr>
          <w:p w14:paraId="746DAE6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设置文本的对齐方式为居中对齐。</w:t>
            </w:r>
          </w:p>
        </w:tc>
      </w:tr>
      <w:tr w14:paraId="28DCFF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71" w:type="dxa"/>
            <w:vAlign w:val="center"/>
          </w:tcPr>
          <w:p w14:paraId="4A512D5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padding</w:t>
            </w:r>
          </w:p>
        </w:tc>
        <w:tc>
          <w:tcPr>
            <w:tcW w:w="4342" w:type="dxa"/>
            <w:vAlign w:val="center"/>
          </w:tcPr>
          <w:p w14:paraId="27450D5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padding: 20px;</w:t>
            </w:r>
          </w:p>
        </w:tc>
        <w:tc>
          <w:tcPr>
            <w:tcW w:w="3558" w:type="dxa"/>
            <w:vAlign w:val="center"/>
          </w:tcPr>
          <w:p w14:paraId="1F1CA46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设置元素内边距为20px，增加内容与边框之间的间距。</w:t>
            </w:r>
          </w:p>
        </w:tc>
      </w:tr>
      <w:tr w14:paraId="2B77CC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71" w:type="dxa"/>
            <w:vAlign w:val="center"/>
          </w:tcPr>
          <w:p w14:paraId="59C0DC4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color</w:t>
            </w:r>
          </w:p>
        </w:tc>
        <w:tc>
          <w:tcPr>
            <w:tcW w:w="4342" w:type="dxa"/>
            <w:vAlign w:val="center"/>
          </w:tcPr>
          <w:p w14:paraId="66A43AB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color: rgb(74, 146, 235);</w:t>
            </w:r>
          </w:p>
        </w:tc>
        <w:tc>
          <w:tcPr>
            <w:tcW w:w="3558" w:type="dxa"/>
            <w:vAlign w:val="center"/>
          </w:tcPr>
          <w:p w14:paraId="2D153EF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设置文本的颜色为蓝色（RGB色值74, 146, 235）。</w:t>
            </w:r>
          </w:p>
        </w:tc>
      </w:tr>
      <w:tr w14:paraId="3B9840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71" w:type="dxa"/>
            <w:vAlign w:val="center"/>
          </w:tcPr>
          <w:p w14:paraId="6888B24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font-family</w:t>
            </w:r>
          </w:p>
        </w:tc>
        <w:tc>
          <w:tcPr>
            <w:tcW w:w="4342" w:type="dxa"/>
            <w:vAlign w:val="center"/>
          </w:tcPr>
          <w:p w14:paraId="72F8276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font-family: Arial, sans-serif;</w:t>
            </w:r>
          </w:p>
        </w:tc>
        <w:tc>
          <w:tcPr>
            <w:tcW w:w="3558" w:type="dxa"/>
            <w:vAlign w:val="center"/>
          </w:tcPr>
          <w:p w14:paraId="02E7DC1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设置字体为Arial，如果不可用则使用sans-serif字体。</w:t>
            </w:r>
          </w:p>
        </w:tc>
      </w:tr>
      <w:tr w14:paraId="59C261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71" w:type="dxa"/>
            <w:vAlign w:val="center"/>
          </w:tcPr>
          <w:p w14:paraId="2D22918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margin-bottom</w:t>
            </w:r>
          </w:p>
        </w:tc>
        <w:tc>
          <w:tcPr>
            <w:tcW w:w="4342" w:type="dxa"/>
            <w:vAlign w:val="center"/>
          </w:tcPr>
          <w:p w14:paraId="70F9178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margin-bottom: 20px;</w:t>
            </w:r>
          </w:p>
        </w:tc>
        <w:tc>
          <w:tcPr>
            <w:tcW w:w="3558" w:type="dxa"/>
            <w:vAlign w:val="center"/>
          </w:tcPr>
          <w:p w14:paraId="459EF64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ascii="Times New Roman" w:hAnsi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设置元素下外边距为20px，控制元素之间的间距。</w:t>
            </w:r>
          </w:p>
        </w:tc>
      </w:tr>
    </w:tbl>
    <w:p w14:paraId="758034FE">
      <w:pPr>
        <w:pStyle w:val="14"/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Chars="0"/>
        <w:jc w:val="left"/>
        <w:textAlignment w:val="auto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hint="eastAsia" w:ascii="Times New Roman" w:hAnsi="Times New Roman" w:eastAsia="黑体"/>
          <w:b/>
          <w:bCs/>
          <w:sz w:val="28"/>
          <w:szCs w:val="28"/>
        </w:rPr>
        <w:t>网页各功能区介绍及实现代码示例（截图）</w:t>
      </w:r>
    </w:p>
    <w:p w14:paraId="09A892AE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（1）标题区</w:t>
      </w:r>
    </w:p>
    <w:p w14:paraId="24FA8E3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标题区位于网页的顶部，显示了网页标题。标题区的实现使用了div元素、h1元素。具体实现代码如图4所示。</w:t>
      </w:r>
    </w:p>
    <w:p w14:paraId="09781A8B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drawing>
          <wp:inline distT="0" distB="0" distL="114300" distR="114300">
            <wp:extent cx="2562225" cy="1000125"/>
            <wp:effectExtent l="0" t="0" r="3175" b="317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F0E20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图4</w:t>
      </w:r>
      <w:r>
        <w:rPr>
          <w:rFonts w:ascii="Times New Roman" w:hAnsi="Times New Roman"/>
          <w:szCs w:val="21"/>
        </w:rPr>
        <w:t xml:space="preserve"> </w:t>
      </w:r>
      <w:r>
        <w:rPr>
          <w:rFonts w:hint="eastAsia" w:ascii="Times New Roman" w:hAnsi="Times New Roman"/>
          <w:szCs w:val="21"/>
        </w:rPr>
        <w:t>标题区实现代码</w:t>
      </w:r>
    </w:p>
    <w:p w14:paraId="78507E59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（2）导航区</w:t>
      </w:r>
    </w:p>
    <w:p w14:paraId="40BCAE63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导航区位于标题区的下面，提供不同栏目的超链接，并且在导航区的右侧实现了实时的年月日时间的显示。导航栏的实现使用了div元素、a元素、style元素和script元素，其中样式使用了内部CSS引用方式，在</w:t>
      </w:r>
      <w:r>
        <w:rPr>
          <w:rFonts w:ascii="Times New Roman" w:hAnsi="Times New Roman"/>
          <w:sz w:val="24"/>
        </w:rPr>
        <w:t>style</w:t>
      </w:r>
      <w:r>
        <w:rPr>
          <w:rFonts w:hint="eastAsia" w:ascii="Times New Roman" w:hAnsi="Times New Roman"/>
          <w:sz w:val="24"/>
        </w:rPr>
        <w:t>元素中定义CSS样式；使用script元素引入JS脚本实现动态时间显示。具体实现代码如图5所示。</w:t>
      </w:r>
    </w:p>
    <w:p w14:paraId="4F60022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drawing>
          <wp:inline distT="0" distB="0" distL="114300" distR="114300">
            <wp:extent cx="6116955" cy="1453515"/>
            <wp:effectExtent l="0" t="0" r="4445" b="698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A5647">
      <w:pPr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导航区代码</w:t>
      </w:r>
    </w:p>
    <w:p w14:paraId="3C36801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24"/>
        </w:rPr>
      </w:pPr>
      <w:r>
        <w:drawing>
          <wp:inline distT="0" distB="0" distL="114300" distR="114300">
            <wp:extent cx="4914900" cy="495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725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（b）使用script元素引入JS脚本</w:t>
      </w:r>
    </w:p>
    <w:p w14:paraId="033A6803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24"/>
        </w:rPr>
      </w:pPr>
      <w:r>
        <w:drawing>
          <wp:inline distT="0" distB="0" distL="114300" distR="114300">
            <wp:extent cx="6116320" cy="4161790"/>
            <wp:effectExtent l="0" t="0" r="508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9907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</w:rPr>
        <w:t>（c）JS实现</w:t>
      </w:r>
      <w:r>
        <w:rPr>
          <w:rFonts w:hint="eastAsia"/>
          <w:szCs w:val="21"/>
          <w:lang w:val="en-US" w:eastAsia="zh-CN"/>
        </w:rPr>
        <w:t>网页的交互功能</w:t>
      </w:r>
    </w:p>
    <w:p w14:paraId="40568A9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114300" distR="114300">
            <wp:extent cx="2568575" cy="7802880"/>
            <wp:effectExtent l="0" t="0" r="9525" b="762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780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drawing>
          <wp:inline distT="0" distB="0" distL="114300" distR="114300">
            <wp:extent cx="3268345" cy="7798435"/>
            <wp:effectExtent l="0" t="0" r="8255" b="1206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779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BC33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</w:rPr>
      </w:pPr>
    </w:p>
    <w:p w14:paraId="64A89F9E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（d）style元素中导航区CSS样式定义</w:t>
      </w:r>
    </w:p>
    <w:p w14:paraId="692B4468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图5</w:t>
      </w:r>
      <w:r>
        <w:rPr>
          <w:rFonts w:ascii="Times New Roman" w:hAnsi="Times New Roman"/>
          <w:szCs w:val="21"/>
        </w:rPr>
        <w:t xml:space="preserve"> </w:t>
      </w:r>
      <w:r>
        <w:rPr>
          <w:rFonts w:hint="eastAsia" w:ascii="Times New Roman" w:hAnsi="Times New Roman"/>
          <w:szCs w:val="21"/>
        </w:rPr>
        <w:t>导航区实现</w:t>
      </w:r>
    </w:p>
    <w:p w14:paraId="6E5ECE27">
      <w:pPr>
        <w:keepNext w:val="0"/>
        <w:keepLines w:val="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内容区</w:t>
      </w:r>
    </w:p>
    <w:p w14:paraId="332A681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/>
          <w:sz w:val="24"/>
        </w:rPr>
      </w:pPr>
      <w:r>
        <w:rPr>
          <w:rFonts w:hint="default" w:ascii="Times New Roman" w:hAnsi="Times New Roman" w:cs="Times New Roman"/>
          <w:sz w:val="24"/>
          <w:szCs w:val="24"/>
        </w:rPr>
        <w:t>主内容区位于导航区的下方，展示了网站的主要内容，包括汽车资讯</w:t>
      </w:r>
      <w:r>
        <w:rPr>
          <w:rFonts w:hint="eastAsia" w:cs="Times New Roman"/>
          <w:sz w:val="24"/>
          <w:szCs w:val="24"/>
          <w:lang w:val="en-US" w:eastAsia="zh-CN"/>
        </w:rPr>
        <w:t>以及其相关的图片、视频</w:t>
      </w:r>
      <w:r>
        <w:rPr>
          <w:rFonts w:hint="default" w:ascii="Times New Roman" w:hAnsi="Times New Roman" w:cs="Times New Roman"/>
          <w:sz w:val="24"/>
          <w:szCs w:val="24"/>
        </w:rPr>
        <w:t>等版块。每个板块通过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&lt;section&gt;</w:t>
      </w:r>
      <w:r>
        <w:rPr>
          <w:rFonts w:hint="default" w:ascii="Times New Roman" w:hAnsi="Times New Roman" w:cs="Times New Roman"/>
          <w:sz w:val="24"/>
          <w:szCs w:val="24"/>
        </w:rPr>
        <w:t>元素进行区分。具体实现代码如下：</w:t>
      </w:r>
    </w:p>
    <w:p w14:paraId="37BE89C7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114300" distR="114300">
            <wp:extent cx="6115685" cy="1823720"/>
            <wp:effectExtent l="0" t="0" r="5715" b="508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11A94">
      <w:pPr>
        <w:keepNext w:val="0"/>
        <w:keepLines w:val="0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news页面主要内容</w:t>
      </w:r>
    </w:p>
    <w:p w14:paraId="08DD6580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114300" distR="114300">
            <wp:extent cx="6109970" cy="1931035"/>
            <wp:effectExtent l="0" t="0" r="11430" b="1206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5964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CN"/>
        </w:rPr>
        <w:t>（b）M9页面主要内容</w:t>
      </w:r>
    </w:p>
    <w:p w14:paraId="61D0BC0A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114300" distR="114300">
            <wp:extent cx="6114415" cy="1513840"/>
            <wp:effectExtent l="0" t="0" r="6985" b="1016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14B87">
      <w:pPr>
        <w:keepNext w:val="0"/>
        <w:keepLines w:val="0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s800页面主要内容</w:t>
      </w:r>
    </w:p>
    <w:p w14:paraId="0ED84F3C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图6主要内容实现</w:t>
      </w:r>
    </w:p>
    <w:p w14:paraId="7C6E43D2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&lt;main&gt;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定义了页面的主要内容区域。</w:t>
      </w:r>
    </w:p>
    <w:p w14:paraId="534FB960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Chars="200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&lt;section&gt;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用于标记一个内容区，每个区块独立表示不同的内容模块</w:t>
      </w:r>
      <w:r>
        <w:rPr>
          <w:rFonts w:hint="eastAsia" w:cs="Times New Roman"/>
          <w:sz w:val="24"/>
          <w:szCs w:val="24"/>
          <w:lang w:eastAsia="zh-CN"/>
        </w:rPr>
        <w:t>。</w:t>
      </w:r>
    </w:p>
    <w:p w14:paraId="04F3D7B9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&lt;h2&gt;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每个板块的标题，用户点击时会跳转到相应页面。</w:t>
      </w:r>
    </w:p>
    <w:p w14:paraId="30387679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&lt;p&gt;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该区域的简短描述。</w:t>
      </w:r>
    </w:p>
    <w:p w14:paraId="685A864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/>
          <w:lang w:val="en-US" w:eastAsia="zh-CN"/>
        </w:rPr>
      </w:pPr>
      <w:bookmarkStart w:id="0" w:name="_GoBack"/>
      <w:bookmarkEnd w:id="0"/>
    </w:p>
    <w:p w14:paraId="2795294A">
      <w:pPr>
        <w:keepNext w:val="0"/>
        <w:keepLines w:val="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页脚区</w:t>
      </w:r>
    </w:p>
    <w:p w14:paraId="24CCC53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firstLine="480" w:firstLineChars="200"/>
        <w:jc w:val="left"/>
        <w:textAlignment w:val="auto"/>
        <w:rPr>
          <w:rFonts w:hint="eastAsia" w:ascii="Times New Roman" w:hAnsi="Times New Roman"/>
          <w:sz w:val="24"/>
        </w:rPr>
      </w:pPr>
      <w:r>
        <w:rPr>
          <w:rFonts w:hint="default" w:ascii="Times New Roman" w:hAnsi="Times New Roman" w:cs="Times New Roman"/>
          <w:sz w:val="24"/>
          <w:szCs w:val="24"/>
        </w:rPr>
        <w:t>底部区位于网页的底部，展示了版权信息。底部区的实现使用了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&lt;footer&gt;</w:t>
      </w:r>
      <w:r>
        <w:rPr>
          <w:rFonts w:hint="default" w:ascii="Times New Roman" w:hAnsi="Times New Roman" w:cs="Times New Roman"/>
          <w:sz w:val="24"/>
          <w:szCs w:val="24"/>
        </w:rPr>
        <w:t>元素和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&lt;p&gt;</w:t>
      </w:r>
      <w:r>
        <w:rPr>
          <w:rFonts w:hint="default" w:ascii="Times New Roman" w:hAnsi="Times New Roman" w:cs="Times New Roman"/>
          <w:sz w:val="24"/>
          <w:szCs w:val="24"/>
        </w:rPr>
        <w:t>元素。</w:t>
      </w:r>
    </w:p>
    <w:p w14:paraId="1F7C314F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114300" distR="114300">
            <wp:extent cx="4257675" cy="857250"/>
            <wp:effectExtent l="0" t="0" r="9525" b="635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0501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图7页脚区实现</w:t>
      </w:r>
    </w:p>
    <w:p w14:paraId="3263EED8">
      <w:pPr>
        <w:pStyle w:val="14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Chars="0"/>
        <w:jc w:val="left"/>
        <w:textAlignment w:val="auto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hint="eastAsia" w:ascii="Times New Roman" w:hAnsi="Times New Roman" w:eastAsia="黑体"/>
          <w:b/>
          <w:bCs/>
          <w:sz w:val="28"/>
          <w:szCs w:val="28"/>
        </w:rPr>
        <w:t>设计总结</w:t>
      </w:r>
    </w:p>
    <w:p w14:paraId="684F9E5B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Times New Roman" w:hAnsi="Times New Roman"/>
          <w:b/>
          <w:bCs/>
          <w:sz w:val="24"/>
        </w:rPr>
      </w:pPr>
      <w:r>
        <w:rPr>
          <w:rFonts w:hint="eastAsia" w:ascii="Times New Roman" w:hAnsi="Times New Roman"/>
          <w:b/>
          <w:bCs/>
          <w:sz w:val="24"/>
        </w:rPr>
        <w:t>1、小组协作中遇到的问题及解决办法</w:t>
      </w:r>
    </w:p>
    <w:p w14:paraId="19732547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39" w:beforeAutospacing="0" w:after="0" w:afterAutospacing="0" w:line="360" w:lineRule="auto"/>
        <w:ind w:left="0" w:firstLine="0"/>
        <w:textAlignment w:val="auto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问题1：代码风格不一致</w:t>
      </w:r>
    </w:p>
    <w:p w14:paraId="0FA83F2A"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80" w:beforeAutospacing="0" w:after="180" w:afterAutospacing="0" w:line="360" w:lineRule="auto"/>
        <w:ind w:left="0" w:right="0" w:firstLine="0"/>
        <w:textAlignment w:val="auto"/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解决办法： 我们制定了一套统一的代码风格指南，确保所有成员提交的代码风格一致。</w:t>
      </w:r>
    </w:p>
    <w:p w14:paraId="2A88B61A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39" w:beforeAutospacing="0" w:after="0" w:afterAutospacing="0" w:line="360" w:lineRule="auto"/>
        <w:ind w:left="0" w:firstLine="0"/>
        <w:textAlignment w:val="auto"/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问题2：沟通不畅</w:t>
      </w:r>
    </w:p>
    <w:p w14:paraId="604CE592"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80" w:beforeAutospacing="0" w:after="180" w:afterAutospacing="0" w:line="360" w:lineRule="auto"/>
        <w:ind w:left="0" w:right="0" w:firstLine="0"/>
        <w:textAlignment w:val="auto"/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 xml:space="preserve">解决办法： </w:t>
      </w: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24"/>
          <w:lang w:val="en-US" w:eastAsia="zh-CN" w:bidi="ar-SA"/>
        </w:rPr>
        <w:t>加强组员之间的沟通交流，定时各将组员的各部分网页合并。</w:t>
      </w:r>
    </w:p>
    <w:p w14:paraId="078A68C7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39" w:beforeAutospacing="0" w:after="0" w:afterAutospacing="0" w:line="360" w:lineRule="auto"/>
        <w:ind w:left="0" w:firstLine="0"/>
        <w:textAlignment w:val="auto"/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问题3：任务分配不均</w:t>
      </w:r>
    </w:p>
    <w:p w14:paraId="5DBE3927"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80" w:beforeAutospacing="0" w:after="180" w:afterAutospacing="0" w:line="360" w:lineRule="auto"/>
        <w:ind w:left="0" w:right="0" w:firstLine="0"/>
        <w:textAlignment w:val="auto"/>
        <w:rPr>
          <w:rFonts w:ascii="Times New Roman" w:hAnsi="Times New Roman"/>
          <w:sz w:val="24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解决办法： 我们根据每个成员的技能和兴趣分配任务，并在项目过程中不断调整，以确保工作量平衡和成员的积极参与。</w:t>
      </w:r>
    </w:p>
    <w:p w14:paraId="29E17A5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Times New Roman" w:hAnsi="Times New Roman"/>
          <w:b/>
          <w:bCs/>
          <w:sz w:val="24"/>
        </w:rPr>
      </w:pPr>
      <w:r>
        <w:rPr>
          <w:rFonts w:hint="eastAsia" w:ascii="Times New Roman" w:hAnsi="Times New Roman"/>
          <w:b/>
          <w:bCs/>
          <w:sz w:val="24"/>
        </w:rPr>
        <w:t>2、网页制作中遇到的问题及解决办法</w:t>
      </w:r>
    </w:p>
    <w:p w14:paraId="25C0C30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问题：不知道如何编写HTML和CSS。</w:t>
      </w:r>
    </w:p>
    <w:p w14:paraId="7ABA980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解决办法：通过在线教程和实践来学习基础的HTML和CSS。</w:t>
      </w:r>
    </w:p>
    <w:p w14:paraId="239C43F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问题：编写的代码有错误，网页不显示预期效果。</w:t>
      </w:r>
    </w:p>
    <w:p w14:paraId="293FC6D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解决办法：使用浏览器的开发者工具检查错误，并学习如何调试代码。</w:t>
      </w:r>
    </w:p>
    <w:p w14:paraId="5D9503C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问题：网页看起来不够好看。</w:t>
      </w:r>
    </w:p>
    <w:p w14:paraId="49BC4C3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textAlignment w:val="auto"/>
        <w:rPr>
          <w:rFonts w:ascii="Times New Roman" w:hAnsi="Times New Roman"/>
          <w:sz w:val="24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解决办法：学习基本的设计原则，并使用设计工具来创建更好看的界面。</w:t>
      </w:r>
    </w:p>
    <w:p w14:paraId="4C8A9D2B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Times New Roman" w:hAnsi="Times New Roman"/>
          <w:b/>
          <w:bCs/>
          <w:sz w:val="24"/>
        </w:rPr>
      </w:pPr>
      <w:r>
        <w:rPr>
          <w:rFonts w:hint="eastAsia" w:ascii="Times New Roman" w:hAnsi="Times New Roman"/>
          <w:b/>
          <w:bCs/>
          <w:sz w:val="24"/>
        </w:rPr>
        <w:t>3、网页特色</w:t>
      </w:r>
    </w:p>
    <w:p w14:paraId="3EC02468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39" w:beforeAutospacing="0" w:after="0" w:afterAutospacing="0" w:line="360" w:lineRule="auto"/>
        <w:ind w:left="0" w:firstLine="0"/>
        <w:textAlignment w:val="auto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现代字体与布局</w:t>
      </w: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24"/>
          <w:lang w:val="en-US" w:eastAsia="zh-CN" w:bidi="ar-SA"/>
        </w:rPr>
        <w:t>：</w:t>
      </w:r>
    </w:p>
    <w:p w14:paraId="4449A73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0" w:line="360" w:lineRule="auto"/>
        <w:textAlignment w:val="auto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字体与布局：我们选择了Arial字体，这是一种无衬线字体，给人以现代和简洁的感觉。通过设置box-sizing: border-box;，我们确保了所有元素的宽度和高度计算都包括内边距和边框，这简化了布局的计算和设计。</w:t>
      </w:r>
    </w:p>
    <w:p w14:paraId="014957E6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39" w:beforeAutospacing="0" w:after="0" w:afterAutospacing="0" w:line="360" w:lineRule="auto"/>
        <w:ind w:left="0" w:firstLine="0"/>
        <w:textAlignment w:val="auto"/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色彩与背景</w:t>
      </w: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24"/>
          <w:lang w:val="en-US" w:eastAsia="zh-CN" w:bidi="ar-SA"/>
        </w:rPr>
        <w:t>：</w:t>
      </w:r>
    </w:p>
    <w:p w14:paraId="24C6C44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0" w:line="360" w:lineRule="auto"/>
        <w:textAlignment w:val="auto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背景色彩：网页背景色为#f4f4f4，这种浅灰色调为网页提供了一个柔和且不过于抢眼的背景，使得内容更加突出。</w:t>
      </w:r>
    </w:p>
    <w:p w14:paraId="7F8556BE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39" w:beforeAutospacing="0" w:after="0" w:afterAutospacing="0" w:line="360" w:lineRule="auto"/>
        <w:ind w:left="0" w:firstLine="0"/>
        <w:textAlignment w:val="auto"/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交互式链接效果</w:t>
      </w: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24"/>
          <w:lang w:val="en-US" w:eastAsia="zh-CN" w:bidi="ar-SA"/>
        </w:rPr>
        <w:t>：</w:t>
      </w:r>
    </w:p>
    <w:p w14:paraId="605EB60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0" w:line="360" w:lineRule="auto"/>
        <w:ind w:leftChars="0"/>
        <w:textAlignment w:val="auto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链接状态：我们为链接设计了四种状态——默认、悬浮、激活和点击，分别对应不同的颜色和文本装饰，增强了用户的交互体验。例如，a:hover状态下链接变为红色并添加下划线，而a:active状态下则变为绿色。</w:t>
      </w:r>
    </w:p>
    <w:p w14:paraId="07147787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39" w:beforeAutospacing="0" w:after="0" w:afterAutospacing="0" w:line="360" w:lineRule="auto"/>
        <w:ind w:left="0" w:firstLine="0"/>
        <w:textAlignment w:val="auto"/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突出的标题设计</w:t>
      </w: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24"/>
          <w:lang w:val="en-US" w:eastAsia="zh-CN" w:bidi="ar-SA"/>
        </w:rPr>
        <w:t>：</w:t>
      </w:r>
    </w:p>
    <w:p w14:paraId="601582C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0" w:line="360" w:lineRule="auto"/>
        <w:textAlignment w:val="auto"/>
        <w:rPr>
          <w:rFonts w:ascii="Times New Roman" w:hAnsi="Times New Roman"/>
          <w:sz w:val="24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标题：h1标题向左对齐并稍微上移，h2标题则采用深灰色(#333)，这样的设计让页面结构更加清晰，标题更加突出。</w:t>
      </w:r>
    </w:p>
    <w:p w14:paraId="7350D85C">
      <w:pPr>
        <w:pStyle w:val="14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Chars="0"/>
        <w:jc w:val="left"/>
        <w:textAlignment w:val="auto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hint="eastAsia" w:ascii="Times New Roman" w:hAnsi="Times New Roman" w:eastAsia="黑体"/>
          <w:b/>
          <w:bCs/>
          <w:sz w:val="28"/>
          <w:szCs w:val="28"/>
        </w:rPr>
        <w:t>心得体会</w:t>
      </w:r>
    </w:p>
    <w:p w14:paraId="16A944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39" w:leftChars="114"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在网页制作的旅程中，我深刻体会到实践的重要性，每一次动手操作都让我对代码有了更深入的理解。耐心和细节的关注同样关键，它们帮助我在调试和优化设计时不断进步。我也认识到，持续学习是跟上技术发展的必要条件。设计不仅仅是外观的美化，更是用户体验的优化。团队合作让我感受到集体智慧的力量，而失败则成为我成长的催化剂。最宝贵的是，用户反馈让我明白设计最终要服务于用户。这些心得体会不仅提升了我的技术能力，也让我在解决问题和创新思考上更加成熟。</w:t>
      </w:r>
    </w:p>
    <w:sectPr>
      <w:footerReference r:id="rId4" w:type="default"/>
      <w:pgSz w:w="11906" w:h="16838"/>
      <w:pgMar w:top="1134" w:right="1134" w:bottom="1134" w:left="1134" w:header="851" w:footer="397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59802539"/>
      <w:docPartObj>
        <w:docPartGallery w:val="autotext"/>
      </w:docPartObj>
    </w:sdtPr>
    <w:sdtContent>
      <w:p w14:paraId="5F66B797">
        <w:pPr>
          <w:pStyle w:val="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8054E8E"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524D96">
    <w:pPr>
      <w:pStyle w:val="4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C5410F"/>
    <w:multiLevelType w:val="multilevel"/>
    <w:tmpl w:val="0EC5410F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23A9495A"/>
    <w:multiLevelType w:val="multilevel"/>
    <w:tmpl w:val="23A9495A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369F6832"/>
    <w:multiLevelType w:val="singleLevel"/>
    <w:tmpl w:val="369F6832"/>
    <w:lvl w:ilvl="0" w:tentative="0">
      <w:start w:val="1"/>
      <w:numFmt w:val="lowerLetter"/>
      <w:suff w:val="nothing"/>
      <w:lvlText w:val="（%1）"/>
      <w:lvlJc w:val="left"/>
    </w:lvl>
  </w:abstractNum>
  <w:abstractNum w:abstractNumId="3">
    <w:nsid w:val="3B554701"/>
    <w:multiLevelType w:val="singleLevel"/>
    <w:tmpl w:val="3B554701"/>
    <w:lvl w:ilvl="0" w:tentative="0">
      <w:start w:val="3"/>
      <w:numFmt w:val="decimal"/>
      <w:suff w:val="nothing"/>
      <w:lvlText w:val="（%1）"/>
      <w:lvlJc w:val="left"/>
    </w:lvl>
  </w:abstractNum>
  <w:abstractNum w:abstractNumId="4">
    <w:nsid w:val="7F34056A"/>
    <w:multiLevelType w:val="singleLevel"/>
    <w:tmpl w:val="7F34056A"/>
    <w:lvl w:ilvl="0" w:tentative="0">
      <w:start w:val="1"/>
      <w:numFmt w:val="lowerLetter"/>
      <w:lvlText w:val="（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E4D"/>
    <w:rsid w:val="00000C2E"/>
    <w:rsid w:val="000076E7"/>
    <w:rsid w:val="00022446"/>
    <w:rsid w:val="00033803"/>
    <w:rsid w:val="0004197D"/>
    <w:rsid w:val="000B0035"/>
    <w:rsid w:val="000B39C1"/>
    <w:rsid w:val="000B79C9"/>
    <w:rsid w:val="000D2E79"/>
    <w:rsid w:val="000E7E0F"/>
    <w:rsid w:val="00105AB2"/>
    <w:rsid w:val="001420CE"/>
    <w:rsid w:val="001428C7"/>
    <w:rsid w:val="001445DA"/>
    <w:rsid w:val="00192D09"/>
    <w:rsid w:val="001A2ADA"/>
    <w:rsid w:val="001E602F"/>
    <w:rsid w:val="001F5DA8"/>
    <w:rsid w:val="00216684"/>
    <w:rsid w:val="00221633"/>
    <w:rsid w:val="002303FC"/>
    <w:rsid w:val="002435D2"/>
    <w:rsid w:val="00243FC2"/>
    <w:rsid w:val="00246C1D"/>
    <w:rsid w:val="002B2DF4"/>
    <w:rsid w:val="002C70D4"/>
    <w:rsid w:val="002D63C2"/>
    <w:rsid w:val="002F1F30"/>
    <w:rsid w:val="002F54A1"/>
    <w:rsid w:val="00302B20"/>
    <w:rsid w:val="0031297B"/>
    <w:rsid w:val="00317114"/>
    <w:rsid w:val="00357756"/>
    <w:rsid w:val="00372FF2"/>
    <w:rsid w:val="00387F0C"/>
    <w:rsid w:val="003A1E4D"/>
    <w:rsid w:val="003B34C5"/>
    <w:rsid w:val="003B67C8"/>
    <w:rsid w:val="003C1B0D"/>
    <w:rsid w:val="003E40D6"/>
    <w:rsid w:val="003E4856"/>
    <w:rsid w:val="003F4E90"/>
    <w:rsid w:val="0042267D"/>
    <w:rsid w:val="0042704F"/>
    <w:rsid w:val="00427DB7"/>
    <w:rsid w:val="0043319D"/>
    <w:rsid w:val="00450782"/>
    <w:rsid w:val="00455E9B"/>
    <w:rsid w:val="00470CC6"/>
    <w:rsid w:val="00480724"/>
    <w:rsid w:val="00491D2C"/>
    <w:rsid w:val="004A03F8"/>
    <w:rsid w:val="004A501F"/>
    <w:rsid w:val="004C0880"/>
    <w:rsid w:val="004C195E"/>
    <w:rsid w:val="004F08F5"/>
    <w:rsid w:val="005668CC"/>
    <w:rsid w:val="005F7C35"/>
    <w:rsid w:val="00601468"/>
    <w:rsid w:val="00613BE2"/>
    <w:rsid w:val="006153EC"/>
    <w:rsid w:val="00633935"/>
    <w:rsid w:val="00647820"/>
    <w:rsid w:val="00650BAD"/>
    <w:rsid w:val="00672D8E"/>
    <w:rsid w:val="006972B8"/>
    <w:rsid w:val="006A6884"/>
    <w:rsid w:val="006E6E4E"/>
    <w:rsid w:val="006F6695"/>
    <w:rsid w:val="00734AD4"/>
    <w:rsid w:val="00734B4E"/>
    <w:rsid w:val="00737B62"/>
    <w:rsid w:val="007A056A"/>
    <w:rsid w:val="007A243A"/>
    <w:rsid w:val="0080362F"/>
    <w:rsid w:val="00810859"/>
    <w:rsid w:val="00813909"/>
    <w:rsid w:val="008248FF"/>
    <w:rsid w:val="0085165D"/>
    <w:rsid w:val="008620FE"/>
    <w:rsid w:val="00867BD1"/>
    <w:rsid w:val="0087082B"/>
    <w:rsid w:val="008A58F8"/>
    <w:rsid w:val="008B687C"/>
    <w:rsid w:val="008C60A6"/>
    <w:rsid w:val="008D31D2"/>
    <w:rsid w:val="008E213E"/>
    <w:rsid w:val="008E2C7E"/>
    <w:rsid w:val="00906523"/>
    <w:rsid w:val="00911A72"/>
    <w:rsid w:val="00935D2C"/>
    <w:rsid w:val="009442B5"/>
    <w:rsid w:val="0095258F"/>
    <w:rsid w:val="00954F81"/>
    <w:rsid w:val="009A3DCF"/>
    <w:rsid w:val="009B352A"/>
    <w:rsid w:val="009E1352"/>
    <w:rsid w:val="009E5CB5"/>
    <w:rsid w:val="009E620F"/>
    <w:rsid w:val="00A32D3E"/>
    <w:rsid w:val="00A7506E"/>
    <w:rsid w:val="00AA632B"/>
    <w:rsid w:val="00AC0AD5"/>
    <w:rsid w:val="00AC7037"/>
    <w:rsid w:val="00AE6251"/>
    <w:rsid w:val="00B016B7"/>
    <w:rsid w:val="00B01B87"/>
    <w:rsid w:val="00B01C4E"/>
    <w:rsid w:val="00B12D6A"/>
    <w:rsid w:val="00B204F6"/>
    <w:rsid w:val="00B274A8"/>
    <w:rsid w:val="00B33980"/>
    <w:rsid w:val="00B525C8"/>
    <w:rsid w:val="00B56166"/>
    <w:rsid w:val="00B81796"/>
    <w:rsid w:val="00BA77EB"/>
    <w:rsid w:val="00BE1D97"/>
    <w:rsid w:val="00BE498A"/>
    <w:rsid w:val="00C15316"/>
    <w:rsid w:val="00C226AA"/>
    <w:rsid w:val="00C54578"/>
    <w:rsid w:val="00C629FF"/>
    <w:rsid w:val="00CA1179"/>
    <w:rsid w:val="00CA568D"/>
    <w:rsid w:val="00CB2CA7"/>
    <w:rsid w:val="00CC288D"/>
    <w:rsid w:val="00CD53A9"/>
    <w:rsid w:val="00CD7E90"/>
    <w:rsid w:val="00CF3077"/>
    <w:rsid w:val="00D0099A"/>
    <w:rsid w:val="00D0181B"/>
    <w:rsid w:val="00D116C6"/>
    <w:rsid w:val="00D312C8"/>
    <w:rsid w:val="00D40BD0"/>
    <w:rsid w:val="00D42F30"/>
    <w:rsid w:val="00D474E1"/>
    <w:rsid w:val="00D66FED"/>
    <w:rsid w:val="00D70305"/>
    <w:rsid w:val="00D96D2D"/>
    <w:rsid w:val="00D97931"/>
    <w:rsid w:val="00DB6588"/>
    <w:rsid w:val="00DD3C26"/>
    <w:rsid w:val="00DD6F70"/>
    <w:rsid w:val="00DE0AF3"/>
    <w:rsid w:val="00E12E0A"/>
    <w:rsid w:val="00E16750"/>
    <w:rsid w:val="00E23A81"/>
    <w:rsid w:val="00EB637E"/>
    <w:rsid w:val="00ED18AF"/>
    <w:rsid w:val="00EE547B"/>
    <w:rsid w:val="00EF72EF"/>
    <w:rsid w:val="00F42CAE"/>
    <w:rsid w:val="00F479E3"/>
    <w:rsid w:val="00F562DF"/>
    <w:rsid w:val="00F62D75"/>
    <w:rsid w:val="00F716C3"/>
    <w:rsid w:val="00F95560"/>
    <w:rsid w:val="00F9659D"/>
    <w:rsid w:val="00FC41D6"/>
    <w:rsid w:val="00FF1460"/>
    <w:rsid w:val="140F3276"/>
    <w:rsid w:val="145A4DD7"/>
    <w:rsid w:val="1EA61C1C"/>
    <w:rsid w:val="23370256"/>
    <w:rsid w:val="342972A6"/>
    <w:rsid w:val="3C9722DC"/>
    <w:rsid w:val="40421253"/>
    <w:rsid w:val="444A51B6"/>
    <w:rsid w:val="45352A25"/>
    <w:rsid w:val="48924E39"/>
    <w:rsid w:val="506A4E87"/>
    <w:rsid w:val="58B55318"/>
    <w:rsid w:val="5A97113A"/>
    <w:rsid w:val="5FB92B44"/>
    <w:rsid w:val="677A5CD6"/>
    <w:rsid w:val="772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3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2">
    <w:name w:val="页眉 字符"/>
    <w:link w:val="4"/>
    <w:qFormat/>
    <w:uiPriority w:val="0"/>
    <w:rPr>
      <w:kern w:val="2"/>
      <w:sz w:val="18"/>
      <w:szCs w:val="18"/>
    </w:rPr>
  </w:style>
  <w:style w:type="character" w:customStyle="1" w:styleId="13">
    <w:name w:val="页脚 字符"/>
    <w:link w:val="3"/>
    <w:qFormat/>
    <w:uiPriority w:val="99"/>
    <w:rPr>
      <w:kern w:val="2"/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番茄花园</Company>
  <Pages>12</Pages>
  <Words>3009</Words>
  <Characters>5348</Characters>
  <Lines>16</Lines>
  <Paragraphs>4</Paragraphs>
  <TotalTime>0</TotalTime>
  <ScaleCrop>false</ScaleCrop>
  <LinksUpToDate>false</LinksUpToDate>
  <CharactersWithSpaces>5885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2023-11-07T12:43:00Z</dcterms:created>
  <dc:creator>qqq</dc:creator>
  <cp:lastModifiedBy>两面包夹芝士</cp:lastModifiedBy>
  <cp:lastPrinted>2411-12-31T16:00:00Z</cp:lastPrinted>
  <dcterms:modified xsi:type="dcterms:W3CDTF">2024-12-16T15:03:23Z</dcterms:modified>
  <dc:title>综合性程序设计报告</dc:title>
  <cp:revision>121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33355778F9664DCF95E6B34AF2ACF7C1_13</vt:lpwstr>
  </property>
</Properties>
</file>