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C746" w14:textId="77777777"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07D3624" wp14:editId="4E92BDB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768A96" w14:textId="77777777"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1AFAB9C" w14:textId="77777777"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62AD7" wp14:editId="2C266DDF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4B5730C0" w14:textId="77777777"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14:paraId="6AF60E9D" w14:textId="0E998E78" w:rsidR="00AC3328" w:rsidRPr="00853597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7C9B9E3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9115D26" w14:textId="338D401C"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CFEA" wp14:editId="32A21DEC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</w:t>
      </w:r>
      <w:r w:rsidRPr="00CA56A9">
        <w:rPr>
          <w:rFonts w:ascii="Times New Roman" w:hAnsi="Times New Roman"/>
          <w:sz w:val="22"/>
        </w:rPr>
        <w:t>А</w:t>
      </w:r>
      <w:r w:rsidR="00CA56A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14:paraId="2A2F6B6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838E85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A37720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C1F7280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5D789C86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7199C9D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C9A2E5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1F1A564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1E62AD9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4AAB5A6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AB79FE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617EE24B" w14:textId="77777777"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14:paraId="5BBC54F9" w14:textId="0DBD9045" w:rsidR="00AC3328" w:rsidRPr="00953836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953836" w:rsidRPr="00953836">
        <w:t>6</w:t>
      </w:r>
    </w:p>
    <w:p w14:paraId="6314CCB7" w14:textId="77777777"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14:paraId="2FFE76C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501F722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16B3568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8ECBE8E" w14:textId="77777777"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14:paraId="5D573D61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14:paraId="76DA8C60" w14:textId="77777777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14:paraId="39482C6C" w14:textId="36E0B1A8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B47005" w:rsidRPr="00B47005">
        <w:rPr>
          <w:rFonts w:ascii="Times New Roman" w:hAnsi="Times New Roman"/>
        </w:rPr>
        <w:t>1</w:t>
      </w:r>
      <w:r>
        <w:rPr>
          <w:rFonts w:ascii="Times New Roman" w:hAnsi="Times New Roman"/>
        </w:rPr>
        <w:t>Б</w:t>
      </w:r>
    </w:p>
    <w:p w14:paraId="20DCF44B" w14:textId="69F16F35" w:rsidR="00AC3328" w:rsidRPr="00B47005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proofErr w:type="spellStart"/>
      <w:r w:rsidR="00B47005">
        <w:rPr>
          <w:rFonts w:ascii="Times New Roman" w:hAnsi="Times New Roman"/>
        </w:rPr>
        <w:t>Цыпышев</w:t>
      </w:r>
      <w:proofErr w:type="spellEnd"/>
      <w:r w:rsidR="00B47005">
        <w:rPr>
          <w:rFonts w:ascii="Times New Roman" w:hAnsi="Times New Roman"/>
        </w:rPr>
        <w:t xml:space="preserve"> Т.А.</w:t>
      </w:r>
    </w:p>
    <w:p w14:paraId="5794988B" w14:textId="77777777"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14:paraId="7AACE848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08F3A58F" w14:textId="71071E4C" w:rsidR="00AC3328" w:rsidRDefault="00B47005" w:rsidP="00AC3328">
      <w:pPr>
        <w:pStyle w:val="a3"/>
        <w:rPr>
          <w:rFonts w:ascii="Times New Roman"/>
          <w:sz w:val="30"/>
        </w:rPr>
      </w:pPr>
      <w:r>
        <w:rPr>
          <w:rFonts w:ascii="Times New Roman" w:hAnsi="Times New Roman"/>
        </w:rPr>
        <w:t xml:space="preserve">  Селиверстова А.В.</w:t>
      </w:r>
    </w:p>
    <w:p w14:paraId="0623108E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0A3ED482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276B2631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54A4EAA9" w14:textId="77777777"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14:paraId="55CB2C76" w14:textId="71379C2C"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B47005">
        <w:rPr>
          <w:rFonts w:ascii="Times New Roman" w:hAnsi="Times New Roman"/>
          <w:i/>
          <w:sz w:val="28"/>
        </w:rPr>
        <w:t>4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14:paraId="2E9AEE27" w14:textId="77777777" w:rsidR="00B47005" w:rsidRDefault="00B47005" w:rsidP="00AC3328">
      <w:pPr>
        <w:ind w:left="4015"/>
        <w:rPr>
          <w:rFonts w:ascii="Times New Roman" w:hAnsi="Times New Roman"/>
          <w:i/>
          <w:sz w:val="28"/>
        </w:rPr>
      </w:pPr>
    </w:p>
    <w:p w14:paraId="295E1778" w14:textId="77777777" w:rsidR="00953836" w:rsidRPr="00953836" w:rsidRDefault="00953836" w:rsidP="00953836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5383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Счётчики</w:t>
      </w:r>
    </w:p>
    <w:p w14:paraId="28BA4F8E" w14:textId="77777777" w:rsidR="00953836" w:rsidRPr="00953836" w:rsidRDefault="00953836" w:rsidP="00953836">
      <w:pPr>
        <w:rPr>
          <w:lang w:val="en-US"/>
        </w:rPr>
      </w:pPr>
    </w:p>
    <w:p w14:paraId="3414475D" w14:textId="0DEAA319" w:rsidR="00953836" w:rsidRPr="00953836" w:rsidRDefault="00953836" w:rsidP="00953836">
      <w:pPr>
        <w:rPr>
          <w:lang w:val="en-US"/>
        </w:rPr>
      </w:pPr>
      <w:r w:rsidRPr="00953836">
        <w:rPr>
          <w:lang w:val="en-US"/>
        </w:rPr>
        <w:drawing>
          <wp:inline distT="0" distB="0" distL="0" distR="0" wp14:anchorId="7D7FAD9A" wp14:editId="3A13B35F">
            <wp:extent cx="5940425" cy="545465"/>
            <wp:effectExtent l="0" t="0" r="3175" b="6985"/>
            <wp:docPr id="141288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2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0624" w14:textId="449DE975" w:rsidR="00953836" w:rsidRDefault="00953836" w:rsidP="00953836">
      <w:pPr>
        <w:pStyle w:val="a8"/>
        <w:rPr>
          <w:lang w:val="en-US"/>
        </w:rPr>
      </w:pPr>
      <w:r>
        <w:t>Обозначение:</w:t>
      </w:r>
    </w:p>
    <w:p w14:paraId="4177663F" w14:textId="2131A8C8" w:rsidR="00953836" w:rsidRPr="00953836" w:rsidRDefault="00953836" w:rsidP="00953836">
      <w:pPr>
        <w:pStyle w:val="a8"/>
        <w:rPr>
          <w:lang w:val="en-US"/>
        </w:rPr>
      </w:pPr>
      <w:r w:rsidRPr="00953836">
        <w:rPr>
          <w:lang w:val="en-US"/>
        </w:rPr>
        <w:drawing>
          <wp:inline distT="0" distB="0" distL="0" distR="0" wp14:anchorId="0924B6C2" wp14:editId="6083E97F">
            <wp:extent cx="2086266" cy="2324424"/>
            <wp:effectExtent l="0" t="0" r="9525" b="0"/>
            <wp:docPr id="186859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3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44C1" w14:textId="77777777" w:rsidR="00953836" w:rsidRDefault="00953836" w:rsidP="00953836">
      <w:pPr>
        <w:pStyle w:val="a8"/>
      </w:pPr>
      <w:r>
        <w:t>Выходы и выходы:</w:t>
      </w:r>
    </w:p>
    <w:p w14:paraId="2FA68A5D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Входы D - установка значения счётчика</w:t>
      </w:r>
    </w:p>
    <w:p w14:paraId="2316DB24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R - сброс</w:t>
      </w:r>
    </w:p>
    <w:p w14:paraId="3EE1C740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C - синхронизация</w:t>
      </w:r>
    </w:p>
    <w:p w14:paraId="76A5AD8D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+1 / -1 - увеличивают/уменьшают значение счётчика</w:t>
      </w:r>
    </w:p>
    <w:p w14:paraId="4CFFE91E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1 / 2 / 4 / 8 - выдача текущего состояния счётчика</w:t>
      </w:r>
    </w:p>
    <w:p w14:paraId="109EF726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≥15 - переполнение счётчика</w:t>
      </w:r>
    </w:p>
    <w:p w14:paraId="3D7C18B7" w14:textId="77777777" w:rsidR="00953836" w:rsidRDefault="00953836" w:rsidP="0095383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≤0 - обратное переполнение счётчика</w:t>
      </w:r>
    </w:p>
    <w:p w14:paraId="3C0F4673" w14:textId="1EC35C9A" w:rsidR="00953836" w:rsidRDefault="00953836" w:rsidP="00953836">
      <w:pPr>
        <w:pStyle w:val="a8"/>
        <w:rPr>
          <w:lang w:val="en-US"/>
        </w:rPr>
      </w:pPr>
      <w:r>
        <w:t>Типы счётчиков:</w:t>
      </w:r>
    </w:p>
    <w:p w14:paraId="4A72CB99" w14:textId="792BB649" w:rsidR="00953836" w:rsidRPr="00953836" w:rsidRDefault="00953836" w:rsidP="00953836">
      <w:pPr>
        <w:pStyle w:val="a8"/>
        <w:rPr>
          <w:lang w:val="en-US"/>
        </w:rPr>
      </w:pPr>
      <w:r w:rsidRPr="00953836">
        <w:rPr>
          <w:lang w:val="en-US"/>
        </w:rPr>
        <w:drawing>
          <wp:inline distT="0" distB="0" distL="0" distR="0" wp14:anchorId="1CFD105F" wp14:editId="3C989521">
            <wp:extent cx="5940425" cy="2147570"/>
            <wp:effectExtent l="0" t="0" r="3175" b="5080"/>
            <wp:docPr id="62654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42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7887" w14:textId="77777777" w:rsidR="00953836" w:rsidRDefault="00953836" w:rsidP="00953836">
      <w:pPr>
        <w:pStyle w:val="a8"/>
        <w:rPr>
          <w:lang w:val="en-US"/>
        </w:rPr>
      </w:pPr>
      <w:r>
        <w:t>Основные параметры: коэффициент пересчета, быстродействие, асинхронность, синхронность.</w:t>
      </w:r>
    </w:p>
    <w:p w14:paraId="1332A937" w14:textId="5512135F" w:rsidR="00953836" w:rsidRPr="00953836" w:rsidRDefault="00953836" w:rsidP="00953836">
      <w:pPr>
        <w:pStyle w:val="a8"/>
        <w:rPr>
          <w:lang w:val="en-US"/>
        </w:rPr>
      </w:pPr>
      <w:r w:rsidRPr="00953836">
        <w:rPr>
          <w:lang w:val="en-US"/>
        </w:rPr>
        <w:lastRenderedPageBreak/>
        <w:drawing>
          <wp:inline distT="0" distB="0" distL="0" distR="0" wp14:anchorId="6DE17931" wp14:editId="2DA195A5">
            <wp:extent cx="5940425" cy="1122045"/>
            <wp:effectExtent l="0" t="0" r="3175" b="1905"/>
            <wp:docPr id="2084568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8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521D" w14:textId="77777777" w:rsidR="00953836" w:rsidRDefault="00953836" w:rsidP="00953836">
      <w:pPr>
        <w:pStyle w:val="2"/>
      </w:pPr>
      <w:r>
        <w:t>Асинхронные счётчики</w:t>
      </w:r>
    </w:p>
    <w:p w14:paraId="1D64DFAE" w14:textId="77777777" w:rsidR="00953836" w:rsidRDefault="00953836" w:rsidP="00953836">
      <w:pPr>
        <w:pStyle w:val="a8"/>
      </w:pPr>
      <w:r>
        <w:t>Принцип работы: триггер переключается по заднему фронту импульса.</w:t>
      </w:r>
    </w:p>
    <w:p w14:paraId="41E5D214" w14:textId="77777777" w:rsidR="00953836" w:rsidRDefault="00953836" w:rsidP="00953836">
      <w:pPr>
        <w:pStyle w:val="a8"/>
      </w:pPr>
      <w:r>
        <w:t>Пример работы: счетчик считает от нуля до девяти, сбрасывается при достижении максимального значения.</w:t>
      </w:r>
    </w:p>
    <w:p w14:paraId="28B92820" w14:textId="77777777" w:rsidR="00953836" w:rsidRDefault="00953836" w:rsidP="00953836">
      <w:pPr>
        <w:pStyle w:val="a8"/>
      </w:pPr>
      <w:r>
        <w:t>Недостатки асинхронных счетчиков: увеличение задержки переключения последнего разряда.</w:t>
      </w:r>
    </w:p>
    <w:p w14:paraId="12AEC2C0" w14:textId="4E097B7E" w:rsidR="00953836" w:rsidRDefault="00953836" w:rsidP="00953836">
      <w:pPr>
        <w:pStyle w:val="a8"/>
        <w:rPr>
          <w:lang w:val="en-US"/>
        </w:rPr>
      </w:pPr>
      <w:r>
        <w:t>Схема:</w:t>
      </w:r>
    </w:p>
    <w:p w14:paraId="6CA45CB5" w14:textId="20EDEFFF" w:rsidR="00953836" w:rsidRPr="00953836" w:rsidRDefault="00953836" w:rsidP="00953836">
      <w:pPr>
        <w:pStyle w:val="a8"/>
        <w:rPr>
          <w:lang w:val="en-US"/>
        </w:rPr>
      </w:pPr>
      <w:r w:rsidRPr="00953836">
        <w:rPr>
          <w:lang w:val="en-US"/>
        </w:rPr>
        <w:drawing>
          <wp:inline distT="0" distB="0" distL="0" distR="0" wp14:anchorId="631CC13B" wp14:editId="612DEC18">
            <wp:extent cx="4182059" cy="2333951"/>
            <wp:effectExtent l="0" t="0" r="9525" b="9525"/>
            <wp:docPr id="59319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6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0B6" w14:textId="77777777" w:rsidR="00953836" w:rsidRDefault="00953836" w:rsidP="00953836">
      <w:pPr>
        <w:pStyle w:val="a8"/>
      </w:pPr>
      <w:r>
        <w:t>Временные диаграммы:</w:t>
      </w:r>
    </w:p>
    <w:p w14:paraId="11923277" w14:textId="5D0B75DF" w:rsidR="00953836" w:rsidRPr="00953836" w:rsidRDefault="00953836" w:rsidP="00953836">
      <w:pPr>
        <w:pStyle w:val="a8"/>
        <w:rPr>
          <w:lang w:val="en-US"/>
        </w:rPr>
      </w:pPr>
      <w:r w:rsidRPr="00953836">
        <w:rPr>
          <w:lang w:val="en-US"/>
        </w:rPr>
        <w:drawing>
          <wp:inline distT="0" distB="0" distL="0" distR="0" wp14:anchorId="1BB5C747" wp14:editId="586C943E">
            <wp:extent cx="3442982" cy="2857500"/>
            <wp:effectExtent l="0" t="0" r="5080" b="0"/>
            <wp:docPr id="151726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5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18" cy="28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CBBC" w14:textId="77777777" w:rsidR="00953836" w:rsidRDefault="00953836" w:rsidP="00953836">
      <w:pPr>
        <w:pStyle w:val="2"/>
      </w:pPr>
      <w:r>
        <w:lastRenderedPageBreak/>
        <w:t>Синхронный (параллельный) счётчик</w:t>
      </w:r>
    </w:p>
    <w:p w14:paraId="09E2B03C" w14:textId="77777777" w:rsidR="00953836" w:rsidRDefault="00953836" w:rsidP="00953836">
      <w:pPr>
        <w:pStyle w:val="a8"/>
      </w:pPr>
      <w:r>
        <w:t>Принцип работы: переключение триггеров по заднему фронту тактового импульса.</w:t>
      </w:r>
    </w:p>
    <w:p w14:paraId="588FA578" w14:textId="77777777" w:rsidR="00953836" w:rsidRDefault="00953836" w:rsidP="00953836">
      <w:pPr>
        <w:pStyle w:val="a8"/>
      </w:pPr>
      <w:r>
        <w:t>Пример работы: счетчик считает от нуля до девяти, автоматически сбрасывается при достижении максимального значения.</w:t>
      </w:r>
    </w:p>
    <w:p w14:paraId="394C04B6" w14:textId="6803814B" w:rsidR="00953836" w:rsidRDefault="00953836" w:rsidP="00953836">
      <w:pPr>
        <w:pStyle w:val="a8"/>
        <w:rPr>
          <w:lang w:val="en-US"/>
        </w:rPr>
      </w:pPr>
      <w:r>
        <w:t>Схема:</w:t>
      </w:r>
    </w:p>
    <w:p w14:paraId="7354270D" w14:textId="6B57856C" w:rsidR="00953836" w:rsidRPr="00953836" w:rsidRDefault="00953836" w:rsidP="00953836">
      <w:pPr>
        <w:pStyle w:val="a8"/>
        <w:rPr>
          <w:lang w:val="en-US"/>
        </w:rPr>
      </w:pPr>
      <w:r w:rsidRPr="00953836">
        <w:rPr>
          <w:lang w:val="en-US"/>
        </w:rPr>
        <w:drawing>
          <wp:inline distT="0" distB="0" distL="0" distR="0" wp14:anchorId="17A661F2" wp14:editId="65082EFE">
            <wp:extent cx="4925112" cy="2867425"/>
            <wp:effectExtent l="0" t="0" r="8890" b="9525"/>
            <wp:docPr id="1717751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51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653B" w14:textId="77777777" w:rsidR="00953836" w:rsidRDefault="00953836" w:rsidP="00953836">
      <w:pPr>
        <w:pStyle w:val="a8"/>
      </w:pPr>
      <w:r>
        <w:t>Временные диаграммы:</w:t>
      </w:r>
    </w:p>
    <w:p w14:paraId="193F4698" w14:textId="0DBCDE77" w:rsidR="00CA56A9" w:rsidRDefault="00953836" w:rsidP="00953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8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AF2C76" wp14:editId="58496B4E">
            <wp:extent cx="3801005" cy="3867690"/>
            <wp:effectExtent l="0" t="0" r="0" b="0"/>
            <wp:docPr id="209206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6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2FDA" w14:textId="77777777" w:rsidR="00EE5CE0" w:rsidRDefault="00EE5CE0" w:rsidP="009538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27590" w14:textId="0A36CD92" w:rsidR="00EE5CE0" w:rsidRDefault="00EE5CE0" w:rsidP="009538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5CE0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57C82F5D" w14:textId="60A976C1" w:rsidR="00EE5CE0" w:rsidRPr="00EE5CE0" w:rsidRDefault="00EE5CE0" w:rsidP="00EE5CE0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t>Собрать асинхронные 4-х разрядные счётчики из динамических D</w:t>
      </w:r>
      <w:r>
        <w:t>-</w:t>
      </w:r>
      <w:r>
        <w:t>триггеров, превращённых в счётные.</w:t>
      </w:r>
    </w:p>
    <w:p w14:paraId="3ADE15C0" w14:textId="36802D59" w:rsidR="00EE5CE0" w:rsidRDefault="00EE5CE0" w:rsidP="00EE5CE0">
      <w:pPr>
        <w:pStyle w:val="a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E5CE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E588C9E" wp14:editId="6233B297">
            <wp:extent cx="5940425" cy="4036695"/>
            <wp:effectExtent l="0" t="0" r="3175" b="1905"/>
            <wp:docPr id="178340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01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C7CE" w14:textId="6F577C37" w:rsidR="00CF7C8A" w:rsidRPr="00CF7C8A" w:rsidRDefault="00CF7C8A" w:rsidP="00EE5CE0">
      <w:pPr>
        <w:pStyle w:val="a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F7C8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0A453BF3" wp14:editId="410B403D">
            <wp:extent cx="5940425" cy="3253740"/>
            <wp:effectExtent l="0" t="0" r="3175" b="3810"/>
            <wp:docPr id="106584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5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4B1" w14:textId="77777777" w:rsidR="00EE5CE0" w:rsidRPr="00CF7C8A" w:rsidRDefault="00EE5CE0" w:rsidP="00EE5CE0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t>Собрать асинхронные 4-х разрядные счётчики из счётных JK триггеров.</w:t>
      </w:r>
    </w:p>
    <w:p w14:paraId="222892FE" w14:textId="77777777" w:rsidR="00CF7C8A" w:rsidRDefault="00CF7C8A" w:rsidP="00CF7C8A">
      <w:pPr>
        <w:pStyle w:val="a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916628" w14:textId="5B2D441B" w:rsidR="00CF7C8A" w:rsidRPr="00EE5CE0" w:rsidRDefault="00CF7C8A" w:rsidP="00CF7C8A">
      <w:pPr>
        <w:pStyle w:val="a7"/>
        <w:rPr>
          <w:rFonts w:ascii="Times New Roman" w:hAnsi="Times New Roman" w:cs="Times New Roman"/>
          <w:b/>
          <w:bCs/>
          <w:sz w:val="36"/>
          <w:szCs w:val="36"/>
        </w:rPr>
      </w:pPr>
      <w:r w:rsidRPr="00CF7C8A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729AA269" wp14:editId="71E66148">
            <wp:extent cx="5940425" cy="3097530"/>
            <wp:effectExtent l="0" t="0" r="3175" b="7620"/>
            <wp:docPr id="182493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8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B2A35D0" wp14:editId="0AE7AF3A">
            <wp:extent cx="5557961" cy="2814330"/>
            <wp:effectExtent l="0" t="0" r="5080" b="5080"/>
            <wp:docPr id="183541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12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747" cy="28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C36A" w14:textId="77777777" w:rsidR="00EE5CE0" w:rsidRPr="00CF7C8A" w:rsidRDefault="00EE5CE0" w:rsidP="00EE5CE0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t>Собрать асинхронный 3-х разрядный реверсивный счётчик, с применением у каждого разряда счётчика мультиплексора для переключения меж разрядных связей.</w:t>
      </w:r>
    </w:p>
    <w:p w14:paraId="5C1D92E5" w14:textId="66C2F81E" w:rsidR="00CF7C8A" w:rsidRPr="00EE5CE0" w:rsidRDefault="00CF7C8A" w:rsidP="00CF7C8A">
      <w:pPr>
        <w:pStyle w:val="a7"/>
        <w:rPr>
          <w:rFonts w:ascii="Times New Roman" w:hAnsi="Times New Roman" w:cs="Times New Roman"/>
          <w:b/>
          <w:bCs/>
          <w:sz w:val="36"/>
          <w:szCs w:val="36"/>
        </w:rPr>
      </w:pPr>
      <w:r w:rsidRPr="00CF7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0B57229" wp14:editId="387E8E5C">
            <wp:extent cx="5398935" cy="2703219"/>
            <wp:effectExtent l="0" t="0" r="0" b="1905"/>
            <wp:docPr id="187240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3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6941" cy="27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3F3" w14:textId="77777777" w:rsidR="00EE5CE0" w:rsidRPr="00CF7C8A" w:rsidRDefault="00EE5CE0" w:rsidP="00EE5CE0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lastRenderedPageBreak/>
        <w:t>Собрать синхронные 4-х разрядные суммирующий и вычитающий счётчики.</w:t>
      </w:r>
    </w:p>
    <w:p w14:paraId="59DFEC06" w14:textId="2B6DF24A" w:rsidR="00CF7C8A" w:rsidRPr="00EE5CE0" w:rsidRDefault="00CF7C8A" w:rsidP="00CF7C8A">
      <w:pPr>
        <w:pStyle w:val="a7"/>
        <w:rPr>
          <w:rFonts w:ascii="Times New Roman" w:hAnsi="Times New Roman" w:cs="Times New Roman"/>
          <w:b/>
          <w:bCs/>
          <w:sz w:val="36"/>
          <w:szCs w:val="36"/>
        </w:rPr>
      </w:pPr>
      <w:r w:rsidRPr="00CF7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3F4BC3A" wp14:editId="1124E78E">
            <wp:extent cx="5940425" cy="3333115"/>
            <wp:effectExtent l="0" t="0" r="3175" b="635"/>
            <wp:docPr id="135301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16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C655" w14:textId="77777777" w:rsidR="002F759D" w:rsidRPr="002F759D" w:rsidRDefault="00EE5CE0" w:rsidP="002F759D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t>Ограничить значение модуля счётчика (синхронного) (вычитающего или суммирующего) числом, назначенным преподавателем. Собрать схему анализа модуля счёта на элементах «И», либо «И-НЕ».</w:t>
      </w:r>
    </w:p>
    <w:p w14:paraId="16D6BF2C" w14:textId="2B454AEA" w:rsidR="00CF7C8A" w:rsidRPr="002F759D" w:rsidRDefault="00CF7C8A" w:rsidP="002F75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>Ограничение до 8.</w:t>
      </w:r>
    </w:p>
    <w:p w14:paraId="10923573" w14:textId="444CF429" w:rsidR="00CF7C8A" w:rsidRPr="00EE5CE0" w:rsidRDefault="00CF7C8A" w:rsidP="00CF7C8A">
      <w:pPr>
        <w:pStyle w:val="a7"/>
        <w:rPr>
          <w:rFonts w:ascii="Times New Roman" w:hAnsi="Times New Roman" w:cs="Times New Roman"/>
          <w:b/>
          <w:bCs/>
          <w:sz w:val="36"/>
          <w:szCs w:val="36"/>
        </w:rPr>
      </w:pPr>
      <w:r w:rsidRPr="00CF7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73FA701" wp14:editId="4511C24A">
            <wp:extent cx="5940425" cy="2519045"/>
            <wp:effectExtent l="0" t="0" r="3175" b="0"/>
            <wp:docPr id="205333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0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8A" w:rsidRPr="00EE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37"/>
    <w:multiLevelType w:val="multilevel"/>
    <w:tmpl w:val="5A8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416D"/>
    <w:multiLevelType w:val="multilevel"/>
    <w:tmpl w:val="634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4289D"/>
    <w:multiLevelType w:val="multilevel"/>
    <w:tmpl w:val="A1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8717E"/>
    <w:multiLevelType w:val="hybridMultilevel"/>
    <w:tmpl w:val="F2C8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70EF"/>
    <w:multiLevelType w:val="hybridMultilevel"/>
    <w:tmpl w:val="3AB801D4"/>
    <w:lvl w:ilvl="0" w:tplc="7952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413D26"/>
    <w:multiLevelType w:val="hybridMultilevel"/>
    <w:tmpl w:val="E876B862"/>
    <w:lvl w:ilvl="0" w:tplc="247C167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2F2A"/>
    <w:multiLevelType w:val="multilevel"/>
    <w:tmpl w:val="512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410FC"/>
    <w:multiLevelType w:val="hybridMultilevel"/>
    <w:tmpl w:val="76DA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6"/>
  </w:num>
  <w:num w:numId="2" w16cid:durableId="1957786806">
    <w:abstractNumId w:val="2"/>
  </w:num>
  <w:num w:numId="3" w16cid:durableId="767314271">
    <w:abstractNumId w:val="3"/>
  </w:num>
  <w:num w:numId="4" w16cid:durableId="6181177">
    <w:abstractNumId w:val="8"/>
  </w:num>
  <w:num w:numId="5" w16cid:durableId="100608811">
    <w:abstractNumId w:val="4"/>
  </w:num>
  <w:num w:numId="6" w16cid:durableId="1864006347">
    <w:abstractNumId w:val="7"/>
  </w:num>
  <w:num w:numId="7" w16cid:durableId="532881740">
    <w:abstractNumId w:val="0"/>
  </w:num>
  <w:num w:numId="8" w16cid:durableId="1834835560">
    <w:abstractNumId w:val="1"/>
  </w:num>
  <w:num w:numId="9" w16cid:durableId="2058971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0D36E2"/>
    <w:rsid w:val="001006C4"/>
    <w:rsid w:val="00157C94"/>
    <w:rsid w:val="00221ED2"/>
    <w:rsid w:val="002C4878"/>
    <w:rsid w:val="002F759D"/>
    <w:rsid w:val="0039009E"/>
    <w:rsid w:val="003E5CBB"/>
    <w:rsid w:val="00416099"/>
    <w:rsid w:val="00514EE5"/>
    <w:rsid w:val="0052321C"/>
    <w:rsid w:val="00706350"/>
    <w:rsid w:val="007241BA"/>
    <w:rsid w:val="00761130"/>
    <w:rsid w:val="007C0D23"/>
    <w:rsid w:val="007E1794"/>
    <w:rsid w:val="00853597"/>
    <w:rsid w:val="00953836"/>
    <w:rsid w:val="009C3DA0"/>
    <w:rsid w:val="00A5313C"/>
    <w:rsid w:val="00AC3328"/>
    <w:rsid w:val="00B47005"/>
    <w:rsid w:val="00C61599"/>
    <w:rsid w:val="00CA56A9"/>
    <w:rsid w:val="00CF7C8A"/>
    <w:rsid w:val="00D21495"/>
    <w:rsid w:val="00ED485B"/>
    <w:rsid w:val="00E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B00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7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7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005"/>
    <w:rPr>
      <w:rFonts w:eastAsia="Times New Roman"/>
      <w:b/>
      <w:bCs/>
      <w:iCs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B47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70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47005"/>
    <w:rPr>
      <w:rFonts w:asciiTheme="majorHAnsi" w:eastAsiaTheme="majorEastAsia" w:hAnsiTheme="majorHAnsi" w:cstheme="majorBidi"/>
      <w:iCs w:val="0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57C94"/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157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Timofei Tsypyshev</cp:lastModifiedBy>
  <cp:revision>18</cp:revision>
  <dcterms:created xsi:type="dcterms:W3CDTF">2022-05-21T08:13:00Z</dcterms:created>
  <dcterms:modified xsi:type="dcterms:W3CDTF">2024-05-14T10:24:00Z</dcterms:modified>
</cp:coreProperties>
</file>