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F62E" w14:textId="5AAAE8B2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0B72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C3D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B72E2">
        <w:rPr>
          <w:rFonts w:ascii="Times New Roman" w:hAnsi="Times New Roman" w:cs="Times New Roman"/>
          <w:sz w:val="28"/>
          <w:szCs w:val="28"/>
        </w:rPr>
        <w:t>ИУ5-</w:t>
      </w:r>
      <w:r w:rsidR="008055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72E2">
        <w:rPr>
          <w:rFonts w:ascii="Times New Roman" w:hAnsi="Times New Roman" w:cs="Times New Roman"/>
          <w:sz w:val="28"/>
          <w:szCs w:val="28"/>
        </w:rPr>
        <w:t>Б</w:t>
      </w:r>
      <w:r w:rsidR="004C3DC0">
        <w:rPr>
          <w:rFonts w:ascii="Times New Roman" w:hAnsi="Times New Roman" w:cs="Times New Roman"/>
          <w:sz w:val="28"/>
          <w:szCs w:val="28"/>
        </w:rPr>
        <w:tab/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71AE2816" w14:textId="77777777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72E2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4144CAFB" w14:textId="633B26F8" w:rsidR="00C05552" w:rsidRDefault="000B72E2" w:rsidP="00CB15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B72E2">
        <w:rPr>
          <w:rFonts w:ascii="Times New Roman" w:hAnsi="Times New Roman" w:cs="Times New Roman"/>
          <w:b/>
          <w:bCs/>
          <w:sz w:val="28"/>
          <w:szCs w:val="28"/>
        </w:rPr>
        <w:t>Аннотация лекций №</w:t>
      </w:r>
      <w:r w:rsidR="008055F8">
        <w:rPr>
          <w:rFonts w:ascii="Times New Roman" w:hAnsi="Times New Roman" w:cs="Times New Roman"/>
          <w:b/>
          <w:bCs/>
          <w:sz w:val="28"/>
          <w:szCs w:val="28"/>
        </w:rPr>
        <w:t>1-3</w:t>
      </w:r>
    </w:p>
    <w:p w14:paraId="7F18CE69" w14:textId="77777777" w:rsidR="008055F8" w:rsidRDefault="008055F8" w:rsidP="008055F8">
      <w:pPr>
        <w:pStyle w:val="a3"/>
        <w:spacing w:before="0" w:beforeAutospacing="0" w:after="0" w:afterAutospacing="0"/>
        <w:contextualSpacing/>
        <w:rPr>
          <w:sz w:val="28"/>
          <w:szCs w:val="28"/>
        </w:rPr>
      </w:pPr>
    </w:p>
    <w:p w14:paraId="30653FD5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В современном мире, на фоне трех ключевых эпох исторического развития человечества, наша цивилизация стоит на краю перемен. На первый взгляд, мы живем в эпоху гуманизма и справедливости, где жизнь человека признается высшей ценностью, а справедливость становится требованием соответствия действий и вознаграждения. Однако, несмотря на это, возникают сомнения в уровне осознанности в каждом звене нашего общества.</w:t>
      </w:r>
    </w:p>
    <w:p w14:paraId="374E9F27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Сегодня мы обитаем в государстве, организации политической власти, которое ставит перед собой задачу поддержания порядка и стабильности, а также превращения права в закон. При этом техническое развитие играет ключевую роль в нашей жизни. Автоматизация, особенно в автоматизированных системах объектно-информационного управления (АСОИУ), является неотъемлемой частью нашего бытия.</w:t>
      </w:r>
    </w:p>
    <w:p w14:paraId="5E3C6DAA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В рамках АСОИУ существуют разные модели, которые дополняют и обогащают друг друга. Одной из таких моделей является базовая морфологическая модель (БММ) архитектуры АСОИУ. Ее составляющие, такие как Предпосылки, Назначение, Объект, Методология, Цель, Среда, Совершенство и Феномен, придают физический смысл архитектуре системы.</w:t>
      </w:r>
    </w:p>
    <w:p w14:paraId="4F47EC12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Методология, как научный базис, лежащий в основе автоматизированных систем, играет важную роль. Существует несколько разновидностей методологии, каждая из которых подходит для разных сценариев. Классическая методология рассматривает хорошо структурированные объекты, основываясь на теории автоматического управления, в то время как традиционная методология применяет методы системного анализа к более крупным системам. Есть и другие методологии, такие как структурный анализ, объектно-ориентированная методология, концептуальное проектирование и функционально-стоимостный анализ.</w:t>
      </w:r>
    </w:p>
    <w:p w14:paraId="15385C29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Исследование автоматизированных систем порой подвергает нас сложным математическим задачам. Мы рассматриваем процесс проектирования на примере тепловой камеры электропечи. Основная цель - перевести систему из одного состояния в другое с использованием оптимальных методов. Это часто приводит к нелинейным системам уравнений и необходимости учитывать физические помехи. В таких случаях, переход к автоматизированному управлению, под надзором специалистов, может быть весьма полезным.</w:t>
      </w:r>
    </w:p>
    <w:p w14:paraId="2E3460C5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Когда точная математическая модель недоступна, экспериментальный подход с измерением контролируемых параметров становится важным инструментом. Однако даже результаты измерений не всегда абсолютно точны, и требуют методов для минимизации расхождений между полученными и реальными данными.</w:t>
      </w:r>
    </w:p>
    <w:p w14:paraId="2A71312C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lastRenderedPageBreak/>
        <w:t>Однако, важно отметить, что существует класс систем, который совсем не укладывается в классические методологии. Речь идет о "больших системах", которые включают в себя множество элементов на обширной территории. Здесь главное не столько свойства отдельных элементов, сколько их взаимосвязь в системе. Традиционная методология анализа и проектирования была разработана именно для работы с такими системами.</w:t>
      </w:r>
    </w:p>
    <w:p w14:paraId="53782306" w14:textId="77777777" w:rsidR="008055F8" w:rsidRPr="008055F8" w:rsidRDefault="008055F8" w:rsidP="008055F8">
      <w:pPr>
        <w:pStyle w:val="a3"/>
        <w:ind w:firstLine="567"/>
        <w:contextualSpacing/>
        <w:rPr>
          <w:sz w:val="28"/>
          <w:szCs w:val="28"/>
        </w:rPr>
      </w:pPr>
      <w:r w:rsidRPr="008055F8">
        <w:rPr>
          <w:sz w:val="28"/>
          <w:szCs w:val="28"/>
        </w:rPr>
        <w:t>Таким образом, в мире, где гуманизм и справедливость остаются дискуссионными вопросами, техническое развитие и методологии анализа и проектирования играют значительную роль в формировании и управлении обществом. Мы видим, как эти инструменты применяются для решения сложных задач и адаптируются к различным ситуациям, включая большие и сложные системы.</w:t>
      </w:r>
    </w:p>
    <w:p w14:paraId="0195799A" w14:textId="77777777" w:rsidR="008055F8" w:rsidRPr="00C05552" w:rsidRDefault="008055F8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</w:p>
    <w:p w14:paraId="6B7A7A3D" w14:textId="77777777" w:rsidR="00AA1A36" w:rsidRPr="00C05552" w:rsidRDefault="00AA1A36" w:rsidP="008E1CEF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14:paraId="54B05D56" w14:textId="77777777" w:rsidR="00A10B87" w:rsidRPr="00A10B87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0CF98ABB" w14:textId="79127384" w:rsidR="00A10B87" w:rsidRPr="00B3566E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22.09.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2023 г._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10B87" w:rsidRPr="00B3566E" w:rsidSect="005E72BD">
      <w:headerReference w:type="default" r:id="rId6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5503" w14:textId="77777777" w:rsidR="00CD3349" w:rsidRDefault="00CD3349" w:rsidP="005E72BD">
      <w:pPr>
        <w:spacing w:after="0" w:line="240" w:lineRule="auto"/>
      </w:pPr>
      <w:r>
        <w:separator/>
      </w:r>
    </w:p>
  </w:endnote>
  <w:endnote w:type="continuationSeparator" w:id="0">
    <w:p w14:paraId="37F092C0" w14:textId="77777777" w:rsidR="00CD3349" w:rsidRDefault="00CD3349" w:rsidP="005E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3C56" w14:textId="77777777" w:rsidR="00CD3349" w:rsidRDefault="00CD3349" w:rsidP="005E72BD">
      <w:pPr>
        <w:spacing w:after="0" w:line="240" w:lineRule="auto"/>
      </w:pPr>
      <w:r>
        <w:separator/>
      </w:r>
    </w:p>
  </w:footnote>
  <w:footnote w:type="continuationSeparator" w:id="0">
    <w:p w14:paraId="4A8AF85D" w14:textId="77777777" w:rsidR="00CD3349" w:rsidRDefault="00CD3349" w:rsidP="005E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991784"/>
      <w:docPartObj>
        <w:docPartGallery w:val="Page Numbers (Top of Page)"/>
        <w:docPartUnique/>
      </w:docPartObj>
    </w:sdtPr>
    <w:sdtContent>
      <w:p w14:paraId="5A73CA68" w14:textId="77777777" w:rsidR="005E72BD" w:rsidRDefault="005E72B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8D478" w14:textId="77777777" w:rsidR="005E72BD" w:rsidRDefault="005E72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2"/>
    <w:rsid w:val="00077225"/>
    <w:rsid w:val="000B72E2"/>
    <w:rsid w:val="001B2D13"/>
    <w:rsid w:val="001C6EF5"/>
    <w:rsid w:val="002551A0"/>
    <w:rsid w:val="00297277"/>
    <w:rsid w:val="00380C1D"/>
    <w:rsid w:val="003D33BD"/>
    <w:rsid w:val="004C3DC0"/>
    <w:rsid w:val="005E72BD"/>
    <w:rsid w:val="00721B70"/>
    <w:rsid w:val="00782ED8"/>
    <w:rsid w:val="007F56B4"/>
    <w:rsid w:val="008055F8"/>
    <w:rsid w:val="008E1CEF"/>
    <w:rsid w:val="00A10B87"/>
    <w:rsid w:val="00A93AE5"/>
    <w:rsid w:val="00AA1A36"/>
    <w:rsid w:val="00B3566E"/>
    <w:rsid w:val="00C05552"/>
    <w:rsid w:val="00C12FFA"/>
    <w:rsid w:val="00C90D40"/>
    <w:rsid w:val="00CB1564"/>
    <w:rsid w:val="00CD3349"/>
    <w:rsid w:val="00D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E6287"/>
  <w15:chartTrackingRefBased/>
  <w15:docId w15:val="{DCE0673E-51BA-4A47-8BAD-B15CF32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B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72BD"/>
  </w:style>
  <w:style w:type="paragraph" w:styleId="a6">
    <w:name w:val="footer"/>
    <w:basedOn w:val="a"/>
    <w:link w:val="a7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72BD"/>
  </w:style>
  <w:style w:type="character" w:customStyle="1" w:styleId="10">
    <w:name w:val="Заголовок 1 Знак"/>
    <w:basedOn w:val="a0"/>
    <w:link w:val="1"/>
    <w:uiPriority w:val="9"/>
    <w:rsid w:val="00C0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14</cp:revision>
  <dcterms:created xsi:type="dcterms:W3CDTF">2023-04-11T00:25:00Z</dcterms:created>
  <dcterms:modified xsi:type="dcterms:W3CDTF">2023-09-21T20:00:00Z</dcterms:modified>
</cp:coreProperties>
</file>