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6DEAB" w14:textId="77777777" w:rsidR="00E61F3D" w:rsidRDefault="00E61F3D" w:rsidP="00E61F3D">
      <w:pPr>
        <w:spacing w:line="240" w:lineRule="auto"/>
        <w:ind w:left="4253" w:hanging="3686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Лекция № 17 (34)</w:t>
      </w:r>
      <w:r>
        <w:rPr>
          <w:sz w:val="28"/>
          <w:szCs w:val="28"/>
        </w:rPr>
        <w:t xml:space="preserve">– 22.12.23 г. БМПП (окончание). Эпилог </w:t>
      </w:r>
    </w:p>
    <w:p w14:paraId="46A924D5" w14:textId="77777777" w:rsidR="00E61F3D" w:rsidRDefault="00E61F3D" w:rsidP="00E61F3D">
      <w:pPr>
        <w:pStyle w:val="3"/>
        <w:spacing w:line="240" w:lineRule="auto"/>
        <w:ind w:firstLine="567"/>
        <w:contextualSpacing/>
        <w:rPr>
          <w:rFonts w:ascii="Calibri" w:hAnsi="Calibri"/>
          <w:b/>
          <w:sz w:val="28"/>
          <w:szCs w:val="28"/>
        </w:rPr>
      </w:pPr>
      <w:bookmarkStart w:id="0" w:name="_Toc10566308"/>
      <w:r>
        <w:rPr>
          <w:rFonts w:ascii="Calibri" w:hAnsi="Calibri"/>
          <w:b/>
          <w:sz w:val="28"/>
          <w:szCs w:val="28"/>
        </w:rPr>
        <w:t>8.3.5. Экспериментальная проверка модели пользователя</w:t>
      </w:r>
      <w:bookmarkEnd w:id="0"/>
    </w:p>
    <w:p w14:paraId="61F6C9A2" w14:textId="77777777" w:rsidR="00E61F3D" w:rsidRDefault="00E61F3D" w:rsidP="00E61F3D">
      <w:pPr>
        <w:spacing w:line="240" w:lineRule="auto"/>
        <w:ind w:firstLine="567"/>
        <w:contextualSpacing/>
        <w:rPr>
          <w:rFonts w:ascii="Calibri" w:hAnsi="Calibri"/>
          <w:sz w:val="32"/>
          <w:szCs w:val="32"/>
        </w:rPr>
      </w:pPr>
      <w:r>
        <w:rPr>
          <w:rFonts w:ascii="Calibri" w:hAnsi="Calibri"/>
          <w:sz w:val="28"/>
          <w:szCs w:val="28"/>
        </w:rPr>
        <w:t>Экспериментальное исследование проводилось в условиях ГАС “Контур”. Функционирование системы обеспечивалось оперативно-диспетчерским персоналом (ОДП), который относится к одному из ранее выделенных классов пользователей в архитектуре АСОИУ – пользователей в виде лиц, обеспечивающих функционирование (ЛОФ) систем. Выше была рассмотрена организационная структура ОДП. Объектом изучения был коллектив из 8 операторов, которые были подчинены и находились под оперативным контролем и управлением диспетчера. Исследование включало выбор длительности эксперимента и расчётного интервала для определения статистических оценок “с-надежности” и вероятностей элементов направленности поведения оператора, сбор данных об их поведении в терминах целей и способов действий, обработку и анализ результатов. Был использован метод внешнего наблюдения. Ниже приводятся результаты, полученные на одном из 8 операторов</w:t>
      </w:r>
      <w:r>
        <w:rPr>
          <w:rFonts w:ascii="Calibri" w:hAnsi="Calibri"/>
          <w:b/>
          <w:i/>
          <w:sz w:val="28"/>
          <w:szCs w:val="28"/>
          <w:vertAlign w:val="subscript"/>
        </w:rPr>
        <w:t>.</w:t>
      </w:r>
      <w:r>
        <w:rPr>
          <w:rFonts w:ascii="Calibri" w:hAnsi="Calibri"/>
          <w:sz w:val="32"/>
          <w:szCs w:val="32"/>
        </w:rPr>
        <w:t xml:space="preserve"> </w:t>
      </w:r>
    </w:p>
    <w:p w14:paraId="53A225EA" w14:textId="77777777" w:rsidR="00E61F3D" w:rsidRDefault="00E61F3D" w:rsidP="00E61F3D">
      <w:pPr>
        <w:spacing w:line="240" w:lineRule="auto"/>
        <w:ind w:firstLine="567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Расчётный интервал </w:t>
      </w:r>
      <w:r>
        <w:rPr>
          <w:rFonts w:ascii="Calibri" w:hAnsi="Calibri"/>
          <w:b/>
          <w:sz w:val="28"/>
          <w:szCs w:val="28"/>
          <w:lang w:val="en-US"/>
        </w:rPr>
        <w:t>t</w:t>
      </w:r>
      <w:r w:rsidRPr="00E61F3D">
        <w:rPr>
          <w:rFonts w:ascii="Calibri" w:hAnsi="Calibri"/>
          <w:b/>
          <w:sz w:val="28"/>
          <w:szCs w:val="28"/>
        </w:rPr>
        <w:t xml:space="preserve"> </w:t>
      </w:r>
      <w:r>
        <w:rPr>
          <w:rFonts w:ascii="Calibri" w:hAnsi="Calibri"/>
          <w:b/>
          <w:sz w:val="28"/>
          <w:szCs w:val="28"/>
        </w:rPr>
        <w:t xml:space="preserve">и длительность эксперимента </w:t>
      </w:r>
      <w:r>
        <w:rPr>
          <w:rFonts w:ascii="Calibri" w:hAnsi="Calibri"/>
          <w:b/>
          <w:sz w:val="28"/>
          <w:szCs w:val="28"/>
          <w:lang w:val="en-US"/>
        </w:rPr>
        <w:t>T</w:t>
      </w:r>
      <w:r>
        <w:rPr>
          <w:rFonts w:ascii="Calibri" w:hAnsi="Calibri"/>
          <w:sz w:val="28"/>
          <w:szCs w:val="28"/>
        </w:rPr>
        <w:t xml:space="preserve">. Величины t и </w:t>
      </w:r>
      <w:r>
        <w:rPr>
          <w:rFonts w:ascii="Calibri" w:hAnsi="Calibri"/>
          <w:b/>
          <w:sz w:val="28"/>
          <w:szCs w:val="28"/>
          <w:lang w:val="en-US"/>
        </w:rPr>
        <w:t>T</w:t>
      </w:r>
      <w:r w:rsidRPr="00E61F3D">
        <w:rPr>
          <w:rFonts w:ascii="Calibri" w:hAnsi="Calibri"/>
          <w:b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должны отвечать разумному компромиссу между желаемой точностью расчётных оценок и допустимой длительностью накопления экспериментальных данных, лимитированной возможностью поддержания неизменным комплекс основных условий, т.е. фактор </w:t>
      </w:r>
      <w:r>
        <w:rPr>
          <w:rFonts w:ascii="Calibri" w:hAnsi="Calibri"/>
          <w:b/>
          <w:sz w:val="28"/>
          <w:szCs w:val="28"/>
        </w:rPr>
        <w:t>К</w:t>
      </w:r>
      <w:r>
        <w:rPr>
          <w:rFonts w:ascii="Calibri" w:hAnsi="Calibri"/>
          <w:sz w:val="28"/>
          <w:szCs w:val="28"/>
        </w:rPr>
        <w:t xml:space="preserve">. В условиях действующей системы неизменность фактора </w:t>
      </w:r>
      <w:r>
        <w:rPr>
          <w:rFonts w:ascii="Calibri" w:hAnsi="Calibri"/>
          <w:b/>
          <w:sz w:val="28"/>
          <w:szCs w:val="28"/>
        </w:rPr>
        <w:t xml:space="preserve">К </w:t>
      </w:r>
      <w:r>
        <w:rPr>
          <w:rFonts w:ascii="Calibri" w:hAnsi="Calibri"/>
          <w:sz w:val="28"/>
          <w:szCs w:val="28"/>
        </w:rPr>
        <w:t xml:space="preserve">могла быть обеспечена в течение трёх месяцев. Для повышения точности расчётных оценок желательно, чтобы величина </w:t>
      </w:r>
      <w:r>
        <w:rPr>
          <w:rFonts w:ascii="Calibri" w:hAnsi="Calibri"/>
          <w:b/>
          <w:sz w:val="28"/>
          <w:szCs w:val="28"/>
          <w:lang w:val="en-US"/>
        </w:rPr>
        <w:t>t</w:t>
      </w:r>
      <w:r w:rsidRPr="00E61F3D">
        <w:rPr>
          <w:rFonts w:ascii="Calibri" w:hAnsi="Calibri"/>
          <w:b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была большой. Однако при ограниченном периоде </w:t>
      </w:r>
      <w:r>
        <w:rPr>
          <w:rFonts w:ascii="Calibri" w:hAnsi="Calibri"/>
          <w:b/>
          <w:sz w:val="28"/>
          <w:szCs w:val="28"/>
          <w:lang w:val="en-US"/>
        </w:rPr>
        <w:t>T</w:t>
      </w:r>
      <w:r w:rsidRPr="00E61F3D">
        <w:rPr>
          <w:rFonts w:ascii="Calibri" w:hAnsi="Calibri"/>
          <w:b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необходимо, чтобы количество расчётных интервалов было достаточным для построения аппроксимаций модели поведения. С учётом этого было установлено </w:t>
      </w:r>
      <w:r>
        <w:rPr>
          <w:rFonts w:ascii="Calibri" w:hAnsi="Calibri"/>
          <w:b/>
          <w:sz w:val="28"/>
          <w:szCs w:val="28"/>
          <w:lang w:val="en-US"/>
        </w:rPr>
        <w:t>T</w:t>
      </w:r>
      <w:r>
        <w:rPr>
          <w:rFonts w:ascii="Calibri" w:hAnsi="Calibri"/>
          <w:b/>
          <w:sz w:val="28"/>
          <w:szCs w:val="28"/>
        </w:rPr>
        <w:t xml:space="preserve"> = 13</w:t>
      </w:r>
      <w:proofErr w:type="gramStart"/>
      <w:r>
        <w:rPr>
          <w:rFonts w:ascii="Calibri" w:hAnsi="Calibri"/>
          <w:b/>
          <w:sz w:val="28"/>
          <w:szCs w:val="28"/>
          <w:lang w:val="en-US"/>
        </w:rPr>
        <w:t>t</w:t>
      </w:r>
      <w:r>
        <w:rPr>
          <w:rFonts w:ascii="Calibri" w:hAnsi="Calibri"/>
          <w:sz w:val="28"/>
          <w:szCs w:val="28"/>
        </w:rPr>
        <w:t>,  где</w:t>
      </w:r>
      <w:proofErr w:type="gramEnd"/>
      <w:r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b/>
          <w:sz w:val="28"/>
          <w:szCs w:val="28"/>
          <w:lang w:val="en-US"/>
        </w:rPr>
        <w:t>t</w:t>
      </w:r>
      <w:r w:rsidRPr="00E61F3D">
        <w:rPr>
          <w:rFonts w:ascii="Calibri" w:hAnsi="Calibri"/>
          <w:b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равнялось пяти рабочим сменам.</w:t>
      </w:r>
    </w:p>
    <w:p w14:paraId="0E956897" w14:textId="77777777" w:rsidR="00E61F3D" w:rsidRDefault="00E61F3D" w:rsidP="00E61F3D">
      <w:pPr>
        <w:spacing w:line="240" w:lineRule="auto"/>
        <w:ind w:firstLine="567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Факторы окружения и их переменные</w:t>
      </w:r>
      <w:r>
        <w:rPr>
          <w:rFonts w:ascii="Calibri" w:hAnsi="Calibri"/>
          <w:sz w:val="28"/>
          <w:szCs w:val="28"/>
        </w:rPr>
        <w:t xml:space="preserve">. Окружение задавалось двумя факторами: фактором задания и фактором окружения. Фактор задания на </w:t>
      </w:r>
      <w:r>
        <w:rPr>
          <w:rFonts w:ascii="Calibri" w:hAnsi="Calibri"/>
          <w:sz w:val="28"/>
          <w:szCs w:val="28"/>
          <w:lang w:val="en-US"/>
        </w:rPr>
        <w:t>i</w:t>
      </w:r>
      <w:r>
        <w:rPr>
          <w:rFonts w:ascii="Calibri" w:hAnsi="Calibri"/>
          <w:sz w:val="28"/>
          <w:szCs w:val="28"/>
        </w:rPr>
        <w:t xml:space="preserve">-ом расчётном интервале оценивался числом заданий </w:t>
      </w:r>
      <w:r>
        <w:rPr>
          <w:rFonts w:ascii="Calibri" w:hAnsi="Calibri"/>
          <w:b/>
          <w:i/>
          <w:sz w:val="32"/>
          <w:szCs w:val="32"/>
          <w:lang w:val="en-US"/>
        </w:rPr>
        <w:t>n</w:t>
      </w:r>
      <w:r>
        <w:rPr>
          <w:rFonts w:ascii="Calibri" w:hAnsi="Calibri"/>
          <w:b/>
          <w:i/>
          <w:sz w:val="32"/>
          <w:szCs w:val="32"/>
          <w:vertAlign w:val="subscript"/>
        </w:rPr>
        <w:t>1</w:t>
      </w:r>
      <w:proofErr w:type="gramStart"/>
      <w:r>
        <w:rPr>
          <w:rFonts w:ascii="Calibri" w:hAnsi="Calibri"/>
          <w:b/>
          <w:i/>
          <w:sz w:val="32"/>
          <w:szCs w:val="32"/>
          <w:vertAlign w:val="subscript"/>
          <w:lang w:val="en-US"/>
        </w:rPr>
        <w:t>i</w:t>
      </w:r>
      <w:r>
        <w:rPr>
          <w:rFonts w:ascii="Calibri" w:hAnsi="Calibri"/>
          <w:b/>
          <w:i/>
          <w:sz w:val="28"/>
          <w:szCs w:val="28"/>
          <w:vertAlign w:val="subscript"/>
        </w:rPr>
        <w:t xml:space="preserve">,  </w:t>
      </w:r>
      <w:r>
        <w:rPr>
          <w:rFonts w:ascii="Calibri" w:hAnsi="Calibri"/>
          <w:sz w:val="28"/>
          <w:szCs w:val="28"/>
        </w:rPr>
        <w:t>,</w:t>
      </w:r>
      <w:proofErr w:type="gramEnd"/>
      <w:r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i</w:t>
      </w:r>
      <w:r>
        <w:rPr>
          <w:rFonts w:ascii="Calibri" w:hAnsi="Calibri"/>
          <w:sz w:val="28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1,13</m:t>
            </m:r>
          </m:e>
        </m:acc>
      </m:oMath>
      <w:r>
        <w:rPr>
          <w:rFonts w:ascii="Calibri" w:hAnsi="Calibri"/>
          <w:sz w:val="28"/>
          <w:szCs w:val="28"/>
        </w:rPr>
        <w:t>. Поскольку задания, выполняемые оператором, отличались между собой по трудоёмкости, и их количество от смены к смене менялось, то использовалось число “условных задний». Методика расчёта “условных заданий” приведена ниже.</w:t>
      </w:r>
    </w:p>
    <w:p w14:paraId="14DA0F85" w14:textId="77777777" w:rsidR="00E61F3D" w:rsidRDefault="00E61F3D" w:rsidP="00E61F3D">
      <w:pPr>
        <w:spacing w:line="240" w:lineRule="auto"/>
        <w:ind w:firstLine="567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Фактор управления идентифицировался переменной </w:t>
      </w:r>
      <w:r>
        <w:rPr>
          <w:rFonts w:ascii="Calibri" w:hAnsi="Calibri"/>
          <w:b/>
          <w:i/>
          <w:sz w:val="32"/>
          <w:szCs w:val="32"/>
          <w:lang w:val="en-US"/>
        </w:rPr>
        <w:t>n</w:t>
      </w:r>
      <w:r>
        <w:rPr>
          <w:rFonts w:ascii="Calibri" w:hAnsi="Calibri"/>
          <w:b/>
          <w:i/>
          <w:sz w:val="32"/>
          <w:szCs w:val="32"/>
          <w:vertAlign w:val="subscript"/>
        </w:rPr>
        <w:t>2</w:t>
      </w:r>
      <w:r>
        <w:rPr>
          <w:rFonts w:ascii="Calibri" w:hAnsi="Calibri"/>
          <w:b/>
          <w:i/>
          <w:sz w:val="32"/>
          <w:szCs w:val="32"/>
          <w:vertAlign w:val="subscript"/>
          <w:lang w:val="en-US"/>
        </w:rPr>
        <w:t>i</w:t>
      </w:r>
      <w:r>
        <w:rPr>
          <w:rFonts w:ascii="Calibri" w:hAnsi="Calibri"/>
          <w:sz w:val="32"/>
          <w:szCs w:val="32"/>
          <w:vertAlign w:val="subscript"/>
        </w:rPr>
        <w:t>,</w:t>
      </w:r>
      <w:r>
        <w:rPr>
          <w:rFonts w:ascii="Calibri" w:hAnsi="Calibri"/>
          <w:sz w:val="28"/>
          <w:szCs w:val="28"/>
        </w:rPr>
        <w:t xml:space="preserve"> принимаемой значения 1, 0 или </w:t>
      </w:r>
      <w:r>
        <w:rPr>
          <w:rFonts w:ascii="Calibri" w:hAnsi="Calibri"/>
          <w:b/>
          <w:sz w:val="28"/>
          <w:szCs w:val="28"/>
          <w:lang w:val="en-US"/>
        </w:rPr>
        <w:t>L</w:t>
      </w:r>
      <w:r>
        <w:rPr>
          <w:rFonts w:ascii="Calibri" w:hAnsi="Calibri"/>
          <w:sz w:val="28"/>
          <w:szCs w:val="28"/>
        </w:rPr>
        <w:t xml:space="preserve">, где -1 – идентификатор бесконтрольности, 0 – идентификатор наблюдения, </w:t>
      </w:r>
      <w:r>
        <w:rPr>
          <w:rFonts w:ascii="Calibri" w:hAnsi="Calibri"/>
          <w:b/>
          <w:sz w:val="28"/>
          <w:szCs w:val="28"/>
          <w:lang w:val="en-US"/>
        </w:rPr>
        <w:t>L</w:t>
      </w:r>
      <w:r>
        <w:rPr>
          <w:rFonts w:ascii="Calibri" w:hAnsi="Calibri"/>
          <w:sz w:val="28"/>
          <w:szCs w:val="28"/>
        </w:rPr>
        <w:t xml:space="preserve">- число замечаний, полученных оператором от диспетчера на расчётном интервале. При 1 оператор выполнял задания в отсутствии диспетчера, 0 – в его присутствии, однако при этом диспетчер не реагировал на имевшие место отклонения в поведении оператора. Численные значения </w:t>
      </w:r>
      <w:r>
        <w:rPr>
          <w:rFonts w:ascii="Calibri" w:hAnsi="Calibri"/>
          <w:b/>
          <w:i/>
          <w:sz w:val="28"/>
          <w:szCs w:val="28"/>
          <w:lang w:val="en-US"/>
        </w:rPr>
        <w:t>n</w:t>
      </w:r>
      <w:r>
        <w:rPr>
          <w:rFonts w:ascii="Calibri" w:hAnsi="Calibri"/>
          <w:b/>
          <w:i/>
          <w:sz w:val="28"/>
          <w:szCs w:val="28"/>
          <w:vertAlign w:val="subscript"/>
        </w:rPr>
        <w:t>1</w:t>
      </w:r>
      <w:r>
        <w:rPr>
          <w:rFonts w:ascii="Calibri" w:hAnsi="Calibri"/>
          <w:b/>
          <w:i/>
          <w:sz w:val="28"/>
          <w:szCs w:val="28"/>
          <w:vertAlign w:val="subscript"/>
          <w:lang w:val="en-US"/>
        </w:rPr>
        <w:t>i</w:t>
      </w:r>
      <w:r>
        <w:rPr>
          <w:rFonts w:ascii="Calibri" w:hAnsi="Calibri"/>
          <w:sz w:val="28"/>
          <w:szCs w:val="28"/>
        </w:rPr>
        <w:t xml:space="preserve"> и </w:t>
      </w:r>
      <w:r>
        <w:rPr>
          <w:rFonts w:ascii="Calibri" w:hAnsi="Calibri"/>
          <w:b/>
          <w:i/>
          <w:sz w:val="28"/>
          <w:szCs w:val="28"/>
          <w:lang w:val="en-US"/>
        </w:rPr>
        <w:t>n</w:t>
      </w:r>
      <w:r>
        <w:rPr>
          <w:rFonts w:ascii="Calibri" w:hAnsi="Calibri"/>
          <w:b/>
          <w:i/>
          <w:sz w:val="28"/>
          <w:szCs w:val="28"/>
          <w:vertAlign w:val="subscript"/>
        </w:rPr>
        <w:t>2</w:t>
      </w:r>
      <w:r>
        <w:rPr>
          <w:rFonts w:ascii="Calibri" w:hAnsi="Calibri"/>
          <w:b/>
          <w:i/>
          <w:sz w:val="28"/>
          <w:szCs w:val="28"/>
          <w:vertAlign w:val="subscript"/>
          <w:lang w:val="en-US"/>
        </w:rPr>
        <w:t>i</w:t>
      </w:r>
      <w:r>
        <w:rPr>
          <w:rFonts w:ascii="Calibri" w:hAnsi="Calibri"/>
          <w:sz w:val="28"/>
          <w:szCs w:val="28"/>
        </w:rPr>
        <w:t xml:space="preserve">, имевшие место в эксперименте, приведены в табл.10.4. В методическом отношении значения </w:t>
      </w:r>
      <w:r>
        <w:rPr>
          <w:rFonts w:ascii="Calibri" w:hAnsi="Calibri"/>
          <w:b/>
          <w:i/>
          <w:sz w:val="32"/>
          <w:szCs w:val="32"/>
          <w:lang w:val="en-US"/>
        </w:rPr>
        <w:t>n</w:t>
      </w:r>
      <w:r>
        <w:rPr>
          <w:rFonts w:ascii="Calibri" w:hAnsi="Calibri"/>
          <w:b/>
          <w:i/>
          <w:sz w:val="32"/>
          <w:szCs w:val="32"/>
          <w:vertAlign w:val="subscript"/>
        </w:rPr>
        <w:t>1</w:t>
      </w:r>
      <w:r>
        <w:rPr>
          <w:rFonts w:ascii="Calibri" w:hAnsi="Calibri"/>
          <w:b/>
          <w:i/>
          <w:sz w:val="32"/>
          <w:szCs w:val="32"/>
          <w:vertAlign w:val="subscript"/>
          <w:lang w:val="en-US"/>
        </w:rPr>
        <w:t>i</w:t>
      </w:r>
      <w:r w:rsidRPr="00E61F3D">
        <w:rPr>
          <w:rFonts w:ascii="Calibri" w:hAnsi="Calibri"/>
          <w:b/>
          <w:i/>
          <w:sz w:val="32"/>
          <w:szCs w:val="32"/>
          <w:vertAlign w:val="subscript"/>
        </w:rPr>
        <w:t xml:space="preserve"> </w:t>
      </w:r>
      <w:r>
        <w:rPr>
          <w:rFonts w:ascii="Calibri" w:hAnsi="Calibri"/>
          <w:sz w:val="28"/>
          <w:szCs w:val="28"/>
        </w:rPr>
        <w:t xml:space="preserve">и </w:t>
      </w:r>
      <w:r>
        <w:rPr>
          <w:rFonts w:ascii="Calibri" w:hAnsi="Calibri"/>
          <w:b/>
          <w:i/>
          <w:sz w:val="32"/>
          <w:szCs w:val="32"/>
          <w:lang w:val="en-US"/>
        </w:rPr>
        <w:t>n</w:t>
      </w:r>
      <w:r>
        <w:rPr>
          <w:rFonts w:ascii="Calibri" w:hAnsi="Calibri"/>
          <w:b/>
          <w:i/>
          <w:sz w:val="32"/>
          <w:szCs w:val="32"/>
          <w:vertAlign w:val="subscript"/>
        </w:rPr>
        <w:t>2</w:t>
      </w:r>
      <w:r>
        <w:rPr>
          <w:rFonts w:ascii="Calibri" w:hAnsi="Calibri"/>
          <w:b/>
          <w:i/>
          <w:sz w:val="32"/>
          <w:szCs w:val="32"/>
          <w:vertAlign w:val="subscript"/>
          <w:lang w:val="en-US"/>
        </w:rPr>
        <w:t>i</w:t>
      </w:r>
      <w:r w:rsidRPr="00E61F3D">
        <w:rPr>
          <w:rFonts w:ascii="Calibri" w:hAnsi="Calibri"/>
          <w:b/>
          <w:i/>
          <w:sz w:val="32"/>
          <w:szCs w:val="32"/>
          <w:vertAlign w:val="subscript"/>
        </w:rPr>
        <w:t xml:space="preserve"> </w:t>
      </w:r>
      <w:r>
        <w:rPr>
          <w:rFonts w:ascii="Calibri" w:hAnsi="Calibri"/>
          <w:sz w:val="28"/>
          <w:szCs w:val="28"/>
        </w:rPr>
        <w:t>фиксировались непосредственно, так как диспетчер исполнял функции одного из экспериментаторов.</w:t>
      </w:r>
    </w:p>
    <w:p w14:paraId="0C9230AB" w14:textId="77777777" w:rsidR="00E61F3D" w:rsidRDefault="00E61F3D" w:rsidP="00E61F3D">
      <w:pPr>
        <w:spacing w:line="240" w:lineRule="auto"/>
        <w:ind w:firstLine="567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lastRenderedPageBreak/>
        <w:t>Идентификация поведения</w:t>
      </w:r>
      <w:r>
        <w:rPr>
          <w:rFonts w:ascii="Calibri" w:hAnsi="Calibri"/>
          <w:sz w:val="28"/>
          <w:szCs w:val="28"/>
        </w:rPr>
        <w:t>. Как отмечено выше, для идентификации поведения пригодны два принципиально отличных метода: с помощью объективных средств контроля и путём внешнего наблюдения. Первый требует соответствующей программно – технической реализации, второй – более пригоден для немедленной реализации и потому использован в данном случае, тем более что прежде всего требовалось проверить принципиальную пригодность разработанного количественного подхода к построению модели поведения пользователя в архитектуре АСОИУ.</w:t>
      </w:r>
    </w:p>
    <w:p w14:paraId="5F61D14F" w14:textId="77777777" w:rsidR="00E61F3D" w:rsidRDefault="00E61F3D" w:rsidP="00E61F3D">
      <w:pPr>
        <w:spacing w:line="240" w:lineRule="auto"/>
        <w:ind w:firstLine="567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В процессе труда оператор так или иначе выражал своё отношение к регламенту РГ (приход на смену и уход с неё), использованию рабочего времени РВ (решение производственной или личной задачи), характеру взаимоотношений ВЗ с другими операторами, владению профессиональными навыкам ПН, наконец,  к самому себе, проявляя то или иное собственное эмоциональное состояние ЭС. Идентификация отношения оператора к РГ, РВ, ВЗ, ПН, ЭС в терминах целей и способов действия осуществлялась в моменты вступления оператора на смену, в канун обеденного перерыва и возвращения с него, перед уходом со смены, а также в случайные моменты времени в течение смены, что составляло в среднем 20 фиксаций за рабочую смену или 100 фиксаций в течение расчётного интервала (пять рабочих смен).</w:t>
      </w:r>
    </w:p>
    <w:p w14:paraId="46A79E96" w14:textId="77777777" w:rsidR="00E61F3D" w:rsidRDefault="00E61F3D" w:rsidP="00E61F3D">
      <w:pPr>
        <w:spacing w:line="240" w:lineRule="auto"/>
        <w:ind w:firstLine="567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Процесс идентификации заключался в фиксации в активности оператора в моменты наблюдения за ним перечисленных выше идентифицирующих</w:t>
      </w:r>
    </w:p>
    <w:p w14:paraId="277BC6FF" w14:textId="77777777" w:rsidR="00E61F3D" w:rsidRDefault="00E61F3D" w:rsidP="00E61F3D">
      <w:pPr>
        <w:spacing w:after="0" w:line="240" w:lineRule="auto"/>
        <w:contextualSpacing/>
        <w:rPr>
          <w:rFonts w:ascii="Calibri" w:hAnsi="Calibri"/>
          <w:sz w:val="28"/>
          <w:szCs w:val="28"/>
        </w:rPr>
        <w:sectPr w:rsidR="00E61F3D">
          <w:pgSz w:w="11906" w:h="16838"/>
          <w:pgMar w:top="993" w:right="707" w:bottom="1134" w:left="1701" w:header="709" w:footer="709" w:gutter="0"/>
          <w:cols w:space="720"/>
        </w:sectPr>
      </w:pPr>
    </w:p>
    <w:p w14:paraId="528DEAB2" w14:textId="77777777" w:rsidR="00E61F3D" w:rsidRDefault="00E61F3D" w:rsidP="00E61F3D">
      <w:pPr>
        <w:spacing w:line="24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Таблица 10. 4</w:t>
      </w:r>
    </w:p>
    <w:p w14:paraId="29718223" w14:textId="77777777" w:rsidR="00E61F3D" w:rsidRDefault="00E61F3D" w:rsidP="00E61F3D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экспериментального исследования модели оператора № 1</w:t>
      </w:r>
    </w:p>
    <w:tbl>
      <w:tblPr>
        <w:tblW w:w="14850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851"/>
        <w:gridCol w:w="992"/>
        <w:gridCol w:w="851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</w:tblGrid>
      <w:tr w:rsidR="00E61F3D" w14:paraId="1EDDFC15" w14:textId="77777777" w:rsidTr="00E61F3D">
        <w:trPr>
          <w:trHeight w:val="345"/>
        </w:trPr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A3988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24"/>
                <w:szCs w:val="24"/>
                <w:lang w:eastAsia="en-US"/>
                <w14:ligatures w14:val="standardContextual"/>
              </w:rPr>
            </w:pPr>
          </w:p>
          <w:p w14:paraId="719DCE7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24"/>
                <w:szCs w:val="24"/>
                <w:lang w:eastAsia="en-US"/>
                <w14:ligatures w14:val="standardContextual"/>
              </w:rPr>
            </w:pPr>
          </w:p>
          <w:p w14:paraId="4E060CE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eastAsia="en-US"/>
                <w14:ligatures w14:val="standardContextual"/>
              </w:rPr>
              <w:t>Окружение</w:t>
            </w:r>
          </w:p>
          <w:p w14:paraId="59293BA7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eastAsia="en-US"/>
                <w14:ligatures w14:val="standardContextual"/>
              </w:rPr>
              <w:t>S</w:t>
            </w:r>
          </w:p>
          <w:p w14:paraId="1DE251AF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24"/>
                <w:szCs w:val="24"/>
                <w:lang w:eastAsia="en-US"/>
                <w14:ligatures w14:val="standardContextual"/>
              </w:rPr>
            </w:pPr>
          </w:p>
        </w:tc>
        <w:tc>
          <w:tcPr>
            <w:tcW w:w="14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45C27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lang w:eastAsia="en-US"/>
                <w14:ligatures w14:val="standardContextual"/>
              </w:rPr>
            </w:pPr>
            <w:r>
              <w:rPr>
                <w:b/>
                <w:kern w:val="2"/>
                <w:lang w:eastAsia="en-US"/>
                <w14:ligatures w14:val="standardContextual"/>
              </w:rPr>
              <w:t>Переменные</w:t>
            </w:r>
          </w:p>
          <w:p w14:paraId="3B2FF2C6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lang w:eastAsia="en-US"/>
                <w14:ligatures w14:val="standardContextual"/>
              </w:rPr>
            </w:pPr>
            <w:r>
              <w:rPr>
                <w:b/>
                <w:kern w:val="2"/>
                <w:lang w:eastAsia="en-US"/>
                <w14:ligatures w14:val="standardContextual"/>
              </w:rPr>
              <w:t>окружения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6F05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lang w:eastAsia="en-US"/>
                <w14:ligatures w14:val="standardContextual"/>
              </w:rPr>
            </w:pPr>
            <w:r>
              <w:rPr>
                <w:b/>
                <w:kern w:val="2"/>
                <w:lang w:eastAsia="en-US"/>
                <w14:ligatures w14:val="standardContextual"/>
              </w:rPr>
              <w:t>Оценка</w:t>
            </w:r>
          </w:p>
          <w:p w14:paraId="358CEB88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lang w:eastAsia="en-US"/>
                <w14:ligatures w14:val="standardContextual"/>
              </w:rPr>
            </w:pPr>
            <w:r>
              <w:rPr>
                <w:b/>
                <w:kern w:val="2"/>
                <w:lang w:eastAsia="en-US"/>
                <w14:ligatures w14:val="standardContextual"/>
              </w:rPr>
              <w:t>“с-надёжности”</w:t>
            </w:r>
          </w:p>
          <w:p w14:paraId="7A349CA4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306B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lang w:eastAsia="en-US"/>
                <w14:ligatures w14:val="standardContextual"/>
              </w:rPr>
            </w:pPr>
            <w:r>
              <w:rPr>
                <w:b/>
                <w:kern w:val="2"/>
                <w:lang w:eastAsia="en-US"/>
                <w14:ligatures w14:val="standardContextual"/>
              </w:rPr>
              <w:t>Оценка точности</w:t>
            </w:r>
          </w:p>
          <w:p w14:paraId="37D067F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7087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23D0F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kern w:val="2"/>
                <w:sz w:val="24"/>
                <w:szCs w:val="24"/>
                <w:lang w:eastAsia="en-US"/>
                <w14:ligatures w14:val="standardContextual"/>
              </w:rPr>
            </w:pPr>
          </w:p>
          <w:p w14:paraId="0F5D54B9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Элементы </w:t>
            </w:r>
            <w:proofErr w:type="spellStart"/>
            <w:proofErr w:type="gramStart"/>
            <w:r>
              <w:rPr>
                <w:b/>
                <w:kern w:val="2"/>
                <w:sz w:val="24"/>
                <w:szCs w:val="24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  <w:t>кi</w:t>
            </w:r>
            <w:r>
              <w:rPr>
                <w:b/>
                <w:kern w:val="2"/>
                <w:sz w:val="24"/>
                <w:szCs w:val="24"/>
                <w:lang w:eastAsia="en-US"/>
                <w14:ligatures w14:val="standardContextual"/>
              </w:rPr>
              <w:t>направленности</w:t>
            </w:r>
            <w:proofErr w:type="spellEnd"/>
            <w:r>
              <w:rPr>
                <w:b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Ни</w:t>
            </w:r>
            <w:proofErr w:type="gramEnd"/>
            <w:r>
              <w:rPr>
                <w:b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статистические оценки их вероятностей </w:t>
            </w:r>
            <w:proofErr w:type="spellStart"/>
            <w:r>
              <w:rPr>
                <w:b/>
                <w:kern w:val="2"/>
                <w:sz w:val="24"/>
                <w:szCs w:val="24"/>
                <w:lang w:eastAsia="en-US"/>
                <w14:ligatures w14:val="standardContextual"/>
              </w:rPr>
              <w:t>р</w:t>
            </w:r>
            <w:r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  <w:t>кi</w:t>
            </w:r>
            <w:proofErr w:type="spellEnd"/>
          </w:p>
          <w:p w14:paraId="0A8802B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к = 1 </w:t>
            </w:r>
            <w:r>
              <w:rPr>
                <w:rFonts w:ascii="Cambria Math" w:hAnsi="Cambria Math"/>
                <w:b/>
                <w:kern w:val="2"/>
                <w:sz w:val="24"/>
                <w:szCs w:val="24"/>
                <w:lang w:eastAsia="en-US"/>
                <w14:ligatures w14:val="standardContextual"/>
              </w:rPr>
              <w:t>÷</w:t>
            </w:r>
            <w:r>
              <w:rPr>
                <w:b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81, i = 1 </w:t>
            </w:r>
            <w:r>
              <w:rPr>
                <w:rFonts w:ascii="Cambria Math" w:hAnsi="Cambria Math"/>
                <w:b/>
                <w:kern w:val="2"/>
                <w:sz w:val="24"/>
                <w:szCs w:val="24"/>
                <w:lang w:eastAsia="en-US"/>
                <w14:ligatures w14:val="standardContextual"/>
              </w:rPr>
              <w:t>÷</w:t>
            </w:r>
            <w:r>
              <w:rPr>
                <w:b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12</w:t>
            </w:r>
          </w:p>
        </w:tc>
      </w:tr>
      <w:tr w:rsidR="00E61F3D" w14:paraId="26BAC177" w14:textId="77777777" w:rsidTr="00E61F3D">
        <w:trPr>
          <w:trHeight w:val="537"/>
        </w:trPr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C68ED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24"/>
                <w:szCs w:val="24"/>
                <w:lang w:eastAsia="en-US"/>
                <w14:ligatures w14:val="standardContextual"/>
              </w:rPr>
            </w:pPr>
          </w:p>
        </w:tc>
        <w:tc>
          <w:tcPr>
            <w:tcW w:w="21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227E2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8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0F67E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4779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lang w:eastAsia="en-US"/>
                <w14:ligatures w14:val="standardContextual"/>
              </w:rPr>
            </w:pPr>
          </w:p>
          <w:p w14:paraId="041B9EA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lang w:eastAsia="en-US"/>
                <w14:ligatures w14:val="standardContextual"/>
              </w:rPr>
            </w:pPr>
            <w:r>
              <w:rPr>
                <w:b/>
                <w:kern w:val="2"/>
                <w:lang w:eastAsia="en-US"/>
                <w14:ligatures w14:val="standardContextual"/>
              </w:rPr>
              <w:t>Рс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971A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lang w:eastAsia="en-US"/>
                <w14:ligatures w14:val="standardContextual"/>
              </w:rPr>
            </w:pPr>
          </w:p>
          <w:p w14:paraId="7C2E89A6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lang w:eastAsia="en-US"/>
                <w14:ligatures w14:val="standardContextu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kern w:val="2"/>
                        <w:lang w:eastAsia="en-US"/>
                        <w14:ligatures w14:val="standardContextual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2"/>
                        <w:lang w:eastAsia="en-US"/>
                        <w14:ligatures w14:val="standardContextual"/>
                      </w:rPr>
                      <m:t>Рс</m:t>
                    </m:r>
                  </m:e>
                </m:acc>
              </m:oMath>
            </m:oMathPara>
          </w:p>
        </w:tc>
        <w:tc>
          <w:tcPr>
            <w:tcW w:w="13465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390E7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24"/>
                <w:szCs w:val="24"/>
                <w:lang w:eastAsia="en-US"/>
                <w14:ligatures w14:val="standardContextual"/>
              </w:rPr>
            </w:pPr>
          </w:p>
        </w:tc>
      </w:tr>
      <w:tr w:rsidR="00E61F3D" w14:paraId="5180F4F7" w14:textId="77777777" w:rsidTr="00E61F3D">
        <w:trPr>
          <w:trHeight w:val="537"/>
        </w:trPr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CBA03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24"/>
                <w:szCs w:val="24"/>
                <w:lang w:eastAsia="en-US"/>
                <w14:ligatures w14:val="standardContextual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DF61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i/>
                <w:kern w:val="2"/>
                <w:lang w:eastAsia="en-US"/>
                <w14:ligatures w14:val="standardContextual"/>
              </w:rPr>
            </w:pPr>
          </w:p>
          <w:p w14:paraId="2BBE615C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i/>
                <w:kern w:val="2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i/>
                <w:kern w:val="2"/>
                <w:lang w:eastAsia="en-US"/>
                <w14:ligatures w14:val="standardContextual"/>
              </w:rPr>
              <w:t>n</w:t>
            </w:r>
            <w:r>
              <w:rPr>
                <w:b/>
                <w:i/>
                <w:kern w:val="2"/>
                <w:vertAlign w:val="subscript"/>
                <w:lang w:eastAsia="en-US"/>
                <w14:ligatures w14:val="standardContextual"/>
              </w:rPr>
              <w:t>1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C716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i/>
                <w:kern w:val="2"/>
                <w:lang w:eastAsia="en-US"/>
                <w14:ligatures w14:val="standardContextual"/>
              </w:rPr>
            </w:pPr>
          </w:p>
          <w:p w14:paraId="29476778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i/>
                <w:kern w:val="2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i/>
                <w:kern w:val="2"/>
                <w:lang w:eastAsia="en-US"/>
                <w14:ligatures w14:val="standardContextual"/>
              </w:rPr>
              <w:t>n</w:t>
            </w:r>
            <w:r>
              <w:rPr>
                <w:b/>
                <w:i/>
                <w:kern w:val="2"/>
                <w:vertAlign w:val="subscript"/>
                <w:lang w:eastAsia="en-US"/>
                <w14:ligatures w14:val="standardContextual"/>
              </w:rPr>
              <w:t>2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91D38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lang w:eastAsia="en-US"/>
                <w14:ligatures w14:val="standardContextual"/>
              </w:rPr>
            </w:pPr>
            <w:r>
              <w:rPr>
                <w:b/>
                <w:kern w:val="2"/>
                <w:lang w:eastAsia="en-US"/>
                <w14:ligatures w14:val="standardContextual"/>
              </w:rPr>
              <w:t>Опыт</w:t>
            </w:r>
          </w:p>
          <w:p w14:paraId="7CC2B0C7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lang w:eastAsia="en-US"/>
                <w14:ligatures w14:val="standardContextual"/>
              </w:rPr>
            </w:pPr>
            <w:r>
              <w:rPr>
                <w:b/>
                <w:kern w:val="2"/>
                <w:lang w:eastAsia="en-US"/>
                <w14:ligatures w14:val="standardContextual"/>
              </w:rPr>
              <w:t>Рс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4AE6A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lang w:eastAsia="en-US"/>
                <w14:ligatures w14:val="standardContextual"/>
              </w:rPr>
            </w:pPr>
            <w:r>
              <w:rPr>
                <w:b/>
                <w:kern w:val="2"/>
                <w:lang w:eastAsia="en-US"/>
                <w14:ligatures w14:val="standardContextual"/>
              </w:rPr>
              <w:t>Расчёт</w:t>
            </w:r>
          </w:p>
          <w:p w14:paraId="52A3F68B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kern w:val="2"/>
                        <w:lang w:eastAsia="en-US"/>
                        <w14:ligatures w14:val="standardContextual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2"/>
                        <w:lang w:eastAsia="en-US"/>
                        <w14:ligatures w14:val="standardContextual"/>
                      </w:rPr>
                      <m:t>Р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2"/>
                        <w:lang w:eastAsia="en-US"/>
                        <w14:ligatures w14:val="standardContextual"/>
                      </w:rPr>
                      <m:t>с</m:t>
                    </m:r>
                  </m:e>
                </m:acc>
              </m:oMath>
            </m:oMathPara>
          </w:p>
        </w:tc>
        <w:tc>
          <w:tcPr>
            <w:tcW w:w="36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60AC2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12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7B3A1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3465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30AC5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24"/>
                <w:szCs w:val="24"/>
                <w:lang w:eastAsia="en-US"/>
                <w14:ligatures w14:val="standardContextual"/>
              </w:rPr>
            </w:pPr>
          </w:p>
        </w:tc>
      </w:tr>
      <w:tr w:rsidR="00E61F3D" w14:paraId="0EFBA491" w14:textId="77777777" w:rsidTr="00E61F3D">
        <w:trPr>
          <w:trHeight w:val="202"/>
        </w:trPr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299EB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24"/>
                <w:szCs w:val="24"/>
                <w:lang w:eastAsia="en-US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7C5AF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i/>
                <w:kern w:val="2"/>
                <w:vertAlign w:val="subscript"/>
                <w:lang w:eastAsia="en-US"/>
                <w14:ligatures w14:val="standardContextua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780FA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i/>
                <w:kern w:val="2"/>
                <w:vertAlign w:val="subscript"/>
                <w:lang w:eastAsia="en-US"/>
                <w14:ligatures w14:val="standardContextual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BA559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33FD0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411C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lang w:eastAsia="en-US"/>
                <w14:ligatures w14:val="standardContextual"/>
              </w:rPr>
            </w:pPr>
            <w:r>
              <w:rPr>
                <w:rFonts w:ascii="Cambria Math" w:hAnsi="Cambria Math"/>
                <w:b/>
                <w:kern w:val="2"/>
                <w:lang w:eastAsia="en-US"/>
                <w14:ligatures w14:val="standardContextual"/>
              </w:rPr>
              <w:t>𝛔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A41C8" w14:textId="77777777" w:rsidR="00E61F3D" w:rsidRDefault="00E61F3D" w:rsidP="00E61F3D">
            <w:pPr>
              <w:spacing w:line="240" w:lineRule="auto"/>
              <w:contextualSpacing/>
              <w:rPr>
                <w:b/>
                <w:kern w:val="2"/>
                <w:lang w:eastAsia="en-US"/>
                <w14:ligatures w14:val="standardContextual"/>
              </w:rPr>
            </w:pPr>
            <w:r>
              <w:rPr>
                <w:rFonts w:ascii="Cambria Math" w:hAnsi="Cambria Math"/>
                <w:b/>
                <w:kern w:val="2"/>
                <w:lang w:eastAsia="en-US"/>
                <w14:ligatures w14:val="standardContextual"/>
              </w:rPr>
              <w:t>𝛅, %</w:t>
            </w:r>
          </w:p>
          <w:p w14:paraId="524A4443" w14:textId="77777777" w:rsidR="00E61F3D" w:rsidRDefault="00E61F3D" w:rsidP="00E61F3D">
            <w:pPr>
              <w:spacing w:line="240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976F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rFonts w:eastAsia="Calibri" w:cs="Times New Roman"/>
                <w:b/>
                <w:kern w:val="2"/>
                <w:lang w:eastAsia="en-US"/>
                <w14:ligatures w14:val="standardContextual"/>
              </w:rPr>
            </w:pPr>
            <w:r>
              <w:rPr>
                <w:rFonts w:ascii="Cambria Math" w:eastAsia="Calibri" w:hAnsi="Cambria Math" w:cs="Times New Roman"/>
                <w:b/>
                <w:kern w:val="2"/>
                <w:lang w:eastAsia="en-US"/>
                <w14:ligatures w14:val="standardContextual"/>
              </w:rPr>
              <w:t>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32FA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rFonts w:eastAsia="Calibri" w:cs="Times New Roman"/>
                <w:b/>
                <w:kern w:val="2"/>
                <w:lang w:eastAsia="en-US"/>
                <w14:ligatures w14:val="standardContextual"/>
              </w:rPr>
            </w:pPr>
            <w:r>
              <w:rPr>
                <w:rFonts w:ascii="Cambria Math" w:eastAsia="Calibri" w:hAnsi="Cambria Math" w:cs="Times New Roman"/>
                <w:b/>
                <w:kern w:val="2"/>
                <w:lang w:eastAsia="en-US"/>
                <w14:ligatures w14:val="standardContextual"/>
              </w:rPr>
              <w:t>𝛒, %</w:t>
            </w:r>
          </w:p>
          <w:p w14:paraId="0368DC17" w14:textId="77777777" w:rsidR="00E61F3D" w:rsidRDefault="00E61F3D" w:rsidP="00E61F3D">
            <w:pPr>
              <w:tabs>
                <w:tab w:val="center" w:pos="246"/>
              </w:tabs>
              <w:spacing w:line="240" w:lineRule="auto"/>
              <w:contextualSpacing/>
              <w:rPr>
                <w:rFonts w:eastAsia="Calibri" w:cs="Times New Roman"/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eastAsia="Calibri" w:cs="Times New Roman"/>
                <w:b/>
                <w:kern w:val="2"/>
                <w:lang w:eastAsia="en-US"/>
                <w14:ligatures w14:val="standardContextual"/>
              </w:rPr>
              <w:tab/>
            </w:r>
          </w:p>
        </w:tc>
        <w:tc>
          <w:tcPr>
            <w:tcW w:w="13465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00278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24"/>
                <w:szCs w:val="24"/>
                <w:lang w:eastAsia="en-US"/>
                <w14:ligatures w14:val="standardContextual"/>
              </w:rPr>
            </w:pPr>
          </w:p>
        </w:tc>
      </w:tr>
      <w:tr w:rsidR="00E61F3D" w14:paraId="5DF4B709" w14:textId="77777777" w:rsidTr="00E61F3D">
        <w:trPr>
          <w:trHeight w:val="24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0286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rFonts w:eastAsiaTheme="minorHAnsi"/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EC331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319F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74F86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2B61F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1B992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90EF9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046E4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C69E6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8AEC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96EE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16938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E4B21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13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51D4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14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058DF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E526D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D23B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17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F467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18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04004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19</w:t>
            </w:r>
          </w:p>
        </w:tc>
      </w:tr>
      <w:tr w:rsidR="00E61F3D" w14:paraId="4924A497" w14:textId="77777777" w:rsidTr="00E61F3D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CF74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eastAsia="en-US"/>
                <w14:ligatures w14:val="standardContextual"/>
              </w:rPr>
              <w:t>S</w:t>
            </w:r>
            <w:r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  <w:t>1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9604C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47BFFE34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3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7EC61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188416C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024C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63E6CDB6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0.0696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B07C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39755811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0.690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67E7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215F000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0.088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EB95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7D078C71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12.6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B8AC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14F06E70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0.006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6AE5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5816B379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01274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vertAlign w:val="subscript"/>
                <w:lang w:eastAsia="en-US"/>
                <w14:ligatures w14:val="standardContextual"/>
              </w:rPr>
              <w:t>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0E2C1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7CE45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42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103D5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69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CE941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57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D4B8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6C5D2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FCBFB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102A0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33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E6E91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13</w:t>
            </w:r>
          </w:p>
        </w:tc>
      </w:tr>
      <w:tr w:rsidR="00E61F3D" w14:paraId="1A2BCEC0" w14:textId="77777777" w:rsidTr="00E61F3D"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B0EB2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F9457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A80A2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59515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4EC06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F47CB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217A2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15002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7325F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43198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lang w:eastAsia="en-US"/>
                <w14:ligatures w14:val="standardContextual"/>
              </w:rPr>
              <w:t>р</w:t>
            </w:r>
            <w:r>
              <w:rPr>
                <w:b/>
                <w:kern w:val="2"/>
                <w:vertAlign w:val="subscript"/>
                <w:lang w:eastAsia="en-US"/>
                <w14:ligatures w14:val="standardContextual"/>
              </w:rPr>
              <w:t>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47D8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0.014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40914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D156A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0.089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B527C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0.160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823C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0.417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0929C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0.158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528F2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0.056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06DD9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0.016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2F348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0.011</w:t>
            </w:r>
          </w:p>
        </w:tc>
      </w:tr>
      <w:tr w:rsidR="00E61F3D" w14:paraId="4261190D" w14:textId="77777777" w:rsidTr="00E61F3D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75B11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eastAsia="en-US"/>
                <w14:ligatures w14:val="standardContextual"/>
              </w:rPr>
              <w:t>S</w:t>
            </w:r>
            <w:r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  <w:t>2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D614F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716AEE2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2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97C5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32513F80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-1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F0A8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36065119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0.670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1ED7F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66E0EA90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0.635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96D0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020D971D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0.084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D61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43A38CF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12.0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C0F1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584AC121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0.035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F84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1944040D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5.2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C14CD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vertAlign w:val="subscript"/>
                <w:lang w:eastAsia="en-US"/>
                <w14:ligatures w14:val="standardContextual"/>
              </w:rPr>
              <w:t>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6F18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57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BFDCA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69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407FF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3A4C4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66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D8F6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3FC42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DDD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978D6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33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D85C0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60</w:t>
            </w:r>
          </w:p>
        </w:tc>
      </w:tr>
      <w:tr w:rsidR="00E61F3D" w14:paraId="785B09A6" w14:textId="77777777" w:rsidTr="00E61F3D"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ADCC5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42B44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C7DF0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8166F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18DA6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3CD4F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8056D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4E325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AACED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8E510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lang w:eastAsia="en-US"/>
                <w14:ligatures w14:val="standardContextual"/>
              </w:rPr>
              <w:t>р</w:t>
            </w:r>
            <w:r>
              <w:rPr>
                <w:b/>
                <w:kern w:val="2"/>
                <w:vertAlign w:val="subscript"/>
                <w:lang w:eastAsia="en-US"/>
                <w14:ligatures w14:val="standardContextual"/>
              </w:rPr>
              <w:t>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87A9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D724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0.023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E4E74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0.084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91D4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0.209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B5C1C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0.376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9A62B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0.096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88D2C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CAAC0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0.020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F5274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0.017</w:t>
            </w:r>
          </w:p>
        </w:tc>
      </w:tr>
      <w:tr w:rsidR="00E61F3D" w14:paraId="0C574E97" w14:textId="77777777" w:rsidTr="00E61F3D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E1984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eastAsia="en-US"/>
                <w14:ligatures w14:val="standardContextual"/>
              </w:rPr>
              <w:t>S</w:t>
            </w:r>
            <w:r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  <w:t>3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D2AB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201FAB50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3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BD096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4C7DFC7F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-1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68E2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46606A49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0.684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5798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025F63B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0.716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078B6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7BA397D0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0.088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F229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086DE271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12.8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4D0D4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3A1C55AB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0.032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F5650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236F290F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5.3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6F0CC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vertAlign w:val="subscript"/>
                <w:lang w:eastAsia="en-US"/>
                <w14:ligatures w14:val="standardContextual"/>
              </w:rPr>
              <w:t>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C5D6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62C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55E49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F147A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57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14CD6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D7047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93905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69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D5DD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42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6DA74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60</w:t>
            </w:r>
          </w:p>
        </w:tc>
      </w:tr>
      <w:tr w:rsidR="00E61F3D" w14:paraId="220E2684" w14:textId="77777777" w:rsidTr="00E61F3D"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E9E0C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1E5C4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8348B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49602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B9893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9350B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4A15E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F59BB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238D1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A9A9F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lang w:eastAsia="en-US"/>
                <w14:ligatures w14:val="standardContextual"/>
              </w:rPr>
              <w:t>р</w:t>
            </w:r>
            <w:r>
              <w:rPr>
                <w:b/>
                <w:kern w:val="2"/>
                <w:vertAlign w:val="subscript"/>
                <w:lang w:eastAsia="en-US"/>
                <w14:ligatures w14:val="standardContextual"/>
              </w:rPr>
              <w:t>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A806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DDE6A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0.026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A87BC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0.086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6219F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0.217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4A0F0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0.467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D84C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0.089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CD5E4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0.029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7674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0.023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B05E7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0.013</w:t>
            </w:r>
          </w:p>
        </w:tc>
      </w:tr>
      <w:tr w:rsidR="00E61F3D" w14:paraId="30F6D76C" w14:textId="77777777" w:rsidTr="00E61F3D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86741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eastAsia="en-US"/>
                <w14:ligatures w14:val="standardContextual"/>
              </w:rPr>
              <w:t>S</w:t>
            </w:r>
            <w:r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  <w:t>4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DF29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55F70AB9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4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34B74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5952585D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-1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BC9B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01945CE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0.729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90A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12D64F6A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0.772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5F20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299B2701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0.036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216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2AF1AC81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4.9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3AD07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34C1A90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0.043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4AD1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2265E767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5.9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B2C17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vertAlign w:val="subscript"/>
                <w:lang w:eastAsia="en-US"/>
                <w14:ligatures w14:val="standardContextual"/>
              </w:rPr>
              <w:t>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747BF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8389D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42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0AAC9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4D35B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D5175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AB1AC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57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EE7DA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1844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BF806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1</w:t>
            </w:r>
          </w:p>
        </w:tc>
      </w:tr>
      <w:tr w:rsidR="00E61F3D" w14:paraId="489CFFFC" w14:textId="77777777" w:rsidTr="00E61F3D"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30A87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78AAC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FDA13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DF2D4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98662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52F7F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C096F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2A92F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16350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BF2EA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lang w:eastAsia="en-US"/>
                <w14:ligatures w14:val="standardContextual"/>
              </w:rPr>
              <w:t>р</w:t>
            </w:r>
            <w:r>
              <w:rPr>
                <w:b/>
                <w:kern w:val="2"/>
                <w:vertAlign w:val="subscript"/>
                <w:lang w:eastAsia="en-US"/>
                <w14:ligatures w14:val="standardContextual"/>
              </w:rPr>
              <w:t>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2E8C7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8F81A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0.022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E72C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0.044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41D9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9.223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A0AE2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9.548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04D0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0.074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8DA78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1F2E7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0.014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0626F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0.011</w:t>
            </w:r>
          </w:p>
        </w:tc>
      </w:tr>
      <w:tr w:rsidR="00E61F3D" w14:paraId="44C4FD39" w14:textId="77777777" w:rsidTr="00E61F3D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54136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eastAsia="en-US"/>
                <w14:ligatures w14:val="standardContextual"/>
              </w:rPr>
              <w:t>S</w:t>
            </w:r>
            <w:r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  <w:t>5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38637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66F0BE66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6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547C4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775EF594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-1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24A2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4D8A03B0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0.807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508D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4D6B145A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0.772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8A67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211656E1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0.047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CC0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06141885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5.9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5B4A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51A40FD5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9.035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03214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088DD8A0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4.4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C1DCF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vertAlign w:val="subscript"/>
                <w:lang w:eastAsia="en-US"/>
                <w14:ligatures w14:val="standardContextual"/>
              </w:rPr>
              <w:t>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06410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39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C028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B299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42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B58FF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57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1F811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7E50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8B09C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C19BB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60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3D23B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4</w:t>
            </w:r>
          </w:p>
        </w:tc>
      </w:tr>
      <w:tr w:rsidR="00E61F3D" w14:paraId="6E7C853A" w14:textId="77777777" w:rsidTr="00E61F3D"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33ABD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145FE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6F93D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47C71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6C861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1F619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AF426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53231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35A38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8D6B5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lang w:eastAsia="en-US"/>
                <w14:ligatures w14:val="standardContextual"/>
              </w:rPr>
              <w:t>р</w:t>
            </w:r>
            <w:r>
              <w:rPr>
                <w:b/>
                <w:kern w:val="2"/>
                <w:vertAlign w:val="subscript"/>
                <w:lang w:eastAsia="en-US"/>
                <w14:ligatures w14:val="standardContextual"/>
              </w:rPr>
              <w:t>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1B8B7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831F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11F9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5449C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0.175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5F85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0.573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47852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0.152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8B87B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2698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0.013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5BE0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0.008</w:t>
            </w:r>
          </w:p>
        </w:tc>
      </w:tr>
      <w:tr w:rsidR="00E61F3D" w14:paraId="3D3B9EA6" w14:textId="77777777" w:rsidTr="00E61F3D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EEA4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eastAsia="en-US"/>
                <w14:ligatures w14:val="standardContextual"/>
              </w:rPr>
              <w:t>S</w:t>
            </w:r>
            <w:r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  <w:t>6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2EB10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72408459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7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24BBC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2EC0397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-1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8B590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0F0A256A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0.688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0DA8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1AFA97B6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0.696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AE501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43502091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0.098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E4645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7CDABEF9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14.2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44AD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39A0822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0.088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F6C0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1C3D0E00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1.2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DF34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vertAlign w:val="subscript"/>
                <w:lang w:eastAsia="en-US"/>
                <w14:ligatures w14:val="standardContextual"/>
              </w:rPr>
              <w:t>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B97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9C3F4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F55CA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60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DA75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57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B9D8F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55E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39E42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42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B3E0A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69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ED68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57</w:t>
            </w:r>
          </w:p>
        </w:tc>
      </w:tr>
      <w:tr w:rsidR="00E61F3D" w14:paraId="565F3DAA" w14:textId="77777777" w:rsidTr="00E61F3D"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2277D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1B071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AA435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A7831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1E211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A802A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3AADE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ED7CC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97C15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A1CB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lang w:eastAsia="en-US"/>
                <w14:ligatures w14:val="standardContextual"/>
              </w:rPr>
              <w:t>р</w:t>
            </w:r>
            <w:r>
              <w:rPr>
                <w:b/>
                <w:kern w:val="2"/>
                <w:vertAlign w:val="subscript"/>
                <w:lang w:eastAsia="en-US"/>
                <w14:ligatures w14:val="standardContextual"/>
              </w:rPr>
              <w:t>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BEE98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28E4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0.027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68D6A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0C80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0.038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610B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0.467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FB4F8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0.142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E5CFF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0.029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6061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0.024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8367C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0.015</w:t>
            </w:r>
          </w:p>
        </w:tc>
      </w:tr>
      <w:tr w:rsidR="00E61F3D" w14:paraId="0E4D718C" w14:textId="77777777" w:rsidTr="00E61F3D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D7E19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eastAsia="en-US"/>
                <w14:ligatures w14:val="standardContextual"/>
              </w:rPr>
              <w:t>S</w:t>
            </w:r>
            <w:r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  <w:t>7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48AB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4ACF9BD1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4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76A5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2F6969FD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2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E4C6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683C8646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0.802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1F7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6DDD0C79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0.811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66C8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7957E4FD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0.094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8B20D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4ED3652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11.7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61F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2E04FD4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0.009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5D60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27E8DCA8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1.1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5D606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vertAlign w:val="subscript"/>
                <w:lang w:eastAsia="en-US"/>
                <w14:ligatures w14:val="standardContextual"/>
              </w:rPr>
              <w:t>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07878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60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A10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193E5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36AB1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57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0F27A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30006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69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4A785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B5BC6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42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CBF8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1</w:t>
            </w:r>
          </w:p>
        </w:tc>
      </w:tr>
      <w:tr w:rsidR="00E61F3D" w14:paraId="3A0E810A" w14:textId="77777777" w:rsidTr="00E61F3D"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9BBDC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8C303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E06A2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145B2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BBD7D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1601F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1348B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98392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97865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740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lang w:eastAsia="en-US"/>
                <w14:ligatures w14:val="standardContextual"/>
              </w:rPr>
              <w:t>р</w:t>
            </w:r>
            <w:r>
              <w:rPr>
                <w:b/>
                <w:kern w:val="2"/>
                <w:vertAlign w:val="subscript"/>
                <w:lang w:eastAsia="en-US"/>
                <w14:ligatures w14:val="standardContextual"/>
              </w:rPr>
              <w:t>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6F35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0.026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60F1B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0.057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6A42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0.098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F2B97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0.110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7E984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0.610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6467F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0.081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B3770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0.053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A95D9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0.015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372F8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0.011</w:t>
            </w:r>
          </w:p>
        </w:tc>
      </w:tr>
      <w:tr w:rsidR="00E61F3D" w14:paraId="75FCB358" w14:textId="77777777" w:rsidTr="00E61F3D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93AAB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eastAsia="en-US"/>
                <w14:ligatures w14:val="standardContextual"/>
              </w:rPr>
              <w:t>S</w:t>
            </w:r>
            <w:r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  <w:t>8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8A64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33E5D0C2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5F52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48039326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E1C9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0A52B2B7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0.544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D007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649F633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0.536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8061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0822F5D0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0.100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E79B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7B8E043D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18.4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9DAF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13BF106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0.008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5F4E0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47EFEF98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1.5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7793A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vertAlign w:val="subscript"/>
                <w:lang w:eastAsia="en-US"/>
                <w14:ligatures w14:val="standardContextual"/>
              </w:rPr>
              <w:t>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28C3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42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94A1B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D5E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69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6247B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57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2534F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2C242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33F89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9316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A0774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14</w:t>
            </w:r>
          </w:p>
        </w:tc>
      </w:tr>
      <w:tr w:rsidR="00E61F3D" w14:paraId="4071A7DB" w14:textId="77777777" w:rsidTr="00E61F3D"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93EBC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8B799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82175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833CF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86FC8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50E7F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9D282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DC427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B00FB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17DD7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lang w:eastAsia="en-US"/>
                <w14:ligatures w14:val="standardContextual"/>
              </w:rPr>
              <w:t>р</w:t>
            </w:r>
            <w:r>
              <w:rPr>
                <w:b/>
                <w:kern w:val="2"/>
                <w:vertAlign w:val="subscript"/>
                <w:lang w:eastAsia="en-US"/>
                <w14:ligatures w14:val="standardContextual"/>
              </w:rPr>
              <w:t>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8715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0.008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C12B6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A10A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0.107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CDD11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0.281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9A63F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0.364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BAD42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0.157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285E2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0.058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6FED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0.008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AC8A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0.000</w:t>
            </w:r>
          </w:p>
        </w:tc>
      </w:tr>
      <w:tr w:rsidR="00E61F3D" w14:paraId="2A5187E6" w14:textId="77777777" w:rsidTr="00E61F3D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164EF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eastAsia="en-US"/>
                <w14:ligatures w14:val="standardContextual"/>
              </w:rPr>
              <w:t>S</w:t>
            </w:r>
            <w:r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  <w:t>9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9FFA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0660EFC1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2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62E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0812178F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2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8D49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641EF62B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0.495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C8DC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54E44F5A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0.513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08B6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02EBFFD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0.249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3A1A5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161D010D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50.4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0C7D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22F1FD2A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0.018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A0182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2168BC7C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3.7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95DF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vertAlign w:val="subscript"/>
                <w:lang w:eastAsia="en-US"/>
                <w14:ligatures w14:val="standardContextual"/>
              </w:rPr>
              <w:t>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96805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88A1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69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775F2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13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47E9C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15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9FB44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95351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2EAF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57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1A48D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278D0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42</w:t>
            </w:r>
          </w:p>
        </w:tc>
      </w:tr>
      <w:tr w:rsidR="00E61F3D" w14:paraId="15CE7A98" w14:textId="77777777" w:rsidTr="00E61F3D"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74F36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67720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4DC6B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8CDE3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F4F35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EAAF9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20314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CCA0A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FCF2E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BE09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lang w:eastAsia="en-US"/>
                <w14:ligatures w14:val="standardContextual"/>
              </w:rPr>
              <w:t>р</w:t>
            </w:r>
            <w:r>
              <w:rPr>
                <w:b/>
                <w:kern w:val="2"/>
                <w:vertAlign w:val="subscript"/>
                <w:lang w:eastAsia="en-US"/>
                <w14:ligatures w14:val="standardContextual"/>
              </w:rPr>
              <w:t>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4DD20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0.031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3D24B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0.046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4D88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0.077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6336B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0.154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F87FC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0.446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0888A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0.092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069A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0.077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0E25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0.031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973C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0.015</w:t>
            </w:r>
          </w:p>
        </w:tc>
      </w:tr>
      <w:tr w:rsidR="00E61F3D" w14:paraId="29F56E89" w14:textId="77777777" w:rsidTr="00E61F3D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C9A0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eastAsia="en-US"/>
                <w14:ligatures w14:val="standardContextual"/>
              </w:rPr>
              <w:t>S</w:t>
            </w:r>
            <w:r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  <w:t>10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0D6A4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7F973168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4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6F32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1069BA4B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3</w:t>
            </w:r>
          </w:p>
          <w:p w14:paraId="431C7CA7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6EF5B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547943FC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0.816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F0CA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55EF51D8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0.783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AADA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485E4FCD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0.082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46CF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55315D26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10.1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4E7F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69035A37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0.033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E864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2AE81A3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1D026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vertAlign w:val="subscript"/>
                <w:lang w:eastAsia="en-US"/>
                <w14:ligatures w14:val="standardContextual"/>
              </w:rPr>
              <w:t>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B0F6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BCFB2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BA640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59CC5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12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C2242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B1F02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57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1722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69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42A1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42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6CDE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60</w:t>
            </w:r>
          </w:p>
        </w:tc>
      </w:tr>
      <w:tr w:rsidR="00E61F3D" w14:paraId="019FCAC8" w14:textId="77777777" w:rsidTr="00E61F3D">
        <w:trPr>
          <w:trHeight w:val="182"/>
        </w:trPr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E34EB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0E939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FFEFB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5C3C3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4154A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17EB1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618B9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F7BE7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108C9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AE5E1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lang w:eastAsia="en-US"/>
                <w14:ligatures w14:val="standardContextual"/>
              </w:rPr>
              <w:t>р</w:t>
            </w:r>
            <w:r>
              <w:rPr>
                <w:b/>
                <w:kern w:val="2"/>
                <w:vertAlign w:val="subscript"/>
                <w:lang w:eastAsia="en-US"/>
                <w14:ligatures w14:val="standardContextual"/>
              </w:rPr>
              <w:t>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1C0ED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0.017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33C49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0.023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C7D7B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0.077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6C408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0.127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B338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0.550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C7D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0.097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F993C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0.037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65362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0.020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9C679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0.017</w:t>
            </w:r>
          </w:p>
        </w:tc>
      </w:tr>
      <w:tr w:rsidR="00E61F3D" w14:paraId="6AC9FB1C" w14:textId="77777777" w:rsidTr="00E61F3D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2FE52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eastAsia="en-US"/>
                <w14:ligatures w14:val="standardContextual"/>
              </w:rPr>
              <w:t>S</w:t>
            </w:r>
            <w:r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  <w:t>11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7B50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3AAE841B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7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EC3B1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55764CD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4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CC3F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79FB606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0.766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4A1B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4EBAC83F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0.777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FBF0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30EE2B56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0.065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538A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19EEB20C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8.5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32D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7B77B8E4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0.012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06ED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17FF94E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1.5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13857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vertAlign w:val="subscript"/>
                <w:lang w:eastAsia="en-US"/>
                <w14:ligatures w14:val="standardContextual"/>
              </w:rPr>
              <w:t>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B3F31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60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40F9F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811EB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69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41EF7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57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4C538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EC6D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FFE1A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401E9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33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A390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14</w:t>
            </w:r>
          </w:p>
        </w:tc>
      </w:tr>
      <w:tr w:rsidR="00E61F3D" w14:paraId="4A76CCD1" w14:textId="77777777" w:rsidTr="00E61F3D"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344E6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722C4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D92AB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07F51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10E0F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521CE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E92D6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3DBA8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E938C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41B1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lang w:eastAsia="en-US"/>
                <w14:ligatures w14:val="standardContextual"/>
              </w:rPr>
              <w:t>р</w:t>
            </w:r>
            <w:r>
              <w:rPr>
                <w:b/>
                <w:kern w:val="2"/>
                <w:vertAlign w:val="subscript"/>
                <w:lang w:eastAsia="en-US"/>
                <w14:ligatures w14:val="standardContextual"/>
              </w:rPr>
              <w:t>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8095B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AAAB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0.028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F4E52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C5E5C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0.118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C963D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0.563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C5915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0.088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26571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0.038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640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0.025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B9744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0.010</w:t>
            </w:r>
          </w:p>
        </w:tc>
      </w:tr>
      <w:tr w:rsidR="00E61F3D" w14:paraId="1B4F92B2" w14:textId="77777777" w:rsidTr="00E61F3D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C41D8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:lang w:eastAsia="en-US"/>
                <w14:ligatures w14:val="standardContextual"/>
              </w:rPr>
              <w:t>S</w:t>
            </w:r>
            <w:r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  <w:t>12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E617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2305EC67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5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B0269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19A84B91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-1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AFD9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6CD1FE2F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0.770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12F8F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615A5CBC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0.794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85B1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5CA9B8A2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0.068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F6D0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50359335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8.8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25A8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3A7A69DC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0.024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BEFDF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  <w:p w14:paraId="676DF468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3.1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350B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vertAlign w:val="subscript"/>
                <w:lang w:eastAsia="en-US"/>
                <w14:ligatures w14:val="standardContextual"/>
              </w:rPr>
              <w:t>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D92C2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69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3D2F4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09E86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56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E6A3F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57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EDE90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EE76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50EE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42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91B92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60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36251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Н</w:t>
            </w:r>
            <w:r>
              <w:rPr>
                <w:b/>
                <w:kern w:val="2"/>
                <w:sz w:val="16"/>
                <w:szCs w:val="16"/>
                <w:vertAlign w:val="subscript"/>
                <w:lang w:eastAsia="en-US"/>
                <w14:ligatures w14:val="standardContextual"/>
              </w:rPr>
              <w:t>39</w:t>
            </w:r>
          </w:p>
        </w:tc>
      </w:tr>
      <w:tr w:rsidR="00E61F3D" w14:paraId="37415044" w14:textId="77777777" w:rsidTr="00E61F3D"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B8543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24"/>
                <w:szCs w:val="24"/>
                <w:vertAlign w:val="subscript"/>
                <w:lang w:eastAsia="en-US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449EE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53390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7D7C8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DDD88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8AE5A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5ADF4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F3BC3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484AE" w14:textId="77777777" w:rsidR="00E61F3D" w:rsidRDefault="00E61F3D" w:rsidP="00E61F3D">
            <w:pPr>
              <w:spacing w:after="0" w:line="256" w:lineRule="auto"/>
              <w:contextualSpacing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2BCB6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vertAlign w:val="subscript"/>
                <w:lang w:eastAsia="en-US"/>
                <w14:ligatures w14:val="standardContextual"/>
              </w:rPr>
            </w:pPr>
            <w:r>
              <w:rPr>
                <w:b/>
                <w:kern w:val="2"/>
                <w:lang w:eastAsia="en-US"/>
                <w14:ligatures w14:val="standardContextual"/>
              </w:rPr>
              <w:t>р</w:t>
            </w:r>
            <w:r>
              <w:rPr>
                <w:b/>
                <w:kern w:val="2"/>
                <w:vertAlign w:val="subscript"/>
                <w:lang w:eastAsia="en-US"/>
                <w14:ligatures w14:val="standardContextual"/>
              </w:rPr>
              <w:t>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E601E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A3C1D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0D683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0.074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23F59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0.178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186A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0.540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6879A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0.098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D0AC5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0.024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2E9A7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0.013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A8D72" w14:textId="77777777" w:rsidR="00E61F3D" w:rsidRDefault="00E61F3D" w:rsidP="00E61F3D">
            <w:pPr>
              <w:spacing w:line="240" w:lineRule="auto"/>
              <w:contextualSpacing/>
              <w:jc w:val="center"/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b/>
                <w:kern w:val="2"/>
                <w:sz w:val="16"/>
                <w:szCs w:val="16"/>
                <w:lang w:eastAsia="en-US"/>
                <w14:ligatures w14:val="standardContextual"/>
              </w:rPr>
              <w:t>0.008</w:t>
            </w:r>
          </w:p>
        </w:tc>
      </w:tr>
    </w:tbl>
    <w:p w14:paraId="5FB1124C" w14:textId="77777777" w:rsidR="00E61F3D" w:rsidRDefault="00E61F3D" w:rsidP="00E61F3D">
      <w:pPr>
        <w:spacing w:line="240" w:lineRule="auto"/>
        <w:contextualSpacing/>
        <w:rPr>
          <w:rFonts w:ascii="Calibri" w:hAnsi="Calibri"/>
          <w:sz w:val="28"/>
          <w:szCs w:val="28"/>
        </w:rPr>
      </w:pPr>
    </w:p>
    <w:p w14:paraId="2717E665" w14:textId="77777777" w:rsidR="00E61F3D" w:rsidRDefault="00E61F3D" w:rsidP="00E61F3D">
      <w:pPr>
        <w:spacing w:after="0" w:line="240" w:lineRule="auto"/>
        <w:contextualSpacing/>
        <w:rPr>
          <w:rFonts w:ascii="Calibri" w:hAnsi="Calibri"/>
          <w:sz w:val="28"/>
          <w:szCs w:val="28"/>
        </w:rPr>
        <w:sectPr w:rsidR="00E61F3D">
          <w:pgSz w:w="16838" w:h="11906" w:orient="landscape"/>
          <w:pgMar w:top="993" w:right="993" w:bottom="707" w:left="1134" w:header="709" w:footer="709" w:gutter="0"/>
          <w:cols w:space="720"/>
        </w:sectPr>
      </w:pPr>
    </w:p>
    <w:p w14:paraId="5AEE8309" w14:textId="77777777" w:rsidR="00E61F3D" w:rsidRDefault="00E61F3D" w:rsidP="00E61F3D">
      <w:pPr>
        <w:spacing w:line="240" w:lineRule="auto"/>
        <w:contextualSpacing/>
        <w:rPr>
          <w:rFonts w:ascii="Calibri" w:hAnsi="Calibri"/>
          <w:sz w:val="28"/>
          <w:szCs w:val="28"/>
        </w:rPr>
      </w:pPr>
    </w:p>
    <w:p w14:paraId="0B25E204" w14:textId="77777777" w:rsidR="00E61F3D" w:rsidRDefault="00E61F3D" w:rsidP="00E61F3D">
      <w:pPr>
        <w:spacing w:line="240" w:lineRule="auto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признаков и соотнесения им целей и способов действия, а также переменных окружения. Характер цели (П, О или Л) идентифицировался по тому, отвечали ли действия оператора в момент наблюдения производственной, общественной или личной потребности. По наличию или отсутствию в осуществляемых действиях ошибок, положительных или отрицательных межсубъектных чувств и собственных эмоций идентифицировался способ действия, а по отношению “цель-способ действия” – элемент направленности.</w:t>
      </w:r>
    </w:p>
    <w:p w14:paraId="475C5C97" w14:textId="77777777" w:rsidR="00E61F3D" w:rsidRDefault="00E61F3D" w:rsidP="00E61F3D">
      <w:pPr>
        <w:spacing w:line="240" w:lineRule="auto"/>
        <w:ind w:firstLine="567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По данной методике на периоде </w:t>
      </w:r>
      <w:r>
        <w:rPr>
          <w:rFonts w:ascii="Calibri" w:hAnsi="Calibri"/>
          <w:b/>
          <w:sz w:val="28"/>
          <w:szCs w:val="28"/>
          <w:lang w:val="en-US"/>
        </w:rPr>
        <w:t>T</w:t>
      </w:r>
      <w:proofErr w:type="spellStart"/>
      <w:r>
        <w:rPr>
          <w:rFonts w:ascii="Calibri" w:hAnsi="Calibri"/>
          <w:sz w:val="28"/>
          <w:szCs w:val="28"/>
        </w:rPr>
        <w:t>былополучено</w:t>
      </w:r>
      <w:proofErr w:type="spellEnd"/>
      <w:r>
        <w:rPr>
          <w:rFonts w:ascii="Calibri" w:hAnsi="Calibri"/>
          <w:sz w:val="28"/>
          <w:szCs w:val="28"/>
        </w:rPr>
        <w:t xml:space="preserve"> 850 наборов. Каждый набор содержал данные, соответствующие целям, способам действия </w:t>
      </w:r>
      <w:proofErr w:type="spellStart"/>
      <w:r>
        <w:rPr>
          <w:rFonts w:ascii="Calibri" w:hAnsi="Calibri"/>
          <w:sz w:val="28"/>
          <w:szCs w:val="28"/>
        </w:rPr>
        <w:t>ипеременным</w:t>
      </w:r>
      <w:proofErr w:type="spellEnd"/>
      <w:r>
        <w:rPr>
          <w:rFonts w:ascii="Calibri" w:hAnsi="Calibri"/>
          <w:sz w:val="28"/>
          <w:szCs w:val="28"/>
        </w:rPr>
        <w:t xml:space="preserve"> окружения. Методика </w:t>
      </w:r>
      <w:proofErr w:type="spellStart"/>
      <w:r>
        <w:rPr>
          <w:rFonts w:ascii="Calibri" w:hAnsi="Calibri"/>
          <w:sz w:val="28"/>
          <w:szCs w:val="28"/>
        </w:rPr>
        <w:t>обработкиэкспериментальных</w:t>
      </w:r>
      <w:proofErr w:type="spellEnd"/>
      <w:r>
        <w:rPr>
          <w:rFonts w:ascii="Calibri" w:hAnsi="Calibri"/>
          <w:sz w:val="28"/>
          <w:szCs w:val="28"/>
        </w:rPr>
        <w:t xml:space="preserve"> данных и их анализа состояла в следующем.</w:t>
      </w:r>
    </w:p>
    <w:p w14:paraId="3D58DBFB" w14:textId="77777777" w:rsidR="00E61F3D" w:rsidRDefault="00E61F3D" w:rsidP="00E61F3D">
      <w:pPr>
        <w:spacing w:line="240" w:lineRule="auto"/>
        <w:ind w:firstLine="567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Расчёт количества условных заданий</w:t>
      </w:r>
      <w:r>
        <w:rPr>
          <w:rFonts w:ascii="Calibri" w:hAnsi="Calibri"/>
          <w:sz w:val="28"/>
          <w:szCs w:val="28"/>
        </w:rPr>
        <w:t xml:space="preserve">. Трудоёмкость условного задания </w:t>
      </w:r>
      <w:r>
        <w:rPr>
          <w:rFonts w:ascii="Calibri" w:hAnsi="Calibri"/>
          <w:b/>
          <w:sz w:val="28"/>
          <w:szCs w:val="28"/>
        </w:rPr>
        <w:t>Д</w:t>
      </w:r>
      <w:r>
        <w:rPr>
          <w:rFonts w:ascii="Calibri" w:hAnsi="Calibri"/>
          <w:b/>
          <w:sz w:val="28"/>
          <w:szCs w:val="28"/>
          <w:vertAlign w:val="subscript"/>
        </w:rPr>
        <w:t>у</w:t>
      </w:r>
      <w:r>
        <w:rPr>
          <w:rFonts w:ascii="Calibri" w:hAnsi="Calibri"/>
          <w:sz w:val="28"/>
          <w:szCs w:val="28"/>
        </w:rPr>
        <w:t xml:space="preserve"> рассчитывалась по формуле</w:t>
      </w:r>
    </w:p>
    <w:p w14:paraId="14FBFED5" w14:textId="77777777" w:rsidR="00E61F3D" w:rsidRDefault="00E61F3D" w:rsidP="00E61F3D">
      <w:pPr>
        <w:spacing w:line="240" w:lineRule="auto"/>
        <w:contextualSpacing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Д</w:t>
      </w:r>
      <w:r>
        <w:rPr>
          <w:rFonts w:ascii="Calibri" w:hAnsi="Calibri"/>
          <w:b/>
          <w:sz w:val="28"/>
          <w:szCs w:val="28"/>
          <w:vertAlign w:val="subscript"/>
        </w:rPr>
        <w:t>у</w:t>
      </w:r>
      <w:r>
        <w:rPr>
          <w:rFonts w:ascii="Calibri" w:hAnsi="Calibr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Д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den>
        </m:f>
      </m:oMath>
      <w:r>
        <w:rPr>
          <w:rFonts w:ascii="Calibri" w:hAnsi="Calibri"/>
          <w:sz w:val="28"/>
          <w:szCs w:val="28"/>
        </w:rPr>
        <w:t xml:space="preserve"> , час/ед.,</w:t>
      </w:r>
      <w:proofErr w:type="gramStart"/>
      <w:r>
        <w:rPr>
          <w:rFonts w:ascii="Calibri" w:hAnsi="Calibri"/>
          <w:sz w:val="28"/>
          <w:szCs w:val="28"/>
        </w:rPr>
        <w:t xml:space="preserve">   (</w:t>
      </w:r>
      <w:proofErr w:type="gramEnd"/>
      <w:r>
        <w:rPr>
          <w:rFonts w:ascii="Calibri" w:hAnsi="Calibri"/>
          <w:sz w:val="28"/>
          <w:szCs w:val="28"/>
        </w:rPr>
        <w:t>10.9)</w:t>
      </w:r>
    </w:p>
    <w:p w14:paraId="226BF245" w14:textId="77777777" w:rsidR="00E61F3D" w:rsidRDefault="00E61F3D" w:rsidP="00E61F3D">
      <w:pPr>
        <w:spacing w:line="240" w:lineRule="auto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где Д – суммарная </w:t>
      </w:r>
      <w:proofErr w:type="spellStart"/>
      <w:r>
        <w:rPr>
          <w:rFonts w:ascii="Calibri" w:hAnsi="Calibri"/>
          <w:sz w:val="28"/>
          <w:szCs w:val="28"/>
        </w:rPr>
        <w:t>трудоёмкостьв</w:t>
      </w:r>
      <w:proofErr w:type="spellEnd"/>
      <w:r>
        <w:rPr>
          <w:rFonts w:ascii="Calibri" w:hAnsi="Calibri"/>
          <w:sz w:val="28"/>
          <w:szCs w:val="28"/>
        </w:rPr>
        <w:t xml:space="preserve"> норма-</w:t>
      </w:r>
      <w:proofErr w:type="spellStart"/>
      <w:r>
        <w:rPr>
          <w:rFonts w:ascii="Calibri" w:hAnsi="Calibri"/>
          <w:sz w:val="28"/>
          <w:szCs w:val="28"/>
        </w:rPr>
        <w:t>часахработы</w:t>
      </w:r>
      <w:proofErr w:type="spellEnd"/>
      <w:r>
        <w:rPr>
          <w:rFonts w:ascii="Calibri" w:hAnsi="Calibri"/>
          <w:sz w:val="28"/>
          <w:szCs w:val="28"/>
        </w:rPr>
        <w:t xml:space="preserve">, выполненной оператором на периоде </w:t>
      </w:r>
      <w:r>
        <w:rPr>
          <w:rFonts w:ascii="Calibri" w:hAnsi="Calibri"/>
          <w:b/>
          <w:sz w:val="28"/>
          <w:szCs w:val="28"/>
        </w:rPr>
        <w:t xml:space="preserve">Т </w:t>
      </w:r>
      <w:r>
        <w:rPr>
          <w:rFonts w:ascii="Calibri" w:hAnsi="Calibri"/>
          <w:sz w:val="28"/>
          <w:szCs w:val="28"/>
        </w:rPr>
        <w:t xml:space="preserve">и определённая на основе профессионально-логического анализа сущности заданий, </w:t>
      </w:r>
      <w:r>
        <w:rPr>
          <w:rFonts w:ascii="Calibri" w:hAnsi="Calibri"/>
          <w:b/>
          <w:sz w:val="32"/>
          <w:szCs w:val="32"/>
          <w:lang w:val="en-US"/>
        </w:rPr>
        <w:t>L</w:t>
      </w:r>
      <w:r>
        <w:rPr>
          <w:rFonts w:ascii="Calibri" w:hAnsi="Calibri"/>
          <w:sz w:val="28"/>
          <w:szCs w:val="28"/>
        </w:rPr>
        <w:t xml:space="preserve">– суммарное количество заданий, выполненных оператором на периоде </w:t>
      </w:r>
      <w:r>
        <w:rPr>
          <w:rFonts w:ascii="Calibri" w:hAnsi="Calibri"/>
          <w:b/>
          <w:sz w:val="28"/>
          <w:szCs w:val="28"/>
        </w:rPr>
        <w:t>Т</w:t>
      </w:r>
      <w:r>
        <w:rPr>
          <w:rFonts w:ascii="Calibri" w:hAnsi="Calibri"/>
          <w:sz w:val="28"/>
          <w:szCs w:val="28"/>
        </w:rPr>
        <w:t>, ед.</w:t>
      </w:r>
    </w:p>
    <w:p w14:paraId="223A0015" w14:textId="77777777" w:rsidR="00E61F3D" w:rsidRDefault="00E61F3D" w:rsidP="00E61F3D">
      <w:pPr>
        <w:spacing w:line="240" w:lineRule="auto"/>
        <w:ind w:firstLine="567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Количество условных заданий определялось по формуле</w:t>
      </w:r>
    </w:p>
    <w:p w14:paraId="2621F641" w14:textId="77777777" w:rsidR="00E61F3D" w:rsidRDefault="00E61F3D" w:rsidP="00E61F3D">
      <w:pPr>
        <w:spacing w:line="240" w:lineRule="auto"/>
        <w:ind w:firstLine="567"/>
        <w:contextualSpacing/>
        <w:rPr>
          <w:rFonts w:ascii="Calibri" w:hAnsi="Calibri"/>
          <w:sz w:val="28"/>
          <w:szCs w:val="28"/>
        </w:rPr>
      </w:pPr>
    </w:p>
    <w:p w14:paraId="7FF0E02B" w14:textId="77777777" w:rsidR="00E61F3D" w:rsidRDefault="00E61F3D" w:rsidP="00E61F3D">
      <w:pPr>
        <w:spacing w:line="240" w:lineRule="auto"/>
        <w:ind w:firstLine="567"/>
        <w:contextualSpacing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i/>
          <w:sz w:val="28"/>
          <w:szCs w:val="28"/>
          <w:lang w:val="en-US"/>
        </w:rPr>
        <w:t>n</w:t>
      </w:r>
      <w:r>
        <w:rPr>
          <w:rFonts w:ascii="Calibri" w:hAnsi="Calibri"/>
          <w:b/>
          <w:i/>
          <w:sz w:val="28"/>
          <w:szCs w:val="28"/>
          <w:vertAlign w:val="subscript"/>
        </w:rPr>
        <w:t>1</w:t>
      </w:r>
      <w:r>
        <w:rPr>
          <w:rFonts w:ascii="Calibri" w:hAnsi="Calibri"/>
          <w:b/>
          <w:i/>
          <w:sz w:val="28"/>
          <w:szCs w:val="28"/>
          <w:vertAlign w:val="subscript"/>
          <w:lang w:val="en-US"/>
        </w:rPr>
        <w:t>i</w:t>
      </w:r>
      <w:r>
        <w:rPr>
          <w:rFonts w:ascii="Calibri" w:hAnsi="Calibr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Д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i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Д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у</m:t>
            </m:r>
          </m:den>
        </m:f>
      </m:oMath>
      <w:r>
        <w:rPr>
          <w:rFonts w:ascii="Calibri" w:hAnsi="Calibri"/>
          <w:sz w:val="28"/>
          <w:szCs w:val="28"/>
        </w:rPr>
        <w:t xml:space="preserve"> , ед., (10.10),</w:t>
      </w:r>
    </w:p>
    <w:p w14:paraId="56D4D98A" w14:textId="77777777" w:rsidR="00E61F3D" w:rsidRDefault="00E61F3D" w:rsidP="00E61F3D">
      <w:pPr>
        <w:spacing w:line="240" w:lineRule="auto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где Д</w:t>
      </w:r>
      <w:r>
        <w:rPr>
          <w:rFonts w:ascii="Calibri" w:hAnsi="Calibri"/>
          <w:b/>
          <w:sz w:val="28"/>
          <w:szCs w:val="28"/>
          <w:vertAlign w:val="subscript"/>
          <w:lang w:val="en-US"/>
        </w:rPr>
        <w:t>i</w:t>
      </w:r>
      <w:r>
        <w:rPr>
          <w:rFonts w:ascii="Calibri" w:hAnsi="Calibri"/>
          <w:sz w:val="28"/>
          <w:szCs w:val="28"/>
        </w:rPr>
        <w:t xml:space="preserve"> – трудоёмкость работы, выполненной оператором на </w:t>
      </w:r>
      <w:r>
        <w:rPr>
          <w:rFonts w:ascii="Calibri" w:hAnsi="Calibri"/>
          <w:b/>
          <w:i/>
          <w:sz w:val="28"/>
          <w:szCs w:val="28"/>
          <w:lang w:val="en-US"/>
        </w:rPr>
        <w:t>i</w:t>
      </w:r>
      <w:r>
        <w:rPr>
          <w:rFonts w:ascii="Calibri" w:hAnsi="Calibri"/>
          <w:sz w:val="28"/>
          <w:szCs w:val="28"/>
        </w:rPr>
        <w:t>-ом расчётном интервале.</w:t>
      </w:r>
    </w:p>
    <w:p w14:paraId="3EAA7027" w14:textId="77777777" w:rsidR="00E61F3D" w:rsidRDefault="00E61F3D" w:rsidP="00E61F3D">
      <w:pPr>
        <w:spacing w:line="240" w:lineRule="auto"/>
        <w:ind w:firstLine="567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Расчёт оценок р</w:t>
      </w:r>
      <w:r>
        <w:rPr>
          <w:rFonts w:ascii="Calibri" w:hAnsi="Calibri"/>
          <w:b/>
          <w:sz w:val="28"/>
          <w:szCs w:val="28"/>
          <w:vertAlign w:val="subscript"/>
        </w:rPr>
        <w:t xml:space="preserve">к </w:t>
      </w:r>
      <w:r>
        <w:rPr>
          <w:rFonts w:ascii="Calibri" w:hAnsi="Calibri"/>
          <w:b/>
          <w:sz w:val="28"/>
          <w:szCs w:val="28"/>
        </w:rPr>
        <w:t>и Р</w:t>
      </w:r>
      <w:r>
        <w:rPr>
          <w:rFonts w:ascii="Calibri" w:hAnsi="Calibri"/>
          <w:b/>
          <w:sz w:val="28"/>
          <w:szCs w:val="28"/>
          <w:vertAlign w:val="subscript"/>
        </w:rPr>
        <w:t>с</w:t>
      </w:r>
      <w:r>
        <w:rPr>
          <w:rFonts w:ascii="Calibri" w:hAnsi="Calibri"/>
          <w:sz w:val="28"/>
          <w:szCs w:val="28"/>
        </w:rPr>
        <w:t xml:space="preserve">. Используя данные наблюдений, оценки вероятностей </w:t>
      </w:r>
      <w:r>
        <w:rPr>
          <w:rFonts w:ascii="Calibri" w:hAnsi="Calibri"/>
          <w:b/>
          <w:sz w:val="28"/>
          <w:szCs w:val="28"/>
        </w:rPr>
        <w:t>р</w:t>
      </w:r>
      <w:r>
        <w:rPr>
          <w:rFonts w:ascii="Calibri" w:hAnsi="Calibri"/>
          <w:b/>
          <w:sz w:val="28"/>
          <w:szCs w:val="28"/>
          <w:vertAlign w:val="subscript"/>
        </w:rPr>
        <w:t>к</w:t>
      </w:r>
      <w:r>
        <w:rPr>
          <w:rFonts w:ascii="Calibri" w:hAnsi="Calibri"/>
          <w:sz w:val="28"/>
          <w:szCs w:val="28"/>
        </w:rPr>
        <w:t xml:space="preserve"> элементов </w:t>
      </w:r>
      <w:r>
        <w:rPr>
          <w:rFonts w:ascii="Calibri" w:hAnsi="Calibri"/>
          <w:b/>
          <w:sz w:val="28"/>
          <w:szCs w:val="28"/>
        </w:rPr>
        <w:t>н</w:t>
      </w:r>
      <w:r>
        <w:rPr>
          <w:rFonts w:ascii="Calibri" w:hAnsi="Calibri"/>
          <w:b/>
          <w:sz w:val="28"/>
          <w:szCs w:val="28"/>
          <w:vertAlign w:val="subscript"/>
        </w:rPr>
        <w:t xml:space="preserve">к </w:t>
      </w:r>
      <w:r>
        <w:rPr>
          <w:rFonts w:ascii="Calibri" w:hAnsi="Calibri"/>
          <w:sz w:val="28"/>
          <w:szCs w:val="28"/>
        </w:rPr>
        <w:t xml:space="preserve">направленности </w:t>
      </w:r>
      <w:r>
        <w:rPr>
          <w:rFonts w:ascii="Calibri" w:hAnsi="Calibri"/>
          <w:b/>
          <w:sz w:val="28"/>
          <w:szCs w:val="28"/>
        </w:rPr>
        <w:t xml:space="preserve">Н </w:t>
      </w:r>
      <w:r>
        <w:rPr>
          <w:rFonts w:ascii="Calibri" w:hAnsi="Calibri"/>
          <w:sz w:val="28"/>
          <w:szCs w:val="28"/>
        </w:rPr>
        <w:t>поведения оператора определялись по формуле (10.2</w:t>
      </w:r>
      <w:proofErr w:type="gramStart"/>
      <w:r>
        <w:rPr>
          <w:rFonts w:ascii="Calibri" w:hAnsi="Calibri"/>
          <w:sz w:val="28"/>
          <w:szCs w:val="28"/>
        </w:rPr>
        <w:t>).По</w:t>
      </w:r>
      <w:proofErr w:type="gramEnd"/>
      <w:r>
        <w:rPr>
          <w:rFonts w:ascii="Calibri" w:hAnsi="Calibri"/>
          <w:sz w:val="28"/>
          <w:szCs w:val="28"/>
        </w:rPr>
        <w:t xml:space="preserve"> формуле (10.3) рассчитывались значения </w:t>
      </w:r>
      <w:r>
        <w:rPr>
          <w:rFonts w:ascii="Calibri" w:hAnsi="Calibri"/>
          <w:b/>
          <w:sz w:val="28"/>
          <w:szCs w:val="28"/>
        </w:rPr>
        <w:t>Р</w:t>
      </w:r>
      <w:r>
        <w:rPr>
          <w:rFonts w:ascii="Calibri" w:hAnsi="Calibri"/>
          <w:b/>
          <w:sz w:val="28"/>
          <w:szCs w:val="28"/>
          <w:vertAlign w:val="subscript"/>
        </w:rPr>
        <w:t>с</w:t>
      </w:r>
      <w:proofErr w:type="spellStart"/>
      <w:r>
        <w:rPr>
          <w:rFonts w:ascii="Calibri" w:hAnsi="Calibri"/>
          <w:b/>
          <w:sz w:val="28"/>
          <w:szCs w:val="28"/>
          <w:vertAlign w:val="subscript"/>
          <w:lang w:val="en-US"/>
        </w:rPr>
        <w:t>ij</w:t>
      </w:r>
      <w:proofErr w:type="spellEnd"/>
      <w:r>
        <w:rPr>
          <w:rFonts w:ascii="Calibri" w:hAnsi="Calibri"/>
          <w:sz w:val="28"/>
          <w:szCs w:val="28"/>
        </w:rPr>
        <w:t>, характеризующие “с-надёжность” оператора в</w:t>
      </w:r>
      <w:r>
        <w:rPr>
          <w:rFonts w:ascii="Calibri" w:hAnsi="Calibri"/>
          <w:sz w:val="28"/>
          <w:szCs w:val="28"/>
          <w:lang w:val="en-US"/>
        </w:rPr>
        <w:t>j</w:t>
      </w:r>
      <w:r>
        <w:rPr>
          <w:rFonts w:ascii="Calibri" w:hAnsi="Calibri"/>
          <w:sz w:val="28"/>
          <w:szCs w:val="28"/>
        </w:rPr>
        <w:t>-ой смене</w:t>
      </w:r>
      <w:r>
        <w:rPr>
          <w:rFonts w:ascii="Calibri" w:hAnsi="Calibri"/>
          <w:sz w:val="28"/>
          <w:szCs w:val="28"/>
          <w:lang w:val="en-US"/>
        </w:rPr>
        <w:t>i</w:t>
      </w:r>
      <w:r>
        <w:rPr>
          <w:rFonts w:ascii="Calibri" w:hAnsi="Calibri"/>
          <w:sz w:val="28"/>
          <w:szCs w:val="28"/>
        </w:rPr>
        <w:t xml:space="preserve">-го расчётного интервала. </w:t>
      </w:r>
      <w:proofErr w:type="spellStart"/>
      <w:r>
        <w:rPr>
          <w:rFonts w:ascii="Calibri" w:hAnsi="Calibri"/>
          <w:sz w:val="28"/>
          <w:szCs w:val="28"/>
        </w:rPr>
        <w:t>Среднеинтервальныеоценки</w:t>
      </w:r>
      <w:r>
        <w:rPr>
          <w:rFonts w:ascii="Calibri" w:hAnsi="Calibri"/>
          <w:b/>
          <w:sz w:val="28"/>
          <w:szCs w:val="28"/>
        </w:rPr>
        <w:t>Р</w:t>
      </w:r>
      <w:r>
        <w:rPr>
          <w:rFonts w:ascii="Calibri" w:hAnsi="Calibri"/>
          <w:b/>
          <w:sz w:val="28"/>
          <w:szCs w:val="28"/>
          <w:vertAlign w:val="subscript"/>
        </w:rPr>
        <w:t>с</w:t>
      </w:r>
      <w:proofErr w:type="spellEnd"/>
      <w:r>
        <w:rPr>
          <w:rFonts w:ascii="Calibri" w:hAnsi="Calibri"/>
          <w:b/>
          <w:sz w:val="28"/>
          <w:szCs w:val="28"/>
          <w:vertAlign w:val="subscript"/>
          <w:lang w:val="en-US"/>
        </w:rPr>
        <w:t>i</w:t>
      </w:r>
      <w:proofErr w:type="spellStart"/>
      <w:r>
        <w:rPr>
          <w:rFonts w:ascii="Calibri" w:hAnsi="Calibri"/>
          <w:sz w:val="28"/>
          <w:szCs w:val="28"/>
        </w:rPr>
        <w:t>определеныпо</w:t>
      </w:r>
      <w:proofErr w:type="spellEnd"/>
      <w:r>
        <w:rPr>
          <w:rFonts w:ascii="Calibri" w:hAnsi="Calibri"/>
          <w:sz w:val="28"/>
          <w:szCs w:val="28"/>
        </w:rPr>
        <w:t xml:space="preserve"> формуле</w:t>
      </w:r>
    </w:p>
    <w:p w14:paraId="2B9D6D06" w14:textId="77777777" w:rsidR="00E61F3D" w:rsidRDefault="00E61F3D" w:rsidP="00E61F3D">
      <w:pPr>
        <w:spacing w:line="240" w:lineRule="auto"/>
        <w:contextualSpacing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Р</w:t>
      </w:r>
      <w:r>
        <w:rPr>
          <w:rFonts w:ascii="Calibri" w:hAnsi="Calibri"/>
          <w:b/>
          <w:sz w:val="28"/>
          <w:szCs w:val="28"/>
          <w:vertAlign w:val="subscript"/>
        </w:rPr>
        <w:t>с</w:t>
      </w:r>
      <w:r>
        <w:rPr>
          <w:rFonts w:ascii="Calibri" w:hAnsi="Calibri"/>
          <w:b/>
          <w:sz w:val="28"/>
          <w:szCs w:val="28"/>
          <w:vertAlign w:val="subscript"/>
          <w:lang w:val="en-US"/>
        </w:rPr>
        <w:t>i</w:t>
      </w:r>
      <w:r>
        <w:rPr>
          <w:rFonts w:ascii="Calibri" w:hAnsi="Calibri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j=1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j=5</m:t>
                </m:r>
              </m:sup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Рс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ij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>
        <w:rPr>
          <w:rFonts w:ascii="Calibri" w:hAnsi="Calibri"/>
          <w:sz w:val="28"/>
          <w:szCs w:val="28"/>
        </w:rPr>
        <w:t xml:space="preserve">,                          </w:t>
      </w:r>
      <w:proofErr w:type="gramStart"/>
      <w:r>
        <w:rPr>
          <w:rFonts w:ascii="Calibri" w:hAnsi="Calibri"/>
          <w:sz w:val="28"/>
          <w:szCs w:val="28"/>
        </w:rPr>
        <w:t xml:space="preserve">   (</w:t>
      </w:r>
      <w:proofErr w:type="gramEnd"/>
      <w:r>
        <w:rPr>
          <w:rFonts w:ascii="Calibri" w:hAnsi="Calibri"/>
          <w:sz w:val="28"/>
          <w:szCs w:val="28"/>
        </w:rPr>
        <w:t>10.11)</w:t>
      </w:r>
    </w:p>
    <w:p w14:paraId="516C4563" w14:textId="77777777" w:rsidR="00E61F3D" w:rsidRDefault="00E61F3D" w:rsidP="00E61F3D">
      <w:pPr>
        <w:spacing w:line="240" w:lineRule="auto"/>
        <w:contextualSpacing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а их среднеквадратические </w:t>
      </w:r>
      <w:r>
        <w:rPr>
          <w:b/>
          <w:sz w:val="28"/>
          <w:szCs w:val="28"/>
        </w:rPr>
        <w:t>σ</w:t>
      </w:r>
      <w:r>
        <w:rPr>
          <w:b/>
          <w:sz w:val="28"/>
          <w:szCs w:val="28"/>
          <w:vertAlign w:val="subscript"/>
        </w:rPr>
        <w:t>Рс</w:t>
      </w:r>
      <w:r>
        <w:rPr>
          <w:b/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и относительные </w:t>
      </w:r>
      <w:r>
        <w:rPr>
          <w:rFonts w:ascii="Cambria Math" w:hAnsi="Cambria Math"/>
          <w:b/>
          <w:sz w:val="28"/>
          <w:szCs w:val="28"/>
        </w:rPr>
        <w:t>𝛅</w:t>
      </w:r>
      <w:r>
        <w:rPr>
          <w:rFonts w:ascii="Cambria Math" w:hAnsi="Cambria Math"/>
          <w:b/>
          <w:sz w:val="28"/>
          <w:szCs w:val="28"/>
          <w:vertAlign w:val="subscript"/>
        </w:rPr>
        <w:t>Р</w:t>
      </w:r>
      <w:r>
        <w:rPr>
          <w:rFonts w:ascii="Cambria Math" w:hAnsi="Cambria Math"/>
          <w:b/>
          <w:sz w:val="20"/>
          <w:szCs w:val="20"/>
          <w:vertAlign w:val="subscript"/>
        </w:rPr>
        <w:t>с</w:t>
      </w:r>
      <w:r>
        <w:rPr>
          <w:rFonts w:ascii="Cambria Math" w:hAnsi="Cambria Math"/>
          <w:b/>
          <w:sz w:val="20"/>
          <w:szCs w:val="20"/>
          <w:vertAlign w:val="subscript"/>
          <w:lang w:val="en-US"/>
        </w:rPr>
        <w:t>i</w:t>
      </w:r>
      <w:r>
        <w:rPr>
          <w:sz w:val="28"/>
          <w:szCs w:val="28"/>
        </w:rPr>
        <w:t>отклонения равны соответственно</w:t>
      </w:r>
    </w:p>
    <w:p w14:paraId="41AEC85F" w14:textId="77777777" w:rsidR="00E61F3D" w:rsidRDefault="00E61F3D" w:rsidP="00E61F3D">
      <w:pPr>
        <w:spacing w:line="240" w:lineRule="auto"/>
        <w:contextualSpacing/>
        <w:jc w:val="center"/>
        <w:rPr>
          <w:sz w:val="28"/>
          <w:szCs w:val="28"/>
        </w:rPr>
      </w:pPr>
    </w:p>
    <w:p w14:paraId="6949C372" w14:textId="77777777" w:rsidR="00E61F3D" w:rsidRDefault="00E61F3D" w:rsidP="00E61F3D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b/>
          <w:sz w:val="28"/>
          <w:szCs w:val="28"/>
        </w:rPr>
        <w:t>σ</w:t>
      </w:r>
      <w:r>
        <w:rPr>
          <w:b/>
          <w:sz w:val="28"/>
          <w:szCs w:val="28"/>
          <w:vertAlign w:val="subscript"/>
        </w:rPr>
        <w:t>Рс</w:t>
      </w:r>
      <w:r>
        <w:rPr>
          <w:b/>
          <w:sz w:val="28"/>
          <w:szCs w:val="28"/>
          <w:vertAlign w:val="subscript"/>
          <w:lang w:val="en-US"/>
        </w:rPr>
        <w:t>i</w:t>
      </w:r>
      <w:r>
        <w:rPr>
          <w:sz w:val="20"/>
          <w:szCs w:val="20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с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ij</m:t>
                    </m:r>
                    <m:r>
                      <m:rPr>
                        <m:sty m:val="b"/>
                      </m:rPr>
                      <w:rPr>
                        <w:rFonts w:ascii="Cambria Math" w:hAnsi="Calibri"/>
                        <w:sz w:val="28"/>
                        <w:szCs w:val="28"/>
                        <w:vertAlign w:val="subscript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с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i</m:t>
                    </m:r>
                    <m:ctrlPr>
                      <w:rPr>
                        <w:rFonts w:ascii="Cambria Math" w:hAnsi="Calibri"/>
                        <w:b/>
                        <w:sz w:val="28"/>
                        <w:szCs w:val="28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hAnsi="Calibri"/>
                    <w:sz w:val="28"/>
                    <w:szCs w:val="28"/>
                  </w:rPr>
                  <m:t>2</m:t>
                </m:r>
              </m:num>
              <m:den>
                <m:r>
                  <m:rPr>
                    <m:sty m:val="b"/>
                  </m:rPr>
                  <w:rPr>
                    <w:rFonts w:ascii="Cambria Math"/>
                    <w:sz w:val="20"/>
                    <w:szCs w:val="20"/>
                  </w:rPr>
                  <m:t>4</m:t>
                </m:r>
              </m:den>
            </m:f>
          </m:e>
        </m:rad>
      </m:oMath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10.12)</w:t>
      </w:r>
    </w:p>
    <w:p w14:paraId="4DDBCB93" w14:textId="77777777" w:rsidR="00E61F3D" w:rsidRDefault="00E61F3D" w:rsidP="00E61F3D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</w:t>
      </w:r>
    </w:p>
    <w:p w14:paraId="041D941B" w14:textId="77777777" w:rsidR="00E61F3D" w:rsidRDefault="00E61F3D" w:rsidP="00E61F3D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𝛅</w:t>
      </w:r>
      <w:r>
        <w:rPr>
          <w:rFonts w:ascii="Cambria Math" w:hAnsi="Cambria Math"/>
          <w:b/>
          <w:sz w:val="28"/>
          <w:szCs w:val="28"/>
          <w:vertAlign w:val="subscript"/>
        </w:rPr>
        <w:t>Р</w:t>
      </w:r>
      <w:r>
        <w:rPr>
          <w:rFonts w:ascii="Cambria Math" w:hAnsi="Cambria Math"/>
          <w:b/>
          <w:sz w:val="20"/>
          <w:szCs w:val="20"/>
          <w:vertAlign w:val="subscript"/>
        </w:rPr>
        <w:t>с</w:t>
      </w:r>
      <w:r>
        <w:rPr>
          <w:rFonts w:ascii="Cambria Math" w:hAnsi="Cambria Math"/>
          <w:b/>
          <w:sz w:val="20"/>
          <w:szCs w:val="20"/>
          <w:vertAlign w:val="subscript"/>
          <w:lang w:val="en-US"/>
        </w:rPr>
        <w:t>i</w:t>
      </w:r>
      <w:r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σ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Рс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i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Р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с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i</m:t>
            </m:r>
          </m:den>
        </m:f>
      </m:oMath>
      <w:r>
        <w:rPr>
          <w:sz w:val="28"/>
          <w:szCs w:val="28"/>
        </w:rPr>
        <w:t xml:space="preserve"> х 100, %.                     (10.13)</w:t>
      </w:r>
    </w:p>
    <w:p w14:paraId="7DC79125" w14:textId="77777777" w:rsidR="00E61F3D" w:rsidRDefault="00E61F3D" w:rsidP="00E61F3D">
      <w:pPr>
        <w:spacing w:line="240" w:lineRule="auto"/>
        <w:contextualSpacing/>
        <w:jc w:val="center"/>
        <w:rPr>
          <w:sz w:val="28"/>
          <w:szCs w:val="28"/>
        </w:rPr>
      </w:pPr>
    </w:p>
    <w:p w14:paraId="6C182144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Результаты расчётов сведены в табл.10.4. В табл.10.4 указаны только те </w:t>
      </w:r>
      <w:r>
        <w:rPr>
          <w:b/>
          <w:sz w:val="28"/>
          <w:szCs w:val="28"/>
        </w:rPr>
        <w:t>н</w:t>
      </w:r>
      <w:r>
        <w:rPr>
          <w:b/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, для которых </w:t>
      </w:r>
      <w:r>
        <w:rPr>
          <w:b/>
          <w:sz w:val="28"/>
          <w:szCs w:val="28"/>
        </w:rPr>
        <w:t>р</w:t>
      </w:r>
      <w:r>
        <w:rPr>
          <w:b/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 ≥ 0.008.</w:t>
      </w:r>
    </w:p>
    <w:p w14:paraId="74C10C09" w14:textId="77777777" w:rsidR="00E61F3D" w:rsidRDefault="00E61F3D" w:rsidP="00E61F3D">
      <w:pPr>
        <w:spacing w:line="240" w:lineRule="auto"/>
        <w:ind w:firstLine="567"/>
        <w:contextualSpacing/>
        <w:rPr>
          <w:rFonts w:ascii="Calibri" w:hAnsi="Calibri"/>
          <w:sz w:val="28"/>
          <w:szCs w:val="28"/>
        </w:rPr>
      </w:pPr>
      <w:r>
        <w:rPr>
          <w:b/>
          <w:sz w:val="28"/>
          <w:szCs w:val="28"/>
        </w:rPr>
        <w:t xml:space="preserve">Построение оценки функции надёжности </w:t>
      </w:r>
      <w:r>
        <w:rPr>
          <w:rFonts w:ascii="Calibri" w:hAnsi="Calibri"/>
          <w:b/>
          <w:sz w:val="28"/>
          <w:szCs w:val="28"/>
          <w:lang w:val="en-US"/>
        </w:rPr>
        <w:t>f</w:t>
      </w:r>
      <w:r>
        <w:rPr>
          <w:rFonts w:ascii="Calibri" w:hAnsi="Calibri"/>
          <w:b/>
          <w:sz w:val="28"/>
          <w:szCs w:val="28"/>
          <w:vertAlign w:val="subscript"/>
          <w:lang w:val="en-US"/>
        </w:rPr>
        <w:t>c</w:t>
      </w:r>
      <w:r>
        <w:rPr>
          <w:rFonts w:ascii="Calibri" w:hAnsi="Calibri"/>
          <w:b/>
          <w:sz w:val="28"/>
          <w:szCs w:val="28"/>
        </w:rPr>
        <w:t>и профиля направленности Н поведения оператора</w:t>
      </w:r>
      <w:r>
        <w:rPr>
          <w:rFonts w:ascii="Calibri" w:hAnsi="Calibri"/>
          <w:sz w:val="28"/>
          <w:szCs w:val="28"/>
        </w:rPr>
        <w:t xml:space="preserve">. По данным табл.10.4 (графы 2 – 4) функция надёжности </w:t>
      </w:r>
      <w:r>
        <w:rPr>
          <w:rFonts w:ascii="Calibri" w:hAnsi="Calibri"/>
          <w:b/>
          <w:sz w:val="28"/>
          <w:szCs w:val="28"/>
          <w:lang w:val="en-US"/>
        </w:rPr>
        <w:t>f</w:t>
      </w:r>
      <w:r>
        <w:rPr>
          <w:rFonts w:ascii="Calibri" w:hAnsi="Calibri"/>
          <w:b/>
          <w:sz w:val="28"/>
          <w:szCs w:val="28"/>
          <w:vertAlign w:val="subscript"/>
          <w:lang w:val="en-US"/>
        </w:rPr>
        <w:t>c</w:t>
      </w:r>
      <w:r>
        <w:rPr>
          <w:rFonts w:ascii="Calibri" w:hAnsi="Calibri"/>
          <w:sz w:val="28"/>
          <w:szCs w:val="28"/>
        </w:rPr>
        <w:t xml:space="preserve"> оператора аппроксимирована полиномом</w:t>
      </w:r>
    </w:p>
    <w:p w14:paraId="2CF7A97C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342DC966" w14:textId="77777777" w:rsidR="00E61F3D" w:rsidRDefault="00E61F3D" w:rsidP="00E61F3D">
      <w:pPr>
        <w:spacing w:after="0" w:line="240" w:lineRule="auto"/>
        <w:ind w:left="1134" w:hanging="567"/>
        <w:contextualSpacing/>
        <w:rPr>
          <w:sz w:val="28"/>
          <w:szCs w:val="28"/>
        </w:rPr>
      </w:pPr>
      <m:oMath>
        <m:acc>
          <m:ac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Р</m:t>
            </m:r>
          </m:e>
        </m:acc>
      </m:oMath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>= 0.536 + 0.067</w:t>
      </w:r>
      <w:r>
        <w:rPr>
          <w:b/>
          <w:i/>
          <w:sz w:val="28"/>
          <w:szCs w:val="28"/>
          <w:lang w:val="en-US"/>
        </w:rPr>
        <w:t>n</w:t>
      </w:r>
      <w:r>
        <w:rPr>
          <w:b/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>+ 0.101</w:t>
      </w:r>
      <w:r>
        <w:rPr>
          <w:b/>
          <w:i/>
          <w:sz w:val="28"/>
          <w:szCs w:val="28"/>
          <w:lang w:val="en-US"/>
        </w:rPr>
        <w:t>n</w:t>
      </w:r>
      <w:r>
        <w:rPr>
          <w:b/>
          <w:i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– 0.0132</w:t>
      </w:r>
      <w:r>
        <w:rPr>
          <w:b/>
          <w:i/>
          <w:sz w:val="28"/>
          <w:szCs w:val="28"/>
          <w:lang w:val="en-US"/>
        </w:rPr>
        <w:t>n</w:t>
      </w:r>
      <w:r>
        <w:rPr>
          <w:b/>
          <w:i/>
          <w:sz w:val="28"/>
          <w:szCs w:val="28"/>
          <w:vertAlign w:val="subscript"/>
        </w:rPr>
        <w:t>1</w:t>
      </w:r>
      <w:r>
        <w:rPr>
          <w:b/>
          <w:i/>
          <w:sz w:val="28"/>
          <w:szCs w:val="28"/>
          <w:lang w:val="en-US"/>
        </w:rPr>
        <w:t>n</w:t>
      </w:r>
      <w:r>
        <w:rPr>
          <w:b/>
          <w:i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– 0.000392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>
        <w:rPr>
          <w:sz w:val="28"/>
          <w:szCs w:val="28"/>
        </w:rPr>
        <w:t xml:space="preserve"> – 0.0161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bSup>
      </m:oMath>
      <w:r>
        <w:rPr>
          <w:sz w:val="28"/>
          <w:szCs w:val="28"/>
        </w:rPr>
        <w:t>-0.0024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+ 0.0206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bSup>
      </m:oMath>
      <w:r>
        <w:rPr>
          <w:sz w:val="28"/>
          <w:szCs w:val="28"/>
        </w:rPr>
        <w:t xml:space="preserve"> – 0.00159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/>
                <w:sz w:val="28"/>
                <w:szCs w:val="28"/>
              </w:rPr>
              <m:t>3</m:t>
            </m:r>
          </m:sup>
        </m:sSubSup>
      </m:oMath>
      <w:r>
        <w:rPr>
          <w:sz w:val="28"/>
          <w:szCs w:val="28"/>
        </w:rPr>
        <w:t xml:space="preserve"> - 0.1999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/>
                <w:sz w:val="28"/>
                <w:szCs w:val="28"/>
              </w:rPr>
              <m:t>3</m:t>
            </m:r>
          </m:sup>
        </m:sSubSup>
      </m:oMath>
      <w:r>
        <w:rPr>
          <w:sz w:val="28"/>
          <w:szCs w:val="28"/>
        </w:rPr>
        <w:t>.        (10.14)</w:t>
      </w:r>
    </w:p>
    <w:p w14:paraId="5B940F3E" w14:textId="77777777" w:rsidR="00E61F3D" w:rsidRDefault="00E61F3D" w:rsidP="00E61F3D">
      <w:pPr>
        <w:spacing w:after="0" w:line="240" w:lineRule="auto"/>
        <w:ind w:left="1134" w:hanging="567"/>
        <w:contextualSpacing/>
        <w:rPr>
          <w:b/>
          <w:i/>
          <w:sz w:val="28"/>
          <w:szCs w:val="28"/>
        </w:rPr>
      </w:pPr>
    </w:p>
    <w:p w14:paraId="5A199869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табл.10.4 приведены, рассчитанные по (10.14) значения </w:t>
      </w:r>
      <m:oMath>
        <m:acc>
          <m:ac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Р</m:t>
            </m:r>
          </m:e>
        </m:acc>
      </m:oMath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, а также абсолютные отклонения </w:t>
      </w:r>
      <w:r>
        <w:rPr>
          <w:rFonts w:ascii="Cambria Math" w:hAnsi="Cambria Math"/>
          <w:b/>
          <w:sz w:val="28"/>
          <w:szCs w:val="28"/>
        </w:rPr>
        <w:t>∆</w:t>
      </w:r>
      <w:r>
        <w:rPr>
          <w:b/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= </w:t>
      </w:r>
      <w:r>
        <w:rPr>
          <w:b/>
          <w:sz w:val="28"/>
          <w:szCs w:val="28"/>
        </w:rPr>
        <w:t>Р</w:t>
      </w:r>
      <w:r>
        <w:rPr>
          <w:b/>
          <w:sz w:val="28"/>
          <w:szCs w:val="28"/>
          <w:vertAlign w:val="subscript"/>
        </w:rPr>
        <w:t>с</w:t>
      </w:r>
      <w:r>
        <w:rPr>
          <w:b/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- </w:t>
      </w:r>
      <m:oMath>
        <m:acc>
          <m:ac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Р</m:t>
            </m:r>
          </m:e>
        </m:acc>
      </m:oMath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и их относительные значения </w:t>
      </w:r>
      <w:r>
        <w:rPr>
          <w:rFonts w:ascii="Cambria Math" w:hAnsi="Cambria Math"/>
          <w:b/>
          <w:sz w:val="28"/>
          <w:szCs w:val="28"/>
        </w:rPr>
        <w:t>𝛒</w:t>
      </w:r>
      <w:r>
        <w:rPr>
          <w:b/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∆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i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Р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с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i</m:t>
            </m:r>
          </m:den>
        </m:f>
      </m:oMath>
      <w:r>
        <w:rPr>
          <w:sz w:val="28"/>
          <w:szCs w:val="28"/>
        </w:rPr>
        <w:t xml:space="preserve">х 100, %. Так как </w:t>
      </w:r>
      <w:r>
        <w:rPr>
          <w:rFonts w:ascii="Cambria Math" w:hAnsi="Cambria Math"/>
          <w:b/>
          <w:sz w:val="28"/>
          <w:szCs w:val="28"/>
        </w:rPr>
        <w:t>𝛔</w:t>
      </w:r>
      <w:r>
        <w:rPr>
          <w:sz w:val="28"/>
          <w:szCs w:val="28"/>
        </w:rPr>
        <w:t xml:space="preserve">и </w:t>
      </w:r>
      <w:r>
        <w:rPr>
          <w:rFonts w:ascii="Cambria Math" w:hAnsi="Cambria Math"/>
          <w:b/>
          <w:sz w:val="28"/>
          <w:szCs w:val="28"/>
        </w:rPr>
        <w:t>𝛅</w:t>
      </w:r>
      <w:r>
        <w:rPr>
          <w:sz w:val="28"/>
          <w:szCs w:val="28"/>
        </w:rPr>
        <w:t xml:space="preserve">имеют тот же порядок, что </w:t>
      </w:r>
      <w:r>
        <w:rPr>
          <w:rFonts w:ascii="Cambria Math" w:hAnsi="Cambria Math"/>
          <w:b/>
          <w:sz w:val="28"/>
          <w:szCs w:val="28"/>
        </w:rPr>
        <w:t>∆</w:t>
      </w:r>
      <w:r>
        <w:rPr>
          <w:sz w:val="28"/>
          <w:szCs w:val="28"/>
        </w:rPr>
        <w:t xml:space="preserve">и </w:t>
      </w:r>
      <w:r>
        <w:rPr>
          <w:rFonts w:ascii="Cambria Math" w:hAnsi="Cambria Math"/>
          <w:b/>
          <w:sz w:val="28"/>
          <w:szCs w:val="28"/>
        </w:rPr>
        <w:t>𝛒</w:t>
      </w:r>
      <w:r>
        <w:rPr>
          <w:sz w:val="28"/>
          <w:szCs w:val="28"/>
        </w:rPr>
        <w:t>, то погрешность полинома (10.14) допустима и улучшение его структуры нецелесообразно.</w:t>
      </w:r>
    </w:p>
    <w:p w14:paraId="22F8DAA6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По данным граф 10 – 19 табл.10.4 на основе всего массива элементов направленности </w:t>
      </w:r>
      <w:r>
        <w:rPr>
          <w:b/>
          <w:sz w:val="28"/>
          <w:szCs w:val="28"/>
        </w:rPr>
        <w:t>н</w:t>
      </w:r>
      <w:r>
        <w:rPr>
          <w:b/>
          <w:sz w:val="28"/>
          <w:szCs w:val="28"/>
          <w:vertAlign w:val="subscript"/>
        </w:rPr>
        <w:t>к</w:t>
      </w:r>
      <w:proofErr w:type="gramStart"/>
      <w:r>
        <w:rPr>
          <w:b/>
          <w:sz w:val="28"/>
          <w:szCs w:val="28"/>
          <w:vertAlign w:val="subscript"/>
          <w:lang w:val="en-US"/>
        </w:rPr>
        <w:t>i</w:t>
      </w:r>
      <w:r>
        <w:rPr>
          <w:b/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>построен</w:t>
      </w:r>
      <w:proofErr w:type="gramEnd"/>
      <w:r>
        <w:rPr>
          <w:sz w:val="28"/>
          <w:szCs w:val="28"/>
        </w:rPr>
        <w:t xml:space="preserve"> профиль направленности поведения оператора, приведённый на рис.10.3.</w:t>
      </w:r>
    </w:p>
    <w:p w14:paraId="3FE8D85D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Проверка повторяемости опытов и адекватности приближённой функции надёжности. </w:t>
      </w:r>
      <w:r>
        <w:rPr>
          <w:sz w:val="28"/>
          <w:szCs w:val="28"/>
        </w:rPr>
        <w:t xml:space="preserve">Для этой цели был повторен эксперимент в </w:t>
      </w:r>
      <w:r>
        <w:rPr>
          <w:b/>
          <w:sz w:val="28"/>
          <w:szCs w:val="28"/>
          <w:lang w:val="en-US"/>
        </w:rPr>
        <w:t>S</w:t>
      </w:r>
      <w:r>
        <w:rPr>
          <w:b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и проведён дополнительный опыт в </w:t>
      </w:r>
      <w:r>
        <w:rPr>
          <w:b/>
          <w:sz w:val="28"/>
          <w:szCs w:val="28"/>
          <w:lang w:val="en-US"/>
        </w:rPr>
        <w:t>S</w:t>
      </w:r>
      <w:r>
        <w:rPr>
          <w:b/>
          <w:sz w:val="28"/>
          <w:szCs w:val="28"/>
          <w:vertAlign w:val="subscript"/>
        </w:rPr>
        <w:t>12</w:t>
      </w:r>
      <w:r>
        <w:rPr>
          <w:sz w:val="28"/>
          <w:szCs w:val="28"/>
        </w:rPr>
        <w:t xml:space="preserve">. Результаты их обработки приведены в табл.10.4. По данным таблицы повторяемость опытов и адекватность аппроксимации (10.14) может быть оценена 10%, что вполне допустимо. При расчёте (10.14) данные эксперимента в </w:t>
      </w:r>
      <w:r>
        <w:rPr>
          <w:b/>
          <w:sz w:val="28"/>
          <w:szCs w:val="28"/>
          <w:lang w:val="en-US"/>
        </w:rPr>
        <w:t>S</w:t>
      </w:r>
      <w:r>
        <w:rPr>
          <w:b/>
          <w:sz w:val="28"/>
          <w:szCs w:val="28"/>
          <w:vertAlign w:val="subscript"/>
        </w:rPr>
        <w:t>12</w:t>
      </w:r>
      <w:r>
        <w:rPr>
          <w:sz w:val="28"/>
          <w:szCs w:val="28"/>
        </w:rPr>
        <w:t xml:space="preserve">не использовались. </w:t>
      </w:r>
    </w:p>
    <w:p w14:paraId="62C13B41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Анализ результатов</w:t>
      </w:r>
      <w:r>
        <w:rPr>
          <w:sz w:val="28"/>
          <w:szCs w:val="28"/>
        </w:rPr>
        <w:t xml:space="preserve">. На рис.10.4 показано сечение функции (10.14) при </w:t>
      </w:r>
      <w:r>
        <w:rPr>
          <w:b/>
          <w:i/>
          <w:sz w:val="28"/>
          <w:szCs w:val="28"/>
          <w:lang w:val="en-US"/>
        </w:rPr>
        <w:t>n</w:t>
      </w:r>
      <w:r>
        <w:rPr>
          <w:b/>
          <w:i/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= 5, характеризующее чувствительность оператора к воздействиям (замечаниям) диспетчера. График свидетельствует о неэффективности наблюдений, так как при этом </w:t>
      </w:r>
      <w:r>
        <w:rPr>
          <w:b/>
          <w:sz w:val="28"/>
          <w:szCs w:val="28"/>
        </w:rPr>
        <w:t>Р</w:t>
      </w:r>
      <w:r>
        <w:rPr>
          <w:b/>
          <w:sz w:val="28"/>
          <w:szCs w:val="28"/>
          <w:vertAlign w:val="subscript"/>
        </w:rPr>
        <w:t xml:space="preserve">с </w:t>
      </w:r>
      <w:r>
        <w:rPr>
          <w:sz w:val="28"/>
          <w:szCs w:val="28"/>
        </w:rPr>
        <w:t>оказывается ниже, чем при отсутствии контроля. С увеличением интенсивности активного воздействия (замечаний) “с-</w:t>
      </w:r>
      <w:proofErr w:type="spellStart"/>
      <w:proofErr w:type="gramStart"/>
      <w:r>
        <w:rPr>
          <w:sz w:val="28"/>
          <w:szCs w:val="28"/>
        </w:rPr>
        <w:t>надёжность”достигает</w:t>
      </w:r>
      <w:proofErr w:type="spellEnd"/>
      <w:proofErr w:type="gramEnd"/>
      <w:r>
        <w:rPr>
          <w:sz w:val="28"/>
          <w:szCs w:val="28"/>
        </w:rPr>
        <w:t xml:space="preserve"> максимума, после которого наблюдается резкое снижение производственной эффективности оператора.</w:t>
      </w:r>
    </w:p>
    <w:p w14:paraId="2A0B13CB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На рис.10.5 показано сечение функции (10.14), характеризующее отношение специалиста к заданиям при отсутствии контроля диспетчера.</w:t>
      </w:r>
    </w:p>
    <w:p w14:paraId="06030ACC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Способы, с помощью которых оператор достигал преследуемые цели, характеризуют элементы направленности </w:t>
      </w:r>
      <w:r>
        <w:rPr>
          <w:b/>
          <w:sz w:val="28"/>
          <w:szCs w:val="28"/>
        </w:rPr>
        <w:t>н</w:t>
      </w:r>
      <w:r>
        <w:rPr>
          <w:b/>
          <w:sz w:val="28"/>
          <w:szCs w:val="28"/>
          <w:vertAlign w:val="subscript"/>
        </w:rPr>
        <w:t>к</w:t>
      </w:r>
      <w:r>
        <w:rPr>
          <w:b/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из табл.10.4 и интегрально профиль направленности поведения </w:t>
      </w:r>
      <w:r>
        <w:rPr>
          <w:b/>
          <w:sz w:val="28"/>
          <w:szCs w:val="28"/>
        </w:rPr>
        <w:t xml:space="preserve">Н, </w:t>
      </w:r>
      <w:r>
        <w:rPr>
          <w:sz w:val="28"/>
          <w:szCs w:val="28"/>
        </w:rPr>
        <w:t xml:space="preserve">показанный на рис.10.3. Для оператора характерна тенденция, для которой превалирующим является элемент направленности </w:t>
      </w:r>
      <w:r>
        <w:rPr>
          <w:b/>
          <w:sz w:val="28"/>
          <w:szCs w:val="28"/>
        </w:rPr>
        <w:t>н</w:t>
      </w:r>
      <w:r>
        <w:rPr>
          <w:b/>
          <w:sz w:val="28"/>
          <w:szCs w:val="28"/>
          <w:vertAlign w:val="subscript"/>
        </w:rPr>
        <w:t xml:space="preserve">15 </w:t>
      </w:r>
      <w:r>
        <w:rPr>
          <w:sz w:val="28"/>
          <w:szCs w:val="28"/>
        </w:rPr>
        <w:t xml:space="preserve">= </w:t>
      </w:r>
      <w:r>
        <w:rPr>
          <w:b/>
          <w:sz w:val="28"/>
          <w:szCs w:val="28"/>
        </w:rPr>
        <w:t xml:space="preserve">П </w:t>
      </w:r>
      <w:r>
        <w:rPr>
          <w:sz w:val="28"/>
          <w:szCs w:val="28"/>
        </w:rPr>
        <w:t>– (</w:t>
      </w:r>
      <w:r>
        <w:rPr>
          <w:b/>
          <w:sz w:val="28"/>
          <w:szCs w:val="28"/>
        </w:rPr>
        <w:t>С</w:t>
      </w:r>
      <w:r>
        <w:rPr>
          <w:b/>
          <w:sz w:val="28"/>
          <w:szCs w:val="28"/>
          <w:vertAlign w:val="subscript"/>
        </w:rPr>
        <w:t>б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Ф</w:t>
      </w:r>
      <w:r>
        <w:rPr>
          <w:b/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Э</w:t>
      </w:r>
      <w:r>
        <w:rPr>
          <w:b/>
          <w:sz w:val="28"/>
          <w:szCs w:val="28"/>
          <w:vertAlign w:val="subscript"/>
        </w:rPr>
        <w:t>ф</w:t>
      </w:r>
      <w:r>
        <w:rPr>
          <w:sz w:val="28"/>
          <w:szCs w:val="28"/>
        </w:rPr>
        <w:t>), т.е. преимущественная активизация целей производственного характера, их достижение без явных ошибок при положительном взаимодействии с коллегами и уверенно без выраженных внутренних эмоций.</w:t>
      </w:r>
    </w:p>
    <w:p w14:paraId="3DC1E27E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Исключение составляет окружение </w:t>
      </w:r>
      <w:r>
        <w:rPr>
          <w:b/>
          <w:sz w:val="28"/>
          <w:szCs w:val="28"/>
          <w:lang w:val="en-US"/>
        </w:rPr>
        <w:t>S</w:t>
      </w:r>
      <w:r>
        <w:rPr>
          <w:b/>
          <w:sz w:val="28"/>
          <w:szCs w:val="28"/>
          <w:vertAlign w:val="subscript"/>
        </w:rPr>
        <w:t>9</w:t>
      </w:r>
      <w:r>
        <w:rPr>
          <w:sz w:val="28"/>
          <w:szCs w:val="28"/>
        </w:rPr>
        <w:t>, когда оператор действовал преимущественно в личных целях, не допуская ошибок и функционально, и эмо-</w:t>
      </w:r>
    </w:p>
    <w:p w14:paraId="521ABFF5" w14:textId="77777777" w:rsidR="00E61F3D" w:rsidRDefault="00E61F3D" w:rsidP="00E61F3D">
      <w:pPr>
        <w:spacing w:line="240" w:lineRule="auto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ционально</w:t>
      </w:r>
      <w:proofErr w:type="spellEnd"/>
      <w:r>
        <w:rPr>
          <w:sz w:val="28"/>
          <w:szCs w:val="28"/>
        </w:rPr>
        <w:t xml:space="preserve"> отрицательно. Однако это связано с особенностью, когда оператор успешно выполнил полученные задания и диспетчер решил загрузить его</w:t>
      </w:r>
    </w:p>
    <w:p w14:paraId="6742FF15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1040A3BF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1AD68512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32BBBD3C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67577B64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222587F1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14DCEF83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7ADD2896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116B04F2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51A97488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6CE85D38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294D290D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102CAD5E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1D03BA3B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330C1D0F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72C3A80E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57131898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12A374A2" w14:textId="0C25E104" w:rsidR="00E61F3D" w:rsidRDefault="00E61F3D" w:rsidP="00E61F3D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71A51D" wp14:editId="61516F4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229100" cy="2609850"/>
            <wp:effectExtent l="0" t="0" r="0" b="0"/>
            <wp:wrapSquare wrapText="bothSides"/>
            <wp:docPr id="592066630" name="Рисунок 4" descr="Для Дани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Для Дани_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60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BE3688" w14:textId="77777777" w:rsidR="00E61F3D" w:rsidRDefault="00E61F3D" w:rsidP="00E61F3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33EC46A" w14:textId="77777777" w:rsidR="00E61F3D" w:rsidRDefault="00E61F3D" w:rsidP="00E61F3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A01FB83" w14:textId="77777777" w:rsidR="00E61F3D" w:rsidRDefault="00E61F3D" w:rsidP="00E61F3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91AA4BC" w14:textId="77777777" w:rsidR="00E61F3D" w:rsidRDefault="00E61F3D" w:rsidP="00E61F3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2E9975" w14:textId="77777777" w:rsidR="00E61F3D" w:rsidRDefault="00E61F3D" w:rsidP="00E61F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CC2238D" w14:textId="77777777" w:rsidR="00E61F3D" w:rsidRDefault="00E61F3D" w:rsidP="00E61F3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EDAB06A" w14:textId="77777777" w:rsidR="00E61F3D" w:rsidRDefault="00E61F3D" w:rsidP="00E61F3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AEA454" w14:textId="77777777" w:rsidR="00E61F3D" w:rsidRDefault="00E61F3D" w:rsidP="00E61F3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E311D8" w14:textId="77777777" w:rsidR="00E61F3D" w:rsidRDefault="00E61F3D" w:rsidP="00E61F3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305175" w14:textId="77777777" w:rsidR="00E61F3D" w:rsidRDefault="00E61F3D" w:rsidP="00E61F3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B19BA5" w14:textId="77777777" w:rsidR="00E61F3D" w:rsidRDefault="00E61F3D" w:rsidP="00E61F3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6ACCDE0" w14:textId="77777777" w:rsidR="00E61F3D" w:rsidRDefault="00E61F3D" w:rsidP="00E61F3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Рис.10.3. Обобщенная направленность</w:t>
      </w:r>
    </w:p>
    <w:p w14:paraId="0E62E86A" w14:textId="77777777" w:rsidR="00E61F3D" w:rsidRDefault="00E61F3D" w:rsidP="00E61F3D">
      <w:pPr>
        <w:spacing w:line="240" w:lineRule="auto"/>
        <w:contextualSpacing/>
      </w:pPr>
    </w:p>
    <w:p w14:paraId="037ADC6A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1B6680F0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466D3407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6671DD43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394242AF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3E050A44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6267B29C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3F3BF7B1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7A9A2627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06B692BE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25283E25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13E4D0FC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4C320839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367240C9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582C1CD6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2F5B11F7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53CCEA80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774D0C0F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61D49A4D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343069BE" w14:textId="77777777" w:rsidR="00E61F3D" w:rsidRDefault="00E61F3D" w:rsidP="00E61F3D">
      <w:pPr>
        <w:spacing w:line="240" w:lineRule="auto"/>
        <w:contextualSpacing/>
        <w:jc w:val="center"/>
        <w:rPr>
          <w:sz w:val="28"/>
          <w:szCs w:val="28"/>
        </w:rPr>
      </w:pPr>
    </w:p>
    <w:p w14:paraId="40557BD5" w14:textId="77777777" w:rsidR="00E61F3D" w:rsidRDefault="00E61F3D" w:rsidP="00E61F3D">
      <w:pPr>
        <w:spacing w:line="240" w:lineRule="auto"/>
        <w:contextualSpacing/>
        <w:jc w:val="center"/>
        <w:rPr>
          <w:sz w:val="28"/>
          <w:szCs w:val="28"/>
        </w:rPr>
      </w:pPr>
    </w:p>
    <w:p w14:paraId="2A7C841B" w14:textId="77777777" w:rsidR="00E61F3D" w:rsidRDefault="00E61F3D" w:rsidP="00E61F3D">
      <w:pPr>
        <w:spacing w:line="240" w:lineRule="auto"/>
        <w:contextualSpacing/>
        <w:jc w:val="center"/>
        <w:rPr>
          <w:sz w:val="28"/>
          <w:szCs w:val="28"/>
        </w:rPr>
      </w:pPr>
    </w:p>
    <w:p w14:paraId="05E4BE9A" w14:textId="77777777" w:rsidR="00E61F3D" w:rsidRDefault="00E61F3D" w:rsidP="00E61F3D">
      <w:pPr>
        <w:spacing w:line="240" w:lineRule="auto"/>
        <w:contextualSpacing/>
        <w:jc w:val="center"/>
        <w:rPr>
          <w:sz w:val="28"/>
          <w:szCs w:val="28"/>
        </w:rPr>
      </w:pPr>
    </w:p>
    <w:p w14:paraId="3370D5AA" w14:textId="4840F01C" w:rsidR="00E61F3D" w:rsidRDefault="00E61F3D" w:rsidP="00E61F3D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D8185D" wp14:editId="6C13A229">
            <wp:simplePos x="0" y="0"/>
            <wp:positionH relativeFrom="margin">
              <wp:posOffset>1200785</wp:posOffset>
            </wp:positionH>
            <wp:positionV relativeFrom="margin">
              <wp:posOffset>1518920</wp:posOffset>
            </wp:positionV>
            <wp:extent cx="3707130" cy="3199130"/>
            <wp:effectExtent l="0" t="0" r="7620" b="1270"/>
            <wp:wrapSquare wrapText="bothSides"/>
            <wp:docPr id="1672077873" name="Рисунок 3" descr="Для Дани_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Для Дани_v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30" cy="319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1ABAF" w14:textId="77777777" w:rsidR="00E61F3D" w:rsidRDefault="00E61F3D" w:rsidP="00E61F3D">
      <w:pPr>
        <w:spacing w:line="240" w:lineRule="auto"/>
        <w:contextualSpacing/>
        <w:jc w:val="center"/>
        <w:rPr>
          <w:sz w:val="28"/>
          <w:szCs w:val="28"/>
        </w:rPr>
      </w:pPr>
    </w:p>
    <w:p w14:paraId="42E412A5" w14:textId="77777777" w:rsidR="00E61F3D" w:rsidRDefault="00E61F3D" w:rsidP="00E61F3D">
      <w:pPr>
        <w:spacing w:line="240" w:lineRule="auto"/>
        <w:contextualSpacing/>
        <w:rPr>
          <w:sz w:val="28"/>
          <w:szCs w:val="28"/>
        </w:rPr>
      </w:pPr>
    </w:p>
    <w:p w14:paraId="42AC1504" w14:textId="77777777" w:rsidR="00E61F3D" w:rsidRDefault="00E61F3D" w:rsidP="00E61F3D">
      <w:pPr>
        <w:spacing w:line="240" w:lineRule="auto"/>
        <w:contextualSpacing/>
        <w:rPr>
          <w:sz w:val="28"/>
          <w:szCs w:val="28"/>
        </w:rPr>
      </w:pPr>
    </w:p>
    <w:p w14:paraId="5EAF0275" w14:textId="77777777" w:rsidR="00E61F3D" w:rsidRDefault="00E61F3D" w:rsidP="00E61F3D">
      <w:pPr>
        <w:spacing w:line="240" w:lineRule="auto"/>
        <w:contextualSpacing/>
        <w:jc w:val="center"/>
        <w:rPr>
          <w:sz w:val="28"/>
          <w:szCs w:val="28"/>
        </w:rPr>
      </w:pPr>
    </w:p>
    <w:p w14:paraId="7AFE31B2" w14:textId="77777777" w:rsidR="00E61F3D" w:rsidRDefault="00E61F3D" w:rsidP="00E61F3D">
      <w:pPr>
        <w:spacing w:line="240" w:lineRule="auto"/>
        <w:contextualSpacing/>
        <w:jc w:val="center"/>
        <w:rPr>
          <w:sz w:val="28"/>
          <w:szCs w:val="28"/>
        </w:rPr>
      </w:pPr>
    </w:p>
    <w:p w14:paraId="04C568C9" w14:textId="77777777" w:rsidR="00E61F3D" w:rsidRDefault="00E61F3D" w:rsidP="00E61F3D">
      <w:pPr>
        <w:spacing w:line="240" w:lineRule="auto"/>
        <w:contextualSpacing/>
        <w:jc w:val="center"/>
        <w:rPr>
          <w:sz w:val="28"/>
          <w:szCs w:val="28"/>
        </w:rPr>
      </w:pPr>
    </w:p>
    <w:p w14:paraId="2451A8E2" w14:textId="77777777" w:rsidR="00E61F3D" w:rsidRDefault="00E61F3D" w:rsidP="00E61F3D">
      <w:pPr>
        <w:spacing w:line="240" w:lineRule="auto"/>
        <w:contextualSpacing/>
        <w:jc w:val="center"/>
        <w:rPr>
          <w:sz w:val="28"/>
          <w:szCs w:val="28"/>
        </w:rPr>
      </w:pPr>
    </w:p>
    <w:p w14:paraId="6BC8B2FA" w14:textId="77777777" w:rsidR="00E61F3D" w:rsidRDefault="00E61F3D" w:rsidP="00E61F3D">
      <w:pPr>
        <w:spacing w:line="240" w:lineRule="auto"/>
        <w:contextualSpacing/>
        <w:jc w:val="center"/>
        <w:rPr>
          <w:sz w:val="28"/>
          <w:szCs w:val="28"/>
        </w:rPr>
      </w:pPr>
    </w:p>
    <w:p w14:paraId="0D870899" w14:textId="77777777" w:rsidR="00E61F3D" w:rsidRDefault="00E61F3D" w:rsidP="00E61F3D">
      <w:pPr>
        <w:spacing w:line="240" w:lineRule="auto"/>
        <w:contextualSpacing/>
        <w:jc w:val="center"/>
        <w:rPr>
          <w:sz w:val="28"/>
          <w:szCs w:val="28"/>
        </w:rPr>
      </w:pPr>
    </w:p>
    <w:p w14:paraId="10619F17" w14:textId="77777777" w:rsidR="00E61F3D" w:rsidRDefault="00E61F3D" w:rsidP="00E61F3D">
      <w:pPr>
        <w:spacing w:line="240" w:lineRule="auto"/>
        <w:contextualSpacing/>
        <w:jc w:val="center"/>
        <w:rPr>
          <w:sz w:val="28"/>
          <w:szCs w:val="28"/>
        </w:rPr>
      </w:pPr>
    </w:p>
    <w:p w14:paraId="0C20F01A" w14:textId="77777777" w:rsidR="00E61F3D" w:rsidRDefault="00E61F3D" w:rsidP="00E61F3D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Рис.10.4. Зависимость «с-надежности» от управляющих воздействий</w:t>
      </w:r>
    </w:p>
    <w:p w14:paraId="66A7D881" w14:textId="77777777" w:rsidR="00E61F3D" w:rsidRDefault="00E61F3D" w:rsidP="00E61F3D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 5</w:t>
      </w:r>
    </w:p>
    <w:p w14:paraId="5029BC81" w14:textId="77777777" w:rsidR="00E61F3D" w:rsidRDefault="00E61F3D" w:rsidP="00E61F3D">
      <w:pPr>
        <w:spacing w:line="240" w:lineRule="auto"/>
        <w:contextualSpacing/>
        <w:rPr>
          <w:sz w:val="28"/>
          <w:szCs w:val="28"/>
        </w:rPr>
      </w:pPr>
    </w:p>
    <w:p w14:paraId="6C31936D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44F1B263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07554820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6DBCA407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78ED876B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4B70FCD8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48A0D6BD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5D5AFC8E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0697C302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0720DB07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127F50F8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39520120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1A0209F6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5B44D3F8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7A84B45F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50089433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742A53BF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16DBC3D2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07F40577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37826638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209850D5" w14:textId="77777777" w:rsidR="00E61F3D" w:rsidRDefault="00E61F3D" w:rsidP="00E61F3D">
      <w:pPr>
        <w:spacing w:line="240" w:lineRule="auto"/>
        <w:contextualSpacing/>
        <w:rPr>
          <w:sz w:val="28"/>
          <w:szCs w:val="28"/>
        </w:rPr>
      </w:pPr>
    </w:p>
    <w:p w14:paraId="0E61B0BB" w14:textId="77777777" w:rsidR="00E61F3D" w:rsidRDefault="00E61F3D" w:rsidP="00E61F3D">
      <w:pPr>
        <w:spacing w:line="240" w:lineRule="auto"/>
        <w:contextualSpacing/>
      </w:pPr>
    </w:p>
    <w:p w14:paraId="54C5B5FF" w14:textId="77777777" w:rsidR="00E61F3D" w:rsidRDefault="00E61F3D" w:rsidP="00E61F3D">
      <w:pPr>
        <w:spacing w:line="240" w:lineRule="auto"/>
        <w:contextualSpacing/>
      </w:pPr>
    </w:p>
    <w:p w14:paraId="3FE3DD17" w14:textId="77777777" w:rsidR="00E61F3D" w:rsidRDefault="00E61F3D" w:rsidP="00E61F3D">
      <w:pPr>
        <w:spacing w:line="240" w:lineRule="auto"/>
        <w:contextualSpacing/>
      </w:pPr>
    </w:p>
    <w:p w14:paraId="23A592F3" w14:textId="77777777" w:rsidR="00E61F3D" w:rsidRDefault="00E61F3D" w:rsidP="00E61F3D">
      <w:pPr>
        <w:spacing w:line="240" w:lineRule="auto"/>
        <w:contextualSpacing/>
      </w:pPr>
    </w:p>
    <w:p w14:paraId="220334B8" w14:textId="77777777" w:rsidR="00E61F3D" w:rsidRDefault="00E61F3D" w:rsidP="00E61F3D">
      <w:pPr>
        <w:spacing w:line="240" w:lineRule="auto"/>
        <w:contextualSpacing/>
        <w:jc w:val="center"/>
        <w:rPr>
          <w:sz w:val="28"/>
          <w:szCs w:val="28"/>
        </w:rPr>
      </w:pPr>
    </w:p>
    <w:p w14:paraId="700A3269" w14:textId="77777777" w:rsidR="00E61F3D" w:rsidRDefault="00E61F3D" w:rsidP="00E61F3D">
      <w:pPr>
        <w:spacing w:line="240" w:lineRule="auto"/>
        <w:contextualSpacing/>
        <w:jc w:val="center"/>
        <w:rPr>
          <w:sz w:val="28"/>
          <w:szCs w:val="28"/>
        </w:rPr>
      </w:pPr>
    </w:p>
    <w:p w14:paraId="523CCF7E" w14:textId="1EE507E6" w:rsidR="00E61F3D" w:rsidRDefault="00E61F3D" w:rsidP="00E61F3D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2B5E90" wp14:editId="2E3E162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505075" cy="2152650"/>
            <wp:effectExtent l="0" t="0" r="9525" b="0"/>
            <wp:wrapSquare wrapText="bothSides"/>
            <wp:docPr id="1828676538" name="Рисунок 2" descr="Для Дани_v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Для Дани_v2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0FD9A" w14:textId="77777777" w:rsidR="00E61F3D" w:rsidRDefault="00E61F3D" w:rsidP="00E61F3D">
      <w:pPr>
        <w:spacing w:line="240" w:lineRule="auto"/>
        <w:contextualSpacing/>
        <w:rPr>
          <w:sz w:val="28"/>
          <w:szCs w:val="28"/>
        </w:rPr>
      </w:pPr>
    </w:p>
    <w:p w14:paraId="153DB4D8" w14:textId="77777777" w:rsidR="00E61F3D" w:rsidRDefault="00E61F3D" w:rsidP="00E61F3D">
      <w:pPr>
        <w:spacing w:line="240" w:lineRule="auto"/>
        <w:contextualSpacing/>
        <w:rPr>
          <w:sz w:val="28"/>
          <w:szCs w:val="28"/>
        </w:rPr>
      </w:pPr>
    </w:p>
    <w:p w14:paraId="7B4F8946" w14:textId="77777777" w:rsidR="00E61F3D" w:rsidRDefault="00E61F3D" w:rsidP="00E61F3D">
      <w:pPr>
        <w:spacing w:line="240" w:lineRule="auto"/>
        <w:contextualSpacing/>
        <w:rPr>
          <w:sz w:val="28"/>
          <w:szCs w:val="28"/>
        </w:rPr>
      </w:pPr>
    </w:p>
    <w:p w14:paraId="35524C39" w14:textId="77777777" w:rsidR="00E61F3D" w:rsidRDefault="00E61F3D" w:rsidP="00E61F3D">
      <w:pPr>
        <w:spacing w:line="240" w:lineRule="auto"/>
        <w:contextualSpacing/>
        <w:rPr>
          <w:sz w:val="28"/>
          <w:szCs w:val="28"/>
        </w:rPr>
      </w:pPr>
    </w:p>
    <w:p w14:paraId="3143020C" w14:textId="77777777" w:rsidR="00E61F3D" w:rsidRDefault="00E61F3D" w:rsidP="00E61F3D">
      <w:pPr>
        <w:spacing w:line="240" w:lineRule="auto"/>
        <w:ind w:firstLine="1276"/>
        <w:contextualSpacing/>
        <w:rPr>
          <w:sz w:val="28"/>
          <w:szCs w:val="28"/>
        </w:rPr>
      </w:pPr>
    </w:p>
    <w:p w14:paraId="72B249F1" w14:textId="77777777" w:rsidR="00E61F3D" w:rsidRDefault="00E61F3D" w:rsidP="00E61F3D">
      <w:pPr>
        <w:spacing w:line="240" w:lineRule="auto"/>
        <w:ind w:firstLine="1276"/>
        <w:contextualSpacing/>
        <w:rPr>
          <w:sz w:val="28"/>
          <w:szCs w:val="28"/>
        </w:rPr>
      </w:pPr>
    </w:p>
    <w:p w14:paraId="3CCB9C9C" w14:textId="77777777" w:rsidR="00E61F3D" w:rsidRDefault="00E61F3D" w:rsidP="00E61F3D">
      <w:pPr>
        <w:spacing w:line="240" w:lineRule="auto"/>
        <w:ind w:firstLine="1276"/>
        <w:contextualSpacing/>
        <w:rPr>
          <w:sz w:val="28"/>
          <w:szCs w:val="28"/>
        </w:rPr>
      </w:pPr>
    </w:p>
    <w:p w14:paraId="6A43E276" w14:textId="77777777" w:rsidR="00E61F3D" w:rsidRDefault="00E61F3D" w:rsidP="00E61F3D">
      <w:pPr>
        <w:spacing w:line="240" w:lineRule="auto"/>
        <w:ind w:firstLine="1276"/>
        <w:contextualSpacing/>
        <w:rPr>
          <w:sz w:val="28"/>
          <w:szCs w:val="28"/>
        </w:rPr>
      </w:pPr>
    </w:p>
    <w:p w14:paraId="4953C83F" w14:textId="77777777" w:rsidR="00E61F3D" w:rsidRDefault="00E61F3D" w:rsidP="00E61F3D">
      <w:pPr>
        <w:spacing w:line="240" w:lineRule="auto"/>
        <w:ind w:firstLine="1276"/>
        <w:contextualSpacing/>
        <w:rPr>
          <w:sz w:val="28"/>
          <w:szCs w:val="28"/>
        </w:rPr>
      </w:pPr>
    </w:p>
    <w:p w14:paraId="2E35EAA3" w14:textId="77777777" w:rsidR="00E61F3D" w:rsidRDefault="00E61F3D" w:rsidP="00E61F3D">
      <w:pPr>
        <w:spacing w:line="240" w:lineRule="auto"/>
        <w:ind w:firstLine="1276"/>
        <w:contextualSpacing/>
        <w:rPr>
          <w:sz w:val="28"/>
          <w:szCs w:val="28"/>
        </w:rPr>
      </w:pPr>
    </w:p>
    <w:p w14:paraId="65772935" w14:textId="77777777" w:rsidR="00E61F3D" w:rsidRDefault="00E61F3D" w:rsidP="00E61F3D">
      <w:pPr>
        <w:spacing w:line="240" w:lineRule="auto"/>
        <w:ind w:firstLine="1276"/>
        <w:contextualSpacing/>
        <w:rPr>
          <w:sz w:val="28"/>
          <w:szCs w:val="28"/>
        </w:rPr>
      </w:pPr>
    </w:p>
    <w:p w14:paraId="2774C6B9" w14:textId="77777777" w:rsidR="00E61F3D" w:rsidRDefault="00E61F3D" w:rsidP="00E61F3D">
      <w:pPr>
        <w:spacing w:line="240" w:lineRule="auto"/>
        <w:ind w:firstLine="1276"/>
        <w:contextualSpacing/>
        <w:rPr>
          <w:sz w:val="28"/>
          <w:szCs w:val="28"/>
        </w:rPr>
      </w:pPr>
    </w:p>
    <w:p w14:paraId="45F87356" w14:textId="77777777" w:rsidR="00E61F3D" w:rsidRDefault="00E61F3D" w:rsidP="00E61F3D">
      <w:pPr>
        <w:spacing w:line="240" w:lineRule="auto"/>
        <w:ind w:firstLine="1276"/>
        <w:contextualSpacing/>
        <w:rPr>
          <w:sz w:val="28"/>
          <w:szCs w:val="28"/>
        </w:rPr>
      </w:pPr>
    </w:p>
    <w:p w14:paraId="676D72B2" w14:textId="77777777" w:rsidR="00E61F3D" w:rsidRDefault="00E61F3D" w:rsidP="00E61F3D">
      <w:pPr>
        <w:spacing w:line="240" w:lineRule="auto"/>
        <w:ind w:firstLine="1276"/>
        <w:contextualSpacing/>
        <w:rPr>
          <w:sz w:val="28"/>
          <w:szCs w:val="28"/>
        </w:rPr>
      </w:pPr>
    </w:p>
    <w:p w14:paraId="6CD6094D" w14:textId="77777777" w:rsidR="00E61F3D" w:rsidRDefault="00E61F3D" w:rsidP="00E61F3D">
      <w:pPr>
        <w:spacing w:line="240" w:lineRule="auto"/>
        <w:ind w:firstLine="1276"/>
        <w:contextualSpacing/>
        <w:rPr>
          <w:sz w:val="28"/>
          <w:szCs w:val="28"/>
        </w:rPr>
      </w:pPr>
    </w:p>
    <w:p w14:paraId="6A2FCBBA" w14:textId="77777777" w:rsidR="00E61F3D" w:rsidRDefault="00E61F3D" w:rsidP="00E61F3D">
      <w:pPr>
        <w:spacing w:line="240" w:lineRule="auto"/>
        <w:ind w:firstLine="1276"/>
        <w:contextualSpacing/>
        <w:rPr>
          <w:sz w:val="28"/>
          <w:szCs w:val="28"/>
        </w:rPr>
      </w:pPr>
    </w:p>
    <w:p w14:paraId="46A7890B" w14:textId="77777777" w:rsidR="00E61F3D" w:rsidRDefault="00E61F3D" w:rsidP="00E61F3D">
      <w:pPr>
        <w:spacing w:line="240" w:lineRule="auto"/>
        <w:ind w:firstLine="1276"/>
        <w:contextualSpacing/>
        <w:rPr>
          <w:sz w:val="28"/>
          <w:szCs w:val="28"/>
        </w:rPr>
      </w:pPr>
      <w:r>
        <w:rPr>
          <w:sz w:val="28"/>
          <w:szCs w:val="28"/>
        </w:rPr>
        <w:t>Рис.10.5 Зависимость “с-надёжности” от числа заданий</w:t>
      </w:r>
    </w:p>
    <w:p w14:paraId="2441491C" w14:textId="77777777" w:rsidR="00E61F3D" w:rsidRDefault="00E61F3D" w:rsidP="00E61F3D">
      <w:pPr>
        <w:spacing w:line="240" w:lineRule="auto"/>
        <w:ind w:firstLine="1276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Обозначения: сплошная линия – расчёт,</w:t>
      </w:r>
    </w:p>
    <w:p w14:paraId="779E700A" w14:textId="77777777" w:rsidR="00E61F3D" w:rsidRDefault="00E61F3D" w:rsidP="00E61F3D">
      <w:pPr>
        <w:spacing w:line="240" w:lineRule="auto"/>
        <w:ind w:firstLine="1276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точки – опытные данные</w:t>
      </w:r>
    </w:p>
    <w:p w14:paraId="143D2AAB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099A9F7E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0BE54F30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771B9091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77860A5A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6C480C50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230D4F60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50AAE885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47A71D91" w14:textId="77777777" w:rsidR="00E61F3D" w:rsidRDefault="00E61F3D" w:rsidP="00E61F3D">
      <w:pPr>
        <w:spacing w:line="240" w:lineRule="auto"/>
        <w:contextualSpacing/>
        <w:rPr>
          <w:sz w:val="28"/>
          <w:szCs w:val="28"/>
        </w:rPr>
      </w:pPr>
    </w:p>
    <w:p w14:paraId="7126290D" w14:textId="77777777" w:rsidR="00E61F3D" w:rsidRDefault="00E61F3D" w:rsidP="00E61F3D">
      <w:pPr>
        <w:spacing w:line="240" w:lineRule="auto"/>
        <w:contextualSpacing/>
        <w:rPr>
          <w:sz w:val="28"/>
          <w:szCs w:val="28"/>
        </w:rPr>
      </w:pPr>
    </w:p>
    <w:p w14:paraId="6001CEB5" w14:textId="77777777" w:rsidR="00E61F3D" w:rsidRDefault="00E61F3D" w:rsidP="00E61F3D">
      <w:pPr>
        <w:spacing w:line="240" w:lineRule="auto"/>
        <w:contextualSpacing/>
        <w:rPr>
          <w:sz w:val="28"/>
          <w:szCs w:val="28"/>
        </w:rPr>
      </w:pPr>
    </w:p>
    <w:p w14:paraId="4063E0AD" w14:textId="77777777" w:rsidR="00E61F3D" w:rsidRDefault="00E61F3D" w:rsidP="00E61F3D">
      <w:pPr>
        <w:spacing w:line="240" w:lineRule="auto"/>
        <w:contextualSpacing/>
        <w:rPr>
          <w:sz w:val="28"/>
          <w:szCs w:val="28"/>
        </w:rPr>
      </w:pPr>
    </w:p>
    <w:p w14:paraId="52AF2E67" w14:textId="77777777" w:rsidR="00E61F3D" w:rsidRDefault="00E61F3D" w:rsidP="00E61F3D">
      <w:pPr>
        <w:spacing w:line="240" w:lineRule="auto"/>
        <w:contextualSpacing/>
        <w:rPr>
          <w:sz w:val="28"/>
          <w:szCs w:val="28"/>
        </w:rPr>
      </w:pPr>
    </w:p>
    <w:p w14:paraId="2594124A" w14:textId="77777777" w:rsidR="00E61F3D" w:rsidRDefault="00E61F3D" w:rsidP="00E61F3D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дополнительной работой, что, по-видимому, противоречило ожиданиям оператора.</w:t>
      </w:r>
    </w:p>
    <w:p w14:paraId="3C8E77CD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Оптимизация управления поведением. </w:t>
      </w:r>
      <w:r>
        <w:rPr>
          <w:sz w:val="28"/>
          <w:szCs w:val="28"/>
        </w:rPr>
        <w:t xml:space="preserve">Оптимизация управления поведением оператора сводится к отысканию такого </w:t>
      </w:r>
      <w:r>
        <w:rPr>
          <w:b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которое бы обеспечило максимум его “с-надёжности”. Для этого при известной функции </w:t>
      </w:r>
      <w:r>
        <w:rPr>
          <w:b/>
          <w:sz w:val="28"/>
          <w:szCs w:val="28"/>
          <w:lang w:val="en-US"/>
        </w:rPr>
        <w:t>f</w:t>
      </w:r>
      <w:r>
        <w:rPr>
          <w:b/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</w:rPr>
        <w:t xml:space="preserve">, полученной экспериментально, необходимо решить систему уравнений </w:t>
      </w:r>
    </w:p>
    <w:p w14:paraId="4096C1EC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729A5B64" w14:textId="77777777" w:rsidR="00E61F3D" w:rsidRDefault="00E61F3D" w:rsidP="00E61F3D">
      <w:pPr>
        <w:spacing w:line="240" w:lineRule="auto"/>
        <w:ind w:firstLine="567"/>
        <w:contextualSpacing/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Рс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ni</m:t>
            </m:r>
          </m:den>
        </m:f>
      </m:oMath>
      <w:r>
        <w:rPr>
          <w:sz w:val="28"/>
          <w:szCs w:val="28"/>
        </w:rPr>
        <w:t xml:space="preserve">= </w:t>
      </w:r>
      <w:proofErr w:type="gramStart"/>
      <w:r>
        <w:rPr>
          <w:sz w:val="28"/>
          <w:szCs w:val="28"/>
        </w:rPr>
        <w:t xml:space="preserve">0,  </w:t>
      </w:r>
      <w:r>
        <w:rPr>
          <w:i/>
          <w:sz w:val="28"/>
          <w:szCs w:val="28"/>
          <w:lang w:val="en-US"/>
        </w:rPr>
        <w:t>i</w:t>
      </w:r>
      <w:proofErr w:type="gramEnd"/>
      <w:r>
        <w:rPr>
          <w:i/>
          <w:sz w:val="28"/>
          <w:szCs w:val="28"/>
        </w:rPr>
        <w:t xml:space="preserve"> =</w:t>
      </w:r>
      <w:r>
        <w:rPr>
          <w:sz w:val="28"/>
          <w:szCs w:val="28"/>
        </w:rPr>
        <w:t xml:space="preserve"> 1,2.                    (10.15)</w:t>
      </w:r>
    </w:p>
    <w:p w14:paraId="26B0F14F" w14:textId="77777777" w:rsidR="00E61F3D" w:rsidRDefault="00E61F3D" w:rsidP="00E61F3D">
      <w:pPr>
        <w:spacing w:line="240" w:lineRule="auto"/>
        <w:ind w:firstLine="567"/>
        <w:contextualSpacing/>
        <w:jc w:val="center"/>
        <w:rPr>
          <w:sz w:val="28"/>
          <w:szCs w:val="28"/>
        </w:rPr>
      </w:pPr>
    </w:p>
    <w:p w14:paraId="6D261F6A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Результаты решения системы (10.15) для полинома (10.14) представлены графически на рис.10.6. В экспериментально исследованной области искомыми значениями переменных S являются </w:t>
      </w:r>
      <w:r>
        <w:rPr>
          <w:b/>
          <w:i/>
          <w:sz w:val="28"/>
          <w:szCs w:val="28"/>
          <w:lang w:val="en-US"/>
        </w:rPr>
        <w:t>n</w:t>
      </w:r>
      <w:r>
        <w:rPr>
          <w:b/>
          <w:i/>
          <w:sz w:val="28"/>
          <w:szCs w:val="28"/>
          <w:vertAlign w:val="subscript"/>
        </w:rPr>
        <w:t>1опт</w:t>
      </w:r>
      <w:r>
        <w:rPr>
          <w:sz w:val="28"/>
          <w:szCs w:val="28"/>
        </w:rPr>
        <w:t xml:space="preserve"> = </w:t>
      </w:r>
      <w:r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, </w:t>
      </w:r>
      <w:r>
        <w:rPr>
          <w:b/>
          <w:i/>
          <w:sz w:val="28"/>
          <w:szCs w:val="28"/>
          <w:lang w:val="en-US"/>
        </w:rPr>
        <w:t>n</w:t>
      </w:r>
      <w:r>
        <w:rPr>
          <w:b/>
          <w:i/>
          <w:sz w:val="28"/>
          <w:szCs w:val="28"/>
          <w:vertAlign w:val="subscript"/>
        </w:rPr>
        <w:t>2опт</w:t>
      </w:r>
      <w:r>
        <w:rPr>
          <w:sz w:val="28"/>
          <w:szCs w:val="28"/>
        </w:rPr>
        <w:t xml:space="preserve">= </w:t>
      </w:r>
      <w:r>
        <w:rPr>
          <w:b/>
          <w:sz w:val="28"/>
          <w:szCs w:val="28"/>
        </w:rPr>
        <w:t>2.7</w:t>
      </w:r>
      <w:r>
        <w:rPr>
          <w:sz w:val="28"/>
          <w:szCs w:val="28"/>
        </w:rPr>
        <w:t xml:space="preserve"> и им соответствует максимальное значение “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-надёжности” </w:t>
      </w:r>
      <w:r>
        <w:rPr>
          <w:b/>
          <w:sz w:val="28"/>
          <w:szCs w:val="28"/>
        </w:rPr>
        <w:t>Рс</w:t>
      </w:r>
      <w:r>
        <w:rPr>
          <w:sz w:val="28"/>
          <w:szCs w:val="28"/>
        </w:rPr>
        <w:t xml:space="preserve"> = 0.835.</w:t>
      </w:r>
    </w:p>
    <w:p w14:paraId="6A901CCB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экспериментальном исследовании участвовали 8 операторов. Обработка полученных экспериментальных данных позволила количественно охарактеризовать уникальность каждого из этих операторов, выявить их значимые различия в контексте профессиональной подготовки и морально этических качеств. </w:t>
      </w:r>
    </w:p>
    <w:p w14:paraId="35AD782E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завершение необходимо заметить, что каждый человек вольно или невольно формирует информацию о своём окружении, включая людей, с которыми взаимодействует, в производственных условиях, а также в повседневной жизни. Такая информация, как правило, является личным или, точнее, интимным достоянием человека. И в то же время в отдельных случаях она была основой многочисленных характеристик (интенсивно использовавшихся ранее) и остаётся таковой для рекомендаций - отзывав, бытующих теперь. Доверие к тому и другому не оспаривалось тогда и не подвергается сомнению сегодня, при всей их субъективности. </w:t>
      </w:r>
    </w:p>
    <w:p w14:paraId="5AE84DC8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Объём такого рода информации, сосредоточенной в умах людей, можно предположить, огромен. Обсуждаемая модель позволяет объективизировать такую потенциальную информацию, тем более в условиях набирающего силу интернета вещей, что обеспечит её доступность для интеллектуального анализа и выявления скрытых закономерностей в сообществах людей различных масштабов и назначений.</w:t>
      </w:r>
    </w:p>
    <w:p w14:paraId="1CFCE007" w14:textId="77777777" w:rsidR="00E61F3D" w:rsidRDefault="00E61F3D" w:rsidP="00E61F3D">
      <w:pPr>
        <w:pStyle w:val="3"/>
        <w:spacing w:line="240" w:lineRule="auto"/>
        <w:ind w:firstLine="567"/>
        <w:contextualSpacing/>
        <w:rPr>
          <w:rFonts w:ascii="Calibri" w:hAnsi="Calibri"/>
          <w:b/>
          <w:sz w:val="28"/>
          <w:szCs w:val="28"/>
        </w:rPr>
      </w:pPr>
      <w:bookmarkStart w:id="1" w:name="_Toc10566309"/>
      <w:r>
        <w:rPr>
          <w:rFonts w:ascii="Calibri" w:hAnsi="Calibri"/>
          <w:b/>
          <w:sz w:val="28"/>
          <w:szCs w:val="28"/>
        </w:rPr>
        <w:t>8.3.6. Морально – этические аспекты моделирования поведения и</w:t>
      </w:r>
      <w:bookmarkEnd w:id="1"/>
    </w:p>
    <w:p w14:paraId="2C2B3560" w14:textId="77777777" w:rsidR="00E61F3D" w:rsidRDefault="00E61F3D" w:rsidP="00E61F3D">
      <w:pPr>
        <w:pStyle w:val="3"/>
        <w:spacing w:line="240" w:lineRule="auto"/>
        <w:ind w:left="1276"/>
        <w:contextualSpacing/>
        <w:rPr>
          <w:rFonts w:ascii="Calibri" w:hAnsi="Calibri"/>
          <w:b/>
          <w:sz w:val="28"/>
          <w:szCs w:val="28"/>
        </w:rPr>
      </w:pPr>
      <w:bookmarkStart w:id="2" w:name="_Toc10566310"/>
      <w:r>
        <w:rPr>
          <w:rFonts w:ascii="Calibri" w:hAnsi="Calibri"/>
          <w:b/>
          <w:sz w:val="28"/>
          <w:szCs w:val="28"/>
        </w:rPr>
        <w:t>управления им</w:t>
      </w:r>
      <w:bookmarkEnd w:id="2"/>
    </w:p>
    <w:p w14:paraId="10AB6CA2" w14:textId="77777777" w:rsidR="00E61F3D" w:rsidRDefault="00E61F3D" w:rsidP="00E61F3D">
      <w:pPr>
        <w:spacing w:line="240" w:lineRule="auto"/>
        <w:ind w:firstLine="567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Нельзя построить качественно процесс управления объектом, не зная его свойств и текущих состояний. Выявление свойств и текущих стояний невозможно без систематического сбора и накопления данных о функциониро-</w:t>
      </w:r>
    </w:p>
    <w:p w14:paraId="1B7344A4" w14:textId="77777777" w:rsidR="00E61F3D" w:rsidRDefault="00E61F3D" w:rsidP="00E61F3D">
      <w:pPr>
        <w:spacing w:line="240" w:lineRule="auto"/>
        <w:contextualSpacing/>
        <w:rPr>
          <w:sz w:val="28"/>
          <w:szCs w:val="28"/>
        </w:rPr>
      </w:pPr>
      <w:proofErr w:type="spellStart"/>
      <w:r>
        <w:rPr>
          <w:rFonts w:ascii="Calibri" w:hAnsi="Calibri"/>
          <w:sz w:val="28"/>
          <w:szCs w:val="28"/>
        </w:rPr>
        <w:t>вании</w:t>
      </w:r>
      <w:proofErr w:type="spellEnd"/>
      <w:r>
        <w:rPr>
          <w:rFonts w:ascii="Calibri" w:hAnsi="Calibri"/>
          <w:sz w:val="28"/>
          <w:szCs w:val="28"/>
        </w:rPr>
        <w:t xml:space="preserve"> объекта управления. Это справедливо и в том случае, когда объектом</w:t>
      </w:r>
    </w:p>
    <w:p w14:paraId="301D0D7D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659B39F1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0F0AC1F9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2AC024C1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284EDBE7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7456F3F2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46D9929C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23DA42B7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073E2A5F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76EC215A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5BC8654A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31E2C1CB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63315087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75EB2554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590402FF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</w:p>
    <w:p w14:paraId="09F3D7AB" w14:textId="77777777" w:rsidR="00E61F3D" w:rsidRDefault="00E61F3D" w:rsidP="00E61F3D">
      <w:pPr>
        <w:spacing w:line="240" w:lineRule="auto"/>
        <w:contextualSpacing/>
        <w:rPr>
          <w:sz w:val="28"/>
          <w:szCs w:val="28"/>
        </w:rPr>
      </w:pPr>
    </w:p>
    <w:p w14:paraId="6AA5653B" w14:textId="529ABEF6" w:rsidR="00E61F3D" w:rsidRDefault="00E61F3D" w:rsidP="00E61F3D">
      <w:pPr>
        <w:spacing w:line="240" w:lineRule="auto"/>
        <w:contextualSpacing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D76553" wp14:editId="02DC259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40425" cy="1931035"/>
            <wp:effectExtent l="0" t="0" r="3175" b="0"/>
            <wp:wrapSquare wrapText="bothSides"/>
            <wp:docPr id="593604766" name="Рисунок 1" descr="Для Дани_v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Для Дани_v2-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9656B" w14:textId="77777777" w:rsidR="00E61F3D" w:rsidRDefault="00E61F3D" w:rsidP="00E61F3D">
      <w:pPr>
        <w:spacing w:line="240" w:lineRule="auto"/>
        <w:contextualSpacing/>
        <w:jc w:val="center"/>
        <w:rPr>
          <w:sz w:val="28"/>
          <w:szCs w:val="28"/>
        </w:rPr>
      </w:pPr>
    </w:p>
    <w:p w14:paraId="5D24A3AB" w14:textId="77777777" w:rsidR="00E61F3D" w:rsidRDefault="00E61F3D" w:rsidP="00E61F3D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Рис.10.6. Область управления и результаты ее исследования </w:t>
      </w:r>
    </w:p>
    <w:p w14:paraId="61A7C33E" w14:textId="77777777" w:rsidR="00E61F3D" w:rsidRDefault="00E61F3D" w:rsidP="00E61F3D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sz w:val="28"/>
          <w:szCs w:val="28"/>
          <w:vertAlign w:val="subscript"/>
        </w:rPr>
        <w:t xml:space="preserve">1 опт </w:t>
      </w:r>
      <w:r>
        <w:rPr>
          <w:sz w:val="28"/>
          <w:szCs w:val="28"/>
        </w:rPr>
        <w:t>=5, n</w:t>
      </w:r>
      <w:r>
        <w:rPr>
          <w:sz w:val="28"/>
          <w:szCs w:val="28"/>
          <w:vertAlign w:val="subscript"/>
        </w:rPr>
        <w:t xml:space="preserve">2 опт </w:t>
      </w:r>
      <w:r>
        <w:rPr>
          <w:sz w:val="28"/>
          <w:szCs w:val="28"/>
        </w:rPr>
        <w:t xml:space="preserve">=2,7, </w:t>
      </w:r>
    </w:p>
    <w:p w14:paraId="7BF9FF7B" w14:textId="77777777" w:rsidR="00E61F3D" w:rsidRDefault="00E61F3D" w:rsidP="00E61F3D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 xml:space="preserve">с опт </w:t>
      </w:r>
      <w:r>
        <w:rPr>
          <w:sz w:val="28"/>
          <w:szCs w:val="28"/>
        </w:rPr>
        <w:t>=0,835</w:t>
      </w:r>
    </w:p>
    <w:p w14:paraId="40CB0958" w14:textId="77777777" w:rsidR="00E61F3D" w:rsidRDefault="00E61F3D" w:rsidP="00E61F3D">
      <w:pPr>
        <w:spacing w:line="240" w:lineRule="auto"/>
        <w:ind w:firstLine="567"/>
        <w:contextualSpacing/>
        <w:rPr>
          <w:sz w:val="28"/>
          <w:szCs w:val="28"/>
        </w:rPr>
      </w:pPr>
      <w:r>
        <w:br w:type="page"/>
      </w:r>
    </w:p>
    <w:p w14:paraId="483251F4" w14:textId="77777777" w:rsidR="00E61F3D" w:rsidRDefault="00E61F3D" w:rsidP="00E61F3D">
      <w:pPr>
        <w:spacing w:line="240" w:lineRule="auto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управления является </w:t>
      </w:r>
      <w:r>
        <w:rPr>
          <w:rFonts w:ascii="Calibri" w:hAnsi="Calibri"/>
          <w:b/>
          <w:sz w:val="28"/>
          <w:szCs w:val="28"/>
        </w:rPr>
        <w:t>человек</w:t>
      </w:r>
      <w:r>
        <w:rPr>
          <w:rFonts w:ascii="Calibri" w:hAnsi="Calibri"/>
          <w:sz w:val="28"/>
          <w:szCs w:val="28"/>
        </w:rPr>
        <w:t xml:space="preserve">: в архитектуре АСОИУ – </w:t>
      </w:r>
      <w:r>
        <w:rPr>
          <w:rFonts w:ascii="Calibri" w:hAnsi="Calibri"/>
          <w:b/>
          <w:sz w:val="28"/>
          <w:szCs w:val="28"/>
        </w:rPr>
        <w:t>пользователь</w:t>
      </w:r>
      <w:r>
        <w:rPr>
          <w:rFonts w:ascii="Calibri" w:hAnsi="Calibri"/>
          <w:sz w:val="28"/>
          <w:szCs w:val="28"/>
        </w:rPr>
        <w:t>.</w:t>
      </w:r>
    </w:p>
    <w:p w14:paraId="4D7EE770" w14:textId="77777777" w:rsidR="00E61F3D" w:rsidRDefault="00E61F3D" w:rsidP="00E61F3D">
      <w:pPr>
        <w:spacing w:line="240" w:lineRule="auto"/>
        <w:ind w:firstLine="567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Однако, в отношении человека “управление большинству людей (как это ни прискорбно для развитого общества) представляется процессом грубого принуждения” [64, с.38], а наблюдение за поведением воспринимается как посягательство на свободу личности. Но “жить в обществе и быть свободным от общества - нельзя” [65, с.104].</w:t>
      </w:r>
    </w:p>
    <w:p w14:paraId="18819FD0" w14:textId="77777777" w:rsidR="00E61F3D" w:rsidRDefault="00E61F3D" w:rsidP="00E61F3D">
      <w:pPr>
        <w:spacing w:line="240" w:lineRule="auto"/>
        <w:ind w:firstLine="567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Налицо конфликт, в условиях которого необходим компромисс, т.е. некоторое оптимальное сочетание между естественными возможностями человека как личности и допустимыми требованиями к нему со стороны организации, которые олицетворяет к данному человеку его управляющий орган (другой человек – непосредственный начальник). Именно такая постановка задачи является основой представленного выше количественного подхода к управлению поведением пользователей в системах организационного типа в архитектуре АСОИУ. </w:t>
      </w:r>
    </w:p>
    <w:p w14:paraId="3FDCA629" w14:textId="77777777" w:rsidR="00E61F3D" w:rsidRDefault="00E61F3D" w:rsidP="00E61F3D">
      <w:pPr>
        <w:spacing w:line="240" w:lineRule="auto"/>
        <w:ind w:firstLine="567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Этот подход направлен на обеспечение максимальной эффективности организации с наличным человеческим ресурсом без нанесения ущерба человеку как личности. Действительно, задача (10.8) оптимального управления поведением оператора сформулирована как задача отыскания таких условий в организации, которые обеспечивают оптимальную “с-надёжность” оператора, абсолютное значение которой заведомо меньше единицы. Это означает, что оператору предоставляется возможность удовлетворять наряду с интересами организации свои личные интересы, но в такой степени, чтобы его производственная эффективность была максимальной. Может оказаться, что оптимальное значение “с-надёжности” слишком мало. Тогда встаёт вопрос о выяснении причин и переходе по необходимости от оперативного управления к управлению другого типа (например, обучению, перемещению по должности или оказания существенных воздействий административно – правового характера вплоть до увольнения из организации). Постановка оптимальной задачи управления, с учётом личных интересов оператора, гуманизирует необходимый для её решения процесс систематизированного сбора и накопления данных о поведении оператора в организации. Однако, данные о поведении, накопленные на длительном интервале времени, систематизированные и обобщенные, таят в себе опасность быть неофициально использованными в ущерб для человека. Здесь появляется задача обеспечения безопасности данных, которая имеет свои способы решения.</w:t>
      </w:r>
    </w:p>
    <w:p w14:paraId="0EDF4432" w14:textId="77777777" w:rsidR="00E61F3D" w:rsidRDefault="00E61F3D" w:rsidP="00E61F3D">
      <w:pPr>
        <w:spacing w:line="240" w:lineRule="auto"/>
        <w:ind w:firstLine="567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Кроме того, исходная информация о поведении, непосредственно воспринимаемая наблюдателем (или техническими средствами), имеет “интимный” характер, публичное раскрытие которого чревато психологическими травмами для человека. Обсуждаемый в данном случае, количественный подход в определённой степени защищает человека: непосредственно наблюдаемые факты фиксируются не в абсолютном смысле, а в виде инвариантном к конкретному содержанию (например, цель - производственная или личная, действие ошибочное или безошибочное, положительное или отрицательное), что позволяет выявить характерную тенденцию в поведении, а не её конкретное проявление. Этого достаточно, чтобы создать условия, нейтрализующие нежелательную тенденцию в поведении, но знание только тенденции недостаточно для оказания прямого давления на “слабость” в индивидуальности человека.</w:t>
      </w:r>
    </w:p>
    <w:p w14:paraId="2647E8B7" w14:textId="77777777" w:rsidR="00E61F3D" w:rsidRDefault="00E61F3D" w:rsidP="00E61F3D">
      <w:pPr>
        <w:spacing w:line="240" w:lineRule="auto"/>
        <w:ind w:firstLine="567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Существенны и другие психологические аспекты систематического сбора, накопления и обработки данных о поведении человека в организации: понимание предназначения систематизированных данных о своём поведении, представление об одинаковой степени подконтрольности всех в организации независимо от ранга в организационной структуре. Важна степень возмущений со стороны системы контроля на трудовой процесс человека в организации. В этом отношении данный подход ориентирован на бесконтактный способ получения данных о поведении путём внешнего наблюдения активности человека.</w:t>
      </w:r>
    </w:p>
    <w:p w14:paraId="2FB770F3" w14:textId="77777777" w:rsidR="00E61F3D" w:rsidRDefault="00E61F3D" w:rsidP="00E61F3D">
      <w:pPr>
        <w:spacing w:line="240" w:lineRule="auto"/>
        <w:ind w:firstLine="567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Наконец, необходимо иметь в виду, что система контроля, оценки и прогнозирования поведения в организации должна быть известна и понятна людям. При этом условии уже само существование системы является организующим, дисциплинирующим и воспитывающим фактором.</w:t>
      </w:r>
    </w:p>
    <w:p w14:paraId="2B74E429" w14:textId="77777777" w:rsidR="00E61F3D" w:rsidRDefault="00E61F3D" w:rsidP="00E61F3D">
      <w:pPr>
        <w:spacing w:line="240" w:lineRule="auto"/>
        <w:ind w:firstLine="567"/>
        <w:contextualSpacing/>
        <w:rPr>
          <w:rFonts w:ascii="Calibri" w:hAnsi="Calibri"/>
          <w:sz w:val="28"/>
          <w:szCs w:val="28"/>
        </w:rPr>
      </w:pPr>
    </w:p>
    <w:p w14:paraId="3E61B01E" w14:textId="77777777" w:rsidR="00E61F3D" w:rsidRDefault="00E61F3D" w:rsidP="00E61F3D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Эпилог</w:t>
      </w:r>
    </w:p>
    <w:p w14:paraId="44AE43B8" w14:textId="77777777" w:rsidR="00E61F3D" w:rsidRDefault="00E61F3D" w:rsidP="00E61F3D">
      <w:pPr>
        <w:spacing w:line="240" w:lineRule="auto"/>
        <w:ind w:firstLine="567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Базовые модели: </w:t>
      </w:r>
      <w:r>
        <w:rPr>
          <w:rFonts w:ascii="Calibri" w:hAnsi="Calibri"/>
          <w:b/>
          <w:sz w:val="28"/>
          <w:szCs w:val="28"/>
        </w:rPr>
        <w:t>Морфологическая</w:t>
      </w:r>
      <w:r>
        <w:rPr>
          <w:rFonts w:ascii="Calibri" w:hAnsi="Calibri"/>
          <w:sz w:val="28"/>
          <w:szCs w:val="28"/>
        </w:rPr>
        <w:t xml:space="preserve">, </w:t>
      </w:r>
      <w:r>
        <w:rPr>
          <w:rFonts w:ascii="Calibri" w:hAnsi="Calibri"/>
          <w:b/>
          <w:sz w:val="28"/>
          <w:szCs w:val="28"/>
        </w:rPr>
        <w:t xml:space="preserve">Функционально – структурная </w:t>
      </w:r>
      <w:r>
        <w:rPr>
          <w:rFonts w:ascii="Calibri" w:hAnsi="Calibri"/>
          <w:sz w:val="28"/>
          <w:szCs w:val="28"/>
        </w:rPr>
        <w:t xml:space="preserve">и </w:t>
      </w:r>
      <w:r>
        <w:rPr>
          <w:rFonts w:ascii="Calibri" w:hAnsi="Calibri"/>
          <w:b/>
          <w:sz w:val="28"/>
          <w:szCs w:val="28"/>
        </w:rPr>
        <w:t xml:space="preserve">Пользователя </w:t>
      </w:r>
      <w:r>
        <w:rPr>
          <w:rFonts w:ascii="Calibri" w:hAnsi="Calibri"/>
          <w:sz w:val="28"/>
          <w:szCs w:val="28"/>
        </w:rPr>
        <w:t>фиксируют сегодняшний уровень ясности построения и функционирования архитектуры АСОИУ в нетрадиционном смысле в контексте нарастающей сложности и непредсказуемой перспективы в будущее.</w:t>
      </w:r>
    </w:p>
    <w:p w14:paraId="6C68B4FF" w14:textId="77777777" w:rsidR="00E61F3D" w:rsidRDefault="00E61F3D" w:rsidP="00E61F3D">
      <w:pPr>
        <w:spacing w:line="240" w:lineRule="auto"/>
        <w:ind w:firstLine="567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В завершение этого и всего ранее сказанного по данному поводу самый раз озадачиться вопросом: “А что есть архитектура?” Безусловно – это организация чего-либо в целом, а приведённые выше рассуждения конкретизируют: организация в текущих условиях и на перспективу жизнедеятельности или, короче, просто жизни человека. И это - принципиальный концепт. </w:t>
      </w:r>
    </w:p>
    <w:p w14:paraId="07F47B99" w14:textId="77777777" w:rsidR="00E61F3D" w:rsidRDefault="00E61F3D" w:rsidP="00E61F3D">
      <w:pPr>
        <w:spacing w:line="240" w:lineRule="auto"/>
        <w:ind w:firstLine="567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Здесь: </w:t>
      </w:r>
    </w:p>
    <w:p w14:paraId="493651DB" w14:textId="77777777" w:rsidR="00E61F3D" w:rsidRDefault="00E61F3D" w:rsidP="00E61F3D">
      <w:pPr>
        <w:spacing w:line="240" w:lineRule="auto"/>
        <w:ind w:firstLine="567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Концепт </w:t>
      </w:r>
      <w:r>
        <w:rPr>
          <w:rFonts w:ascii="Calibri" w:hAnsi="Calibri"/>
          <w:sz w:val="28"/>
          <w:szCs w:val="28"/>
        </w:rPr>
        <w:t xml:space="preserve">(от лат. </w:t>
      </w:r>
      <w:r>
        <w:rPr>
          <w:rFonts w:ascii="Calibri" w:hAnsi="Calibri"/>
          <w:sz w:val="28"/>
          <w:szCs w:val="28"/>
          <w:lang w:val="en-US"/>
        </w:rPr>
        <w:t>conceptus</w:t>
      </w:r>
      <w:r>
        <w:rPr>
          <w:rFonts w:ascii="Calibri" w:hAnsi="Calibri"/>
          <w:sz w:val="28"/>
          <w:szCs w:val="28"/>
        </w:rPr>
        <w:t xml:space="preserve"> – понятие, схватывание) – инновационная идея, содержащая в себе созидательный смысл.</w:t>
      </w:r>
    </w:p>
    <w:p w14:paraId="43EF1E04" w14:textId="77777777" w:rsidR="00E61F3D" w:rsidRDefault="00E61F3D" w:rsidP="00E61F3D">
      <w:pPr>
        <w:spacing w:line="240" w:lineRule="auto"/>
        <w:ind w:firstLine="567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В повседневном представлении не только на бытовом уровне, но и в профессиональной среде человек отчуждён от архитектуры как явления в том смысле, что рассматривается только то, что человек сделал или намерен сделать, например архитектура современной ЭВМ или архитектура ЭВМ будущего. Или же то, что видит и чем восторгается, например, шедевр </w:t>
      </w:r>
      <w:proofErr w:type="gramStart"/>
      <w:r>
        <w:rPr>
          <w:rFonts w:ascii="Calibri" w:hAnsi="Calibri"/>
          <w:sz w:val="28"/>
          <w:szCs w:val="28"/>
        </w:rPr>
        <w:t>Моно Лиза</w:t>
      </w:r>
      <w:proofErr w:type="gramEnd"/>
      <w:r>
        <w:rPr>
          <w:rFonts w:ascii="Calibri" w:hAnsi="Calibri"/>
          <w:sz w:val="28"/>
          <w:szCs w:val="28"/>
        </w:rPr>
        <w:t>. Это – традиционная парадигма.</w:t>
      </w:r>
    </w:p>
    <w:p w14:paraId="475F6907" w14:textId="77777777" w:rsidR="00E61F3D" w:rsidRDefault="00E61F3D" w:rsidP="00E61F3D">
      <w:pPr>
        <w:spacing w:line="240" w:lineRule="auto"/>
        <w:ind w:firstLine="567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В предложенном концепте человек поглощён архитектурой, являющейся интеллектуальной информационно-технологической средой его трудовой жизнедеятельности и им же созданной. Среда является лабильной субстанцией, превращаемой в континуум техники и людей, технологий и культур, переполняемый активностью, желаниями, страстями и, наконец, эгоистическими устремлениями человека, и подвергаемой турбулентности сменяющими в беспорядке друг друга штилями, волнениями и бурями порою с непредсказуемыми последствиями, причём, непредсказуемость нарастает с ускорением. В этой среде сплетено и переплетено прошлое, настоящее и будущее с поразительной активностью человека здесь и сейчас. Следовательно, архитектура не столько застывшая музыка (парафраза чудесно известной метафоры), сколько музыка – это звучащая архитектура, где первая скрипкой и её исполнитель - Человек, дарующий не только завораживающие мелодии, но и фальшивые нотки. Важно: нарастает яростное противостояние мелодичности (многополярности) и фальши (глобального доминирования и подчинения).</w:t>
      </w:r>
    </w:p>
    <w:p w14:paraId="324D08C3" w14:textId="77777777" w:rsidR="00E61F3D" w:rsidRDefault="00E61F3D" w:rsidP="00E61F3D">
      <w:pPr>
        <w:spacing w:line="240" w:lineRule="auto"/>
        <w:ind w:firstLine="567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Таковой является альтернативная парадигма.</w:t>
      </w:r>
    </w:p>
    <w:p w14:paraId="5055E4CD" w14:textId="77777777" w:rsidR="00E61F3D" w:rsidRDefault="00E61F3D" w:rsidP="00E61F3D">
      <w:pPr>
        <w:spacing w:line="240" w:lineRule="auto"/>
        <w:ind w:firstLine="567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Можно принимать или нет смену парадигм, верить в неё или надеяться на чудо, но опрометчиво её отвергать, это нужно знать и стараться понять, тем более, студентам – будущим профессионалам в направлении “Информатика и вычислительная техника” по специальности “Автоматизированные системы обработки информации и управления”.</w:t>
      </w:r>
    </w:p>
    <w:p w14:paraId="0A375CA6" w14:textId="77777777" w:rsidR="00E61F3D" w:rsidRDefault="00E61F3D" w:rsidP="00E61F3D">
      <w:pPr>
        <w:spacing w:line="240" w:lineRule="auto"/>
        <w:ind w:firstLine="567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Здесь:</w:t>
      </w:r>
    </w:p>
    <w:p w14:paraId="08EA0D6C" w14:textId="77777777" w:rsidR="00E61F3D" w:rsidRDefault="00E61F3D" w:rsidP="00E61F3D">
      <w:pPr>
        <w:spacing w:line="240" w:lineRule="auto"/>
        <w:ind w:firstLine="567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Парадигма </w:t>
      </w:r>
      <w:r>
        <w:rPr>
          <w:rFonts w:ascii="Calibri" w:hAnsi="Calibri"/>
          <w:sz w:val="28"/>
          <w:szCs w:val="28"/>
        </w:rPr>
        <w:t xml:space="preserve">(от греч. </w:t>
      </w:r>
      <w:r>
        <w:rPr>
          <w:rFonts w:ascii="Calibri" w:hAnsi="Calibri"/>
          <w:sz w:val="28"/>
          <w:szCs w:val="28"/>
          <w:lang w:val="en-US"/>
        </w:rPr>
        <w:t>paradeigma</w:t>
      </w:r>
      <w:r>
        <w:rPr>
          <w:rFonts w:ascii="Calibri" w:hAnsi="Calibri"/>
          <w:sz w:val="28"/>
          <w:szCs w:val="28"/>
        </w:rPr>
        <w:t xml:space="preserve"> -пример, модель, шаблон) – логически непротиворечивый смысл, ясное понимание чего-либо.</w:t>
      </w:r>
    </w:p>
    <w:p w14:paraId="161195CB" w14:textId="77777777" w:rsidR="00E61F3D" w:rsidRDefault="00E61F3D" w:rsidP="00E61F3D">
      <w:pPr>
        <w:spacing w:line="240" w:lineRule="auto"/>
        <w:ind w:firstLine="567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Основу предлагаемой вниманию работы составляют исследования и теоретические обобщения результатов разработок, проведённых в рамках реальных проектов, участником которых был автор, и курсы лекций, прочитанные студентам Московского института радиотехники, электроники и автоматики – Российского технологического университета и Московского государственного технического университета им. Н.Э. Баумана. </w:t>
      </w:r>
    </w:p>
    <w:p w14:paraId="3BAC5102" w14:textId="77777777" w:rsidR="00E61F3D" w:rsidRDefault="00E61F3D" w:rsidP="00E61F3D">
      <w:pPr>
        <w:spacing w:line="240" w:lineRule="auto"/>
        <w:ind w:firstLine="567"/>
        <w:contextualSpacing/>
        <w:rPr>
          <w:rFonts w:ascii="Calibri" w:hAnsi="Calibri"/>
          <w:sz w:val="28"/>
          <w:szCs w:val="28"/>
        </w:rPr>
      </w:pPr>
    </w:p>
    <w:p w14:paraId="5CAC7F69" w14:textId="77777777" w:rsidR="00E61F3D" w:rsidRDefault="00E61F3D" w:rsidP="00E61F3D">
      <w:pPr>
        <w:tabs>
          <w:tab w:val="left" w:pos="5245"/>
        </w:tabs>
        <w:spacing w:line="240" w:lineRule="auto"/>
        <w:ind w:firstLine="567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Заключение </w:t>
      </w:r>
    </w:p>
    <w:p w14:paraId="60A0B622" w14:textId="77777777" w:rsidR="00E61F3D" w:rsidRDefault="00E61F3D" w:rsidP="00E61F3D">
      <w:pPr>
        <w:tabs>
          <w:tab w:val="left" w:pos="5245"/>
        </w:tabs>
        <w:spacing w:line="240" w:lineRule="auto"/>
        <w:ind w:firstLine="567"/>
        <w:contextualSpacing/>
        <w:rPr>
          <w:b/>
          <w:sz w:val="28"/>
          <w:szCs w:val="28"/>
        </w:rPr>
      </w:pPr>
      <w:r>
        <w:rPr>
          <w:sz w:val="28"/>
          <w:szCs w:val="28"/>
        </w:rPr>
        <w:t xml:space="preserve">Цифиризация Природы, вернее, представления Человека о ней – беспрецедентно серьезное явление, приобретающее планетарный масштаб. Она трансформирует с поразительной скоростью все без исключения аспекты жизни людей: производственные, технологические, гуманитарные, социальные, психологические, морально-этические и иные. При этом, что парадоксально, мировосприятие и мировоззрение Человека, оставаясь традиционно консервативными, не поспевают за кардинальными изменениями действительности. И ещё, ситуация усугубляется погружением всего и вся сущего в гетерогенную массу не явным и не понятным образом перемешиваемых неживых, живых и виртуальных субстанций. Уже сформировался и интенсивно заполняется неизвестностью своеобразный черный ящик, вероятно, многими и не подозреваемый, поскольку доступная научно - техническая литература об этом умалчивает. </w:t>
      </w:r>
    </w:p>
    <w:p w14:paraId="10783223" w14:textId="77777777" w:rsidR="00E61F3D" w:rsidRDefault="00E61F3D" w:rsidP="00E61F3D">
      <w:pPr>
        <w:tabs>
          <w:tab w:val="left" w:pos="851"/>
          <w:tab w:val="left" w:pos="5245"/>
        </w:tabs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Возможно, данные лекции являются пока единственной попыткой проникнуть в новоявленный чёрный ящик и присмотреться к его загадкам и тайнам. Подытожим, к чему это привело, акцентируя внимание на результатах, которым присуща определённая степень новизны.</w:t>
      </w:r>
    </w:p>
    <w:p w14:paraId="6E281EE3" w14:textId="77777777" w:rsidR="00E61F3D" w:rsidRDefault="00E61F3D" w:rsidP="00E61F3D">
      <w:pPr>
        <w:tabs>
          <w:tab w:val="left" w:pos="851"/>
          <w:tab w:val="left" w:pos="5245"/>
        </w:tabs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1. Сформулирована концепция (от лат. </w:t>
      </w:r>
      <w:r>
        <w:rPr>
          <w:sz w:val="28"/>
          <w:szCs w:val="28"/>
          <w:lang w:val="en-US"/>
        </w:rPr>
        <w:t>conception</w:t>
      </w:r>
      <w:r>
        <w:rPr>
          <w:sz w:val="28"/>
          <w:szCs w:val="28"/>
        </w:rPr>
        <w:t xml:space="preserve"> – система понимания) интеллектуальной информационно -технологической среды жизнедеятельности человека, основанием которой является архитектура АСОИУ.</w:t>
      </w:r>
    </w:p>
    <w:p w14:paraId="1435D0D2" w14:textId="77777777" w:rsidR="00E61F3D" w:rsidRDefault="00E61F3D" w:rsidP="00E61F3D">
      <w:pPr>
        <w:tabs>
          <w:tab w:val="left" w:pos="851"/>
          <w:tab w:val="left" w:pos="5245"/>
        </w:tabs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2. Построены модели для описания интеллектуальной информационно - технологической среды жизнедеятельности человека: </w:t>
      </w:r>
    </w:p>
    <w:p w14:paraId="6F98C08F" w14:textId="77777777" w:rsidR="00E61F3D" w:rsidRDefault="00E61F3D" w:rsidP="00E61F3D">
      <w:pPr>
        <w:tabs>
          <w:tab w:val="left" w:pos="851"/>
          <w:tab w:val="left" w:pos="5245"/>
        </w:tabs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морфологическая, </w:t>
      </w:r>
    </w:p>
    <w:p w14:paraId="52201799" w14:textId="77777777" w:rsidR="00E61F3D" w:rsidRDefault="00E61F3D" w:rsidP="00E61F3D">
      <w:pPr>
        <w:tabs>
          <w:tab w:val="left" w:pos="851"/>
          <w:tab w:val="left" w:pos="5245"/>
        </w:tabs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функционально - структурная,</w:t>
      </w:r>
    </w:p>
    <w:p w14:paraId="343626EB" w14:textId="77777777" w:rsidR="00E61F3D" w:rsidRDefault="00E61F3D" w:rsidP="00E61F3D">
      <w:pPr>
        <w:tabs>
          <w:tab w:val="left" w:pos="851"/>
          <w:tab w:val="left" w:pos="5245"/>
        </w:tabs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поведенческая. </w:t>
      </w:r>
    </w:p>
    <w:p w14:paraId="1C7FD326" w14:textId="77777777" w:rsidR="00E61F3D" w:rsidRDefault="00E61F3D" w:rsidP="00E61F3D">
      <w:pPr>
        <w:tabs>
          <w:tab w:val="left" w:pos="851"/>
          <w:tab w:val="left" w:pos="5245"/>
        </w:tabs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3. Предложены термины-понятия, использованные в построенных моделях и пригодные для более широкого научно-прикладного употребления:</w:t>
      </w:r>
    </w:p>
    <w:p w14:paraId="6ED4211C" w14:textId="77777777" w:rsidR="00E61F3D" w:rsidRDefault="00E61F3D" w:rsidP="00E61F3D">
      <w:pPr>
        <w:tabs>
          <w:tab w:val="left" w:pos="851"/>
          <w:tab w:val="left" w:pos="5245"/>
        </w:tabs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интерфейсный консолидант,</w:t>
      </w:r>
    </w:p>
    <w:p w14:paraId="5B0713E0" w14:textId="77777777" w:rsidR="00E61F3D" w:rsidRDefault="00E61F3D" w:rsidP="00E61F3D">
      <w:pPr>
        <w:tabs>
          <w:tab w:val="left" w:pos="851"/>
          <w:tab w:val="left" w:pos="5245"/>
        </w:tabs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направленность поведения, </w:t>
      </w:r>
    </w:p>
    <w:p w14:paraId="39925703" w14:textId="77777777" w:rsidR="00E61F3D" w:rsidRDefault="00E61F3D" w:rsidP="00E61F3D">
      <w:pPr>
        <w:tabs>
          <w:tab w:val="left" w:pos="851"/>
          <w:tab w:val="left" w:pos="5245"/>
        </w:tabs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социальная надёжность.</w:t>
      </w:r>
    </w:p>
    <w:p w14:paraId="3E20D160" w14:textId="77777777" w:rsidR="00E61F3D" w:rsidRDefault="00E61F3D" w:rsidP="00E61F3D">
      <w:pPr>
        <w:tabs>
          <w:tab w:val="left" w:pos="851"/>
          <w:tab w:val="left" w:pos="5245"/>
        </w:tabs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Известны жидкие и газообразные среды, в том числе и плазма, глубоко и тщательно изученные и практически освоенные. Для них существует аналитически безупречная и практически эффективная теория сплошных сред. В этом ряду, возможно, займёт своё место и интеллектуальная информационно - технологическая среда. Возникает вопрос, насколько существующая теория сплошных сред адекватна интеллектуальной информационно - технологической среде для того, чтобы исследовать её свойства? </w:t>
      </w:r>
    </w:p>
    <w:p w14:paraId="0C0D2E10" w14:textId="77777777" w:rsidR="00E61F3D" w:rsidRDefault="00E61F3D" w:rsidP="00E61F3D">
      <w:pPr>
        <w:spacing w:line="240" w:lineRule="auto"/>
        <w:ind w:firstLine="567"/>
        <w:contextualSpacing/>
        <w:rPr>
          <w:rFonts w:ascii="Calibri" w:hAnsi="Calibri"/>
          <w:sz w:val="28"/>
          <w:szCs w:val="28"/>
        </w:rPr>
      </w:pPr>
    </w:p>
    <w:p w14:paraId="70ACDBA6" w14:textId="77777777" w:rsidR="00E61F3D" w:rsidRDefault="00E61F3D" w:rsidP="00E61F3D">
      <w:pPr>
        <w:spacing w:line="240" w:lineRule="auto"/>
        <w:ind w:firstLine="567"/>
        <w:contextualSpacing/>
        <w:rPr>
          <w:rFonts w:ascii="Calibri" w:hAnsi="Calibri"/>
          <w:sz w:val="28"/>
          <w:szCs w:val="28"/>
        </w:rPr>
      </w:pPr>
    </w:p>
    <w:p w14:paraId="32736638" w14:textId="77777777" w:rsidR="00E61F3D" w:rsidRDefault="00E61F3D" w:rsidP="00E61F3D">
      <w:pPr>
        <w:spacing w:line="240" w:lineRule="auto"/>
        <w:ind w:firstLine="567"/>
        <w:contextualSpacing/>
        <w:rPr>
          <w:i/>
          <w:iCs/>
        </w:rPr>
      </w:pPr>
    </w:p>
    <w:p w14:paraId="10253003" w14:textId="77777777" w:rsidR="00E61F3D" w:rsidRDefault="00E61F3D" w:rsidP="00E61F3D">
      <w:pPr>
        <w:spacing w:line="240" w:lineRule="auto"/>
        <w:contextualSpacing/>
      </w:pPr>
    </w:p>
    <w:p w14:paraId="7341741C" w14:textId="77777777" w:rsidR="000F59B4" w:rsidRDefault="000F59B4" w:rsidP="00E61F3D">
      <w:pPr>
        <w:contextualSpacing/>
      </w:pPr>
    </w:p>
    <w:sectPr w:rsidR="000F59B4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638D5" w14:textId="77777777" w:rsidR="00DF7383" w:rsidRDefault="00DF7383" w:rsidP="001B6B28">
      <w:pPr>
        <w:spacing w:after="0" w:line="240" w:lineRule="auto"/>
      </w:pPr>
      <w:r>
        <w:separator/>
      </w:r>
    </w:p>
  </w:endnote>
  <w:endnote w:type="continuationSeparator" w:id="0">
    <w:p w14:paraId="1E309569" w14:textId="77777777" w:rsidR="00DF7383" w:rsidRDefault="00DF7383" w:rsidP="001B6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3F16A" w14:textId="77777777" w:rsidR="00DF7383" w:rsidRDefault="00DF7383" w:rsidP="001B6B28">
      <w:pPr>
        <w:spacing w:after="0" w:line="240" w:lineRule="auto"/>
      </w:pPr>
      <w:r>
        <w:separator/>
      </w:r>
    </w:p>
  </w:footnote>
  <w:footnote w:type="continuationSeparator" w:id="0">
    <w:p w14:paraId="2243A8DE" w14:textId="77777777" w:rsidR="00DF7383" w:rsidRDefault="00DF7383" w:rsidP="001B6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7975693"/>
      <w:docPartObj>
        <w:docPartGallery w:val="Page Numbers (Top of Page)"/>
        <w:docPartUnique/>
      </w:docPartObj>
    </w:sdtPr>
    <w:sdtContent>
      <w:p w14:paraId="5A920A40" w14:textId="2DE06A4F" w:rsidR="001B6B28" w:rsidRDefault="001B6B2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ACBD72" w14:textId="77777777" w:rsidR="001B6B28" w:rsidRDefault="001B6B2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B4"/>
    <w:rsid w:val="000F59B4"/>
    <w:rsid w:val="001B6B28"/>
    <w:rsid w:val="00DF7383"/>
    <w:rsid w:val="00E6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3FB798-784C-4E3F-BA5E-F6A715B9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F3D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61F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1F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1F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6B28"/>
    <w:pPr>
      <w:tabs>
        <w:tab w:val="center" w:pos="4677"/>
        <w:tab w:val="right" w:pos="9355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a4">
    <w:name w:val="Верхний колонтитул Знак"/>
    <w:basedOn w:val="a0"/>
    <w:link w:val="a3"/>
    <w:uiPriority w:val="99"/>
    <w:rsid w:val="001B6B28"/>
  </w:style>
  <w:style w:type="paragraph" w:styleId="a5">
    <w:name w:val="footer"/>
    <w:basedOn w:val="a"/>
    <w:link w:val="a6"/>
    <w:uiPriority w:val="99"/>
    <w:unhideWhenUsed/>
    <w:rsid w:val="001B6B28"/>
    <w:pPr>
      <w:tabs>
        <w:tab w:val="center" w:pos="4677"/>
        <w:tab w:val="right" w:pos="9355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a6">
    <w:name w:val="Нижний колонтитул Знак"/>
    <w:basedOn w:val="a0"/>
    <w:link w:val="a5"/>
    <w:uiPriority w:val="99"/>
    <w:rsid w:val="001B6B28"/>
  </w:style>
  <w:style w:type="character" w:customStyle="1" w:styleId="10">
    <w:name w:val="Заголовок 1 Знак"/>
    <w:basedOn w:val="a0"/>
    <w:link w:val="1"/>
    <w:uiPriority w:val="9"/>
    <w:rsid w:val="00E61F3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E61F3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E61F3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customStyle="1" w:styleId="msonormal0">
    <w:name w:val="msonormal"/>
    <w:basedOn w:val="a"/>
    <w:rsid w:val="00E61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annotation text"/>
    <w:basedOn w:val="a"/>
    <w:link w:val="a8"/>
    <w:uiPriority w:val="99"/>
    <w:semiHidden/>
    <w:unhideWhenUsed/>
    <w:rsid w:val="00E61F3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61F3D"/>
    <w:rPr>
      <w:rFonts w:eastAsiaTheme="minorEastAsia"/>
      <w:kern w:val="0"/>
      <w:sz w:val="20"/>
      <w:szCs w:val="20"/>
      <w:lang w:eastAsia="ru-RU"/>
      <w14:ligatures w14:val="none"/>
    </w:rPr>
  </w:style>
  <w:style w:type="paragraph" w:styleId="a9">
    <w:name w:val="endnote text"/>
    <w:basedOn w:val="a"/>
    <w:link w:val="aa"/>
    <w:uiPriority w:val="99"/>
    <w:semiHidden/>
    <w:unhideWhenUsed/>
    <w:rsid w:val="00E61F3D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E61F3D"/>
    <w:rPr>
      <w:rFonts w:eastAsiaTheme="minorEastAsia"/>
      <w:kern w:val="0"/>
      <w:sz w:val="20"/>
      <w:szCs w:val="20"/>
      <w:lang w:eastAsia="ru-RU"/>
      <w14:ligatures w14:val="none"/>
    </w:rPr>
  </w:style>
  <w:style w:type="paragraph" w:styleId="ab">
    <w:name w:val="annotation subject"/>
    <w:basedOn w:val="a7"/>
    <w:next w:val="a7"/>
    <w:link w:val="ac"/>
    <w:uiPriority w:val="99"/>
    <w:semiHidden/>
    <w:unhideWhenUsed/>
    <w:rsid w:val="00E61F3D"/>
    <w:rPr>
      <w:b/>
      <w:bCs/>
    </w:rPr>
  </w:style>
  <w:style w:type="character" w:customStyle="1" w:styleId="ac">
    <w:name w:val="Тема примечания Знак"/>
    <w:basedOn w:val="a8"/>
    <w:link w:val="ab"/>
    <w:uiPriority w:val="99"/>
    <w:semiHidden/>
    <w:rsid w:val="00E61F3D"/>
    <w:rPr>
      <w:rFonts w:eastAsiaTheme="minorEastAsia"/>
      <w:b/>
      <w:bCs/>
      <w:kern w:val="0"/>
      <w:sz w:val="20"/>
      <w:szCs w:val="20"/>
      <w:lang w:eastAsia="ru-RU"/>
      <w14:ligatures w14:val="none"/>
    </w:rPr>
  </w:style>
  <w:style w:type="paragraph" w:styleId="ad">
    <w:name w:val="Balloon Text"/>
    <w:basedOn w:val="a"/>
    <w:link w:val="ae"/>
    <w:uiPriority w:val="99"/>
    <w:semiHidden/>
    <w:unhideWhenUsed/>
    <w:rsid w:val="00E61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61F3D"/>
    <w:rPr>
      <w:rFonts w:ascii="Tahoma" w:eastAsiaTheme="minorEastAsia" w:hAnsi="Tahoma" w:cs="Tahoma"/>
      <w:kern w:val="0"/>
      <w:sz w:val="16"/>
      <w:szCs w:val="16"/>
      <w:lang w:eastAsia="ru-RU"/>
      <w14:ligatures w14:val="none"/>
    </w:rPr>
  </w:style>
  <w:style w:type="character" w:customStyle="1" w:styleId="11">
    <w:name w:val="Текст примечания Знак1"/>
    <w:basedOn w:val="a0"/>
    <w:uiPriority w:val="99"/>
    <w:semiHidden/>
    <w:rsid w:val="00E61F3D"/>
    <w:rPr>
      <w:sz w:val="20"/>
      <w:szCs w:val="20"/>
    </w:rPr>
  </w:style>
  <w:style w:type="character" w:customStyle="1" w:styleId="12">
    <w:name w:val="Верхний колонтитул Знак1"/>
    <w:basedOn w:val="a0"/>
    <w:uiPriority w:val="99"/>
    <w:semiHidden/>
    <w:rsid w:val="00E61F3D"/>
  </w:style>
  <w:style w:type="character" w:customStyle="1" w:styleId="13">
    <w:name w:val="Нижний колонтитул Знак1"/>
    <w:basedOn w:val="a0"/>
    <w:uiPriority w:val="99"/>
    <w:semiHidden/>
    <w:rsid w:val="00E61F3D"/>
  </w:style>
  <w:style w:type="character" w:customStyle="1" w:styleId="14">
    <w:name w:val="Текст концевой сноски Знак1"/>
    <w:basedOn w:val="a0"/>
    <w:uiPriority w:val="99"/>
    <w:semiHidden/>
    <w:rsid w:val="00E61F3D"/>
    <w:rPr>
      <w:sz w:val="20"/>
      <w:szCs w:val="20"/>
    </w:rPr>
  </w:style>
  <w:style w:type="character" w:customStyle="1" w:styleId="15">
    <w:name w:val="Тема примечания Знак1"/>
    <w:basedOn w:val="11"/>
    <w:uiPriority w:val="99"/>
    <w:semiHidden/>
    <w:rsid w:val="00E61F3D"/>
    <w:rPr>
      <w:b/>
      <w:bCs/>
      <w:sz w:val="20"/>
      <w:szCs w:val="20"/>
    </w:rPr>
  </w:style>
  <w:style w:type="character" w:customStyle="1" w:styleId="16">
    <w:name w:val="Текст выноски Знак1"/>
    <w:basedOn w:val="a0"/>
    <w:uiPriority w:val="99"/>
    <w:semiHidden/>
    <w:rsid w:val="00E61F3D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3427</Words>
  <Characters>19534</Characters>
  <Application>Microsoft Office Word</Application>
  <DocSecurity>0</DocSecurity>
  <Lines>162</Lines>
  <Paragraphs>45</Paragraphs>
  <ScaleCrop>false</ScaleCrop>
  <Company/>
  <LinksUpToDate>false</LinksUpToDate>
  <CharactersWithSpaces>22916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Шук</dc:creator>
  <cp:keywords/>
  <dc:description/>
  <cp:lastModifiedBy>Владимир Шук</cp:lastModifiedBy>
  <cp:revision>3</cp:revision>
  <dcterms:created xsi:type="dcterms:W3CDTF">2023-11-27T18:55:00Z</dcterms:created>
  <dcterms:modified xsi:type="dcterms:W3CDTF">2023-11-27T18:57:00Z</dcterms:modified>
</cp:coreProperties>
</file>