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b w:val="0"/>
          <w:sz w:val="28"/>
          <w:szCs w:val="28"/>
        </w:rPr>
      </w:pPr>
      <w:r w:rsidDel="00000000" w:rsidR="00000000" w:rsidRPr="00000000">
        <w:rPr>
          <w:sz w:val="28"/>
          <w:szCs w:val="28"/>
          <w:rtl w:val="0"/>
        </w:rPr>
        <w:t xml:space="preserve">Современные Этические Аспекты Науки и Техники: Инженерная Этика в Эпоху Автономии</w:t>
        <w:br w:type="textWrapping"/>
      </w:r>
      <w:r w:rsidDel="00000000" w:rsidR="00000000" w:rsidRPr="00000000">
        <w:rPr>
          <w:b w:val="0"/>
          <w:sz w:val="28"/>
          <w:szCs w:val="28"/>
          <w:rtl w:val="0"/>
        </w:rPr>
        <w:t xml:space="preserve">Толстой Тимофей, ИУ5-71Б</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Введение: Новый Контракт Человека и Технологии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Исторически инженерная этика была сосредоточена на предотвращении прямого физического ущерба, связанного с отказом конструкций (мостов, зданий) или загрязнением окружающей среды. Эта традиционная область фокусировалась на этике </w:t>
      </w:r>
      <w:r w:rsidDel="00000000" w:rsidR="00000000" w:rsidRPr="00000000">
        <w:rPr>
          <w:i w:val="1"/>
          <w:sz w:val="24"/>
          <w:szCs w:val="24"/>
          <w:rtl w:val="0"/>
        </w:rPr>
        <w:t xml:space="preserve">объекта</w:t>
      </w:r>
      <w:r w:rsidDel="00000000" w:rsidR="00000000" w:rsidRPr="00000000">
        <w:rPr>
          <w:sz w:val="24"/>
          <w:szCs w:val="24"/>
          <w:rtl w:val="0"/>
        </w:rPr>
        <w:t xml:space="preserve"> — его безопасности, надежности и соответствии внешним нормам.</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Однако развитие систем искусственного интеллекта, машинного обучения и высокой степени автономии переносит фокус профессиональной ответственности. Современные вызовы связаны не столько с физическим ущербом, сколько с управлением </w:t>
      </w:r>
      <w:r w:rsidDel="00000000" w:rsidR="00000000" w:rsidRPr="00000000">
        <w:rPr>
          <w:i w:val="1"/>
          <w:sz w:val="24"/>
          <w:szCs w:val="24"/>
          <w:rtl w:val="0"/>
        </w:rPr>
        <w:t xml:space="preserve">системными и социальными рисками</w:t>
      </w:r>
      <w:r w:rsidDel="00000000" w:rsidR="00000000" w:rsidRPr="00000000">
        <w:rPr>
          <w:sz w:val="24"/>
          <w:szCs w:val="24"/>
          <w:rtl w:val="0"/>
        </w:rPr>
        <w:t xml:space="preserve">. Эти риски возникают, когда технические системы начинают принимать решения, оказывающие прямое влияние на социальную справедливость, правосудие и экономические возможности. Современная этика должна регулировать не только то, что создается, но и то, </w:t>
      </w:r>
      <w:r w:rsidDel="00000000" w:rsidR="00000000" w:rsidRPr="00000000">
        <w:rPr>
          <w:i w:val="1"/>
          <w:sz w:val="24"/>
          <w:szCs w:val="24"/>
          <w:rtl w:val="0"/>
        </w:rPr>
        <w:t xml:space="preserve">как</w:t>
      </w:r>
      <w:r w:rsidDel="00000000" w:rsidR="00000000" w:rsidRPr="00000000">
        <w:rPr>
          <w:sz w:val="24"/>
          <w:szCs w:val="24"/>
          <w:rtl w:val="0"/>
        </w:rPr>
        <w:t xml:space="preserve"> наши технические творения </w:t>
      </w:r>
      <w:r w:rsidDel="00000000" w:rsidR="00000000" w:rsidRPr="00000000">
        <w:rPr>
          <w:i w:val="1"/>
          <w:sz w:val="24"/>
          <w:szCs w:val="24"/>
          <w:rtl w:val="0"/>
        </w:rPr>
        <w:t xml:space="preserve">принимают решения</w:t>
      </w:r>
      <w:r w:rsidDel="00000000" w:rsidR="00000000" w:rsidRPr="00000000">
        <w:rPr>
          <w:sz w:val="24"/>
          <w:szCs w:val="24"/>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В контексте автономных систем инженеры больше не могут считать себя нейтральными техническими исполнителями. Любой выбор, сделанный на этапе проектирования системы, особенно выбор обучающих данных или архитектуры алгоритма, является глубоко этическим выбором, поскольку он влияет на социальные результаты. Автономные системы, действуя в высокочувствительных областях (от вынесения приговоров до финансового найма), становятся носителями социального влияния. Таким образом, технологический нейтралитет невозможен; профессиональный долг инженера включает проактивное предвидение и минимизацию потенциального социального вреда.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Философский Фундамент: Автономия Систем и Кантианский Императив</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Центральный вопрос в оценке современных систем заключается в их </w:t>
      </w:r>
      <w:r w:rsidDel="00000000" w:rsidR="00000000" w:rsidRPr="00000000">
        <w:rPr>
          <w:i w:val="1"/>
          <w:sz w:val="24"/>
          <w:szCs w:val="24"/>
          <w:rtl w:val="0"/>
        </w:rPr>
        <w:t xml:space="preserve">автономности</w:t>
      </w:r>
      <w:r w:rsidDel="00000000" w:rsidR="00000000" w:rsidRPr="00000000">
        <w:rPr>
          <w:sz w:val="24"/>
          <w:szCs w:val="24"/>
          <w:rtl w:val="0"/>
        </w:rPr>
        <w:t xml:space="preserve">. Для того чтобы обеспечить этическую оценку систем, способных принимать решения независимо от прямого человеческого контроля, необходимо обратиться к философским основам автономии.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sz w:val="24"/>
          <w:szCs w:val="24"/>
          <w:rtl w:val="0"/>
        </w:rPr>
        <w:t xml:space="preserve">В философии, автономная этика, разработанная Кантом, утверждает независимость нравственных принципов и требований от каких-либо внешних по отношению к нравственности условий, интересов или целей (так называемой гетерономии). Моральные законы должны формулироваться по "внутреннему убеждению, а не по внешнему принуждению".</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Применение этой концепции к ИИ означает, что если система рассматривается как квазиавтономный субъект, то ее этическая оценка должна базироваться на ее </w:t>
      </w:r>
      <w:r w:rsidDel="00000000" w:rsidR="00000000" w:rsidRPr="00000000">
        <w:rPr>
          <w:i w:val="1"/>
          <w:sz w:val="24"/>
          <w:szCs w:val="24"/>
          <w:rtl w:val="0"/>
        </w:rPr>
        <w:t xml:space="preserve">внутренних</w:t>
      </w:r>
      <w:r w:rsidDel="00000000" w:rsidR="00000000" w:rsidRPr="00000000">
        <w:rPr>
          <w:sz w:val="24"/>
          <w:szCs w:val="24"/>
          <w:rtl w:val="0"/>
        </w:rPr>
        <w:t xml:space="preserve"> алгоритмических "убеждениях" или заложенных принципах (ее "максимах"), а не исключительно на соответствии внешним нормативным предписаниям. Кантианский категорический императив требует, чтобы максимы действия могли стать универсальным законом. Следовательно, этически "автономный" алгоритм должен быть </w:t>
      </w:r>
      <w:r w:rsidDel="00000000" w:rsidR="00000000" w:rsidRPr="00000000">
        <w:rPr>
          <w:i w:val="1"/>
          <w:sz w:val="24"/>
          <w:szCs w:val="24"/>
          <w:rtl w:val="0"/>
        </w:rPr>
        <w:t xml:space="preserve">последовательным</w:t>
      </w:r>
      <w:r w:rsidDel="00000000" w:rsidR="00000000" w:rsidRPr="00000000">
        <w:rPr>
          <w:sz w:val="24"/>
          <w:szCs w:val="24"/>
          <w:rtl w:val="0"/>
        </w:rPr>
        <w:t xml:space="preserve"> и </w:t>
      </w:r>
      <w:r w:rsidDel="00000000" w:rsidR="00000000" w:rsidRPr="00000000">
        <w:rPr>
          <w:i w:val="1"/>
          <w:sz w:val="24"/>
          <w:szCs w:val="24"/>
          <w:rtl w:val="0"/>
        </w:rPr>
        <w:t xml:space="preserve">непредвзятым</w:t>
      </w:r>
      <w:r w:rsidDel="00000000" w:rsidR="00000000" w:rsidRPr="00000000">
        <w:rPr>
          <w:sz w:val="24"/>
          <w:szCs w:val="24"/>
          <w:rtl w:val="0"/>
        </w:rPr>
        <w:t xml:space="preserve"> для того, чтобы его "закон" (принимаемое решение) был универсально применим. Неспособность системы гарантировать эту последовательность, что является частой технической проблемой, представляет собой не просто ошибку в коде, но и фундаментальный провал в достижении моральной автономии и рациональности. Это напрямую связывает абстрактные философские требования с конкретными техническими требованиями к надежности и предсказуемости системы.</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Этика Алгоритмов: Вызов Справедливости и Предвзятости</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Наиболее острым проявлением современного этического провала является алгоритмическая предвзятость (Bias). Поскольку системы машинного обучения обучаются на исторических данных, они неизбежно наследуют и масштабируют социальные предрассудки, присутствующие в этих данных.</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Кейс-стади из области правосудия служит ярким примером. Использование инструмента оценки рисков COMPAS в уголовном судопроизводстве в США показало расовую предвзятость в прогнозировании рецидивизма. Такие системы систематически присваивают более высокие оценки риска членам определенных расовых групп, даже если другие факторы остаются равными.</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В отличие от многих других отраслей, где предвзятость ИИ может быть обнаружена и урегулирована изменениями в политике, предвзятость в юридическом процессе сложнее выявлять. Инструменты, подобные COMPAS, могут оставаться "в значительной степени неоспоренными", несмотря на эмпирические исследования, демонстрирующие их недостатки. Это усугубляется тем, что ИИ часто применяется в тех областях, которые меньше контролируются прецедентным правом (например, вынесение приговоров), что делает их более уязвимыми к внутренним смещениям модели. ИИ не просто отражает существующую предвзятость, он </w:t>
      </w:r>
      <w:r w:rsidDel="00000000" w:rsidR="00000000" w:rsidRPr="00000000">
        <w:rPr>
          <w:i w:val="1"/>
          <w:sz w:val="24"/>
          <w:szCs w:val="24"/>
          <w:rtl w:val="0"/>
        </w:rPr>
        <w:t xml:space="preserve">автоматизирует</w:t>
      </w:r>
      <w:r w:rsidDel="00000000" w:rsidR="00000000" w:rsidRPr="00000000">
        <w:rPr>
          <w:sz w:val="24"/>
          <w:szCs w:val="24"/>
          <w:rtl w:val="0"/>
        </w:rPr>
        <w:t xml:space="preserve"> ее, придавая структурной несправедливости видимость объективности. Например, присвоение весовых коэффициентов факторам по шкале от 1 до 10 создает иллюзию точного и научного взвешивания, маскируя лежащую в основе дискриминацию. Инженер, разрабатывающий такую систему, несет ответственность за социальный аудит данных и должен интегрировать знания из области гражданских прав в процесс технического проектирования.</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Кризис Ответственности: Непрозрачность и Непоследовательность</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Проблема ответственности автономных систем дополнительно осложняется их внутренней нестабильностью, что ставит под сомнение их этическую и правовую легитимность.</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sz w:val="24"/>
          <w:szCs w:val="24"/>
          <w:rtl w:val="0"/>
        </w:rPr>
        <w:t xml:space="preserve">Один из ключевых технических факторов недоверия — непоследовательность. Модели ИИ часто производят результаты, которые могут варьироваться в зависимости от версии модели, времени запроса или даже, казалось бы, "случайных факторов". Такая непоследовательность делает усилия по надежному измерению и оспариванию предвзятости крайне затруднительными.</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Кроме того, существует серьезный риск, что числовые значения, присваиваемые в процессе принятия решений (например, продолжительность срока наказания), могут быть "ничем не отличаться от генерации случайных чисел". Если невозможно статистически подтвердить, что ИИ действительно принимает "осмысленные юридические суждения" вместо произвольного присвоения чисел, то система теряет свою легитимность для применения в правовых и социальных процессах. Непоследовательность и риск случайности являются техническими дефектами, но в этическом контексте они представляют собой провал. Как было установлено в контексте автономной этики, моральный агент должен быть рациональным и последовательным. Непоследовательный ИИ, который не может гарантировать предсказуемость и равенство перед законом, нарушает фундаментальные принципы правового государства.</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Инженеры обязаны перейти к методологиям, обеспечивающим </w:t>
      </w:r>
      <w:r w:rsidDel="00000000" w:rsidR="00000000" w:rsidRPr="00000000">
        <w:rPr>
          <w:i w:val="1"/>
          <w:sz w:val="24"/>
          <w:szCs w:val="24"/>
          <w:rtl w:val="0"/>
        </w:rPr>
        <w:t xml:space="preserve">робастность</w:t>
      </w:r>
      <w:r w:rsidDel="00000000" w:rsidR="00000000" w:rsidRPr="00000000">
        <w:rPr>
          <w:sz w:val="24"/>
          <w:szCs w:val="24"/>
          <w:rtl w:val="0"/>
        </w:rPr>
        <w:t xml:space="preserve"> и </w:t>
      </w:r>
      <w:r w:rsidDel="00000000" w:rsidR="00000000" w:rsidRPr="00000000">
        <w:rPr>
          <w:i w:val="1"/>
          <w:sz w:val="24"/>
          <w:szCs w:val="24"/>
          <w:rtl w:val="0"/>
        </w:rPr>
        <w:t xml:space="preserve">объяснимость</w:t>
      </w:r>
      <w:r w:rsidDel="00000000" w:rsidR="00000000" w:rsidRPr="00000000">
        <w:rPr>
          <w:sz w:val="24"/>
          <w:szCs w:val="24"/>
          <w:rtl w:val="0"/>
        </w:rPr>
        <w:t xml:space="preserve">. Отсутствие этих качеств должно рассматриваться как этический дефект, а не просто технический недостаток.</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Этический Инженер: Новые Профессиональные Обязанности</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Профессиональный долг современного инженера должен быть расширен от простого разработчика функционала до "дизайнера справедливости". Этика должна быть встроена в цикл разработки, а не добавляться постфактум — принцип, известный как Ethics by Design (EbD).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sz w:val="24"/>
          <w:szCs w:val="24"/>
          <w:rtl w:val="0"/>
        </w:rPr>
        <w:t xml:space="preserve">EbD требует внедрения механизмов проверки предвзятости, прозрачности и подотчетности на самых ранних этапах проектирования. Это обязывает инженера задаваться вопросом о социальных последствиях своего кода, даже если он технически работает безупречно. Инженеры должны проводить тестирование на соответствие социальным нормам с той же тщательностью, что и тестирование функциональности. Это включает анализ соответствия юридическим стандартам дискриминации, даже в тех областях, где прецедентное право может отсутствовать.</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Проблемы предвзятости невозможно решить исключительно математическими методами. Они требуют глубокого понимания социальных, юридических и философских концепций. Следовательно, современная инженерная этика требует обязательного междисциплинарного сотрудничества. Инженер должен уметь эффективно взаимодействовать с юристами и этиками, чтобы "переводить" этические принципы в конкретные алгоритмические ограничения и метрики. Образовательные программы должны быть радикально пересмотрены, чтобы подготовить инженеров, способных интегрировать этические и правовые знания в технический процесс.</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Заключение: Интеграция Этики</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color w:val="0000ee"/>
          <w:sz w:val="24"/>
          <w:szCs w:val="24"/>
          <w:u w:val="single"/>
        </w:rPr>
      </w:pPr>
      <w:r w:rsidDel="00000000" w:rsidR="00000000" w:rsidRPr="00000000">
        <w:rPr>
          <w:sz w:val="24"/>
          <w:szCs w:val="24"/>
          <w:rtl w:val="0"/>
        </w:rPr>
        <w:t xml:space="preserve">Современная инженерная этика ознаменована переходом от пассивного соблюдения внешних норм к активному встраиванию автономных, внутренних этических суждений в технические системы.</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