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sz w:val="28"/>
          <w:szCs w:val="28"/>
          <w:rtl w:val="0"/>
        </w:rPr>
        <w:t xml:space="preserve">Московский государственный технический университет им. Н.Э. Баумана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Факультет «Информатика и системы управления»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  <w:t xml:space="preserve">Кафедра «Системы обработки информации и управления»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sz w:val="28"/>
          <w:szCs w:val="28"/>
        </w:rPr>
        <w:drawing>
          <wp:inline distB="0" distT="0" distL="0" distR="0">
            <wp:extent cx="1200150" cy="1426061"/>
            <wp:effectExtent b="0" l="0" r="0" t="0"/>
            <wp:docPr id="7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14260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360" w:before="12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Лабораторная работа № 2</w:t>
      </w:r>
    </w:p>
    <w:p w:rsidR="00000000" w:rsidDel="00000000" w:rsidP="00000000" w:rsidRDefault="00000000" w:rsidRPr="00000000" w14:paraId="0000000A">
      <w:pPr>
        <w:spacing w:after="360" w:before="12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по дисциплине «Имитационное моделирование дискретных процессов»</w:t>
      </w:r>
    </w:p>
    <w:p w:rsidR="00000000" w:rsidDel="00000000" w:rsidP="00000000" w:rsidRDefault="00000000" w:rsidRPr="00000000" w14:paraId="0000000B">
      <w:pPr>
        <w:spacing w:before="12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____________</w:t>
      </w:r>
      <w:r w:rsidDel="00000000" w:rsidR="00000000" w:rsidRPr="00000000">
        <w:rPr>
          <w:sz w:val="20"/>
          <w:szCs w:val="20"/>
          <w:u w:val="single"/>
          <w:rtl w:val="0"/>
        </w:rPr>
        <w:t xml:space="preserve">Агентная модель обслуживания ветряных турбин, модель павильона метро</w:t>
      </w:r>
      <w:r w:rsidDel="00000000" w:rsidR="00000000" w:rsidRPr="00000000">
        <w:rPr>
          <w:sz w:val="20"/>
          <w:szCs w:val="20"/>
          <w:rtl w:val="0"/>
        </w:rPr>
        <w:t xml:space="preserve">______________</w:t>
      </w:r>
    </w:p>
    <w:p w:rsidR="00000000" w:rsidDel="00000000" w:rsidP="00000000" w:rsidRDefault="00000000" w:rsidRPr="00000000" w14:paraId="0000000C">
      <w:pPr>
        <w:spacing w:after="360" w:before="12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(тема работы)</w:t>
      </w:r>
    </w:p>
    <w:p w:rsidR="00000000" w:rsidDel="00000000" w:rsidP="00000000" w:rsidRDefault="00000000" w:rsidRPr="00000000" w14:paraId="0000000D">
      <w:pPr>
        <w:spacing w:after="360" w:before="12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line="276" w:lineRule="auto"/>
        <w:jc w:val="right"/>
        <w:rPr/>
      </w:pPr>
      <w:r w:rsidDel="00000000" w:rsidR="00000000" w:rsidRPr="00000000">
        <w:rPr>
          <w:rtl w:val="0"/>
        </w:rPr>
        <w:t xml:space="preserve">ИСПОЛНИТЕЛЬ:</w:t>
      </w:r>
    </w:p>
    <w:p w:rsidR="00000000" w:rsidDel="00000000" w:rsidP="00000000" w:rsidRDefault="00000000" w:rsidRPr="00000000" w14:paraId="0000000F">
      <w:pPr>
        <w:spacing w:line="276" w:lineRule="auto"/>
        <w:jc w:val="right"/>
        <w:rPr/>
      </w:pPr>
      <w:r w:rsidDel="00000000" w:rsidR="00000000" w:rsidRPr="00000000">
        <w:rPr>
          <w:rtl w:val="0"/>
        </w:rPr>
        <w:t xml:space="preserve">студент ИУ5-71 Толстой Т.А.</w:t>
      </w:r>
    </w:p>
    <w:p w:rsidR="00000000" w:rsidDel="00000000" w:rsidP="00000000" w:rsidRDefault="00000000" w:rsidRPr="00000000" w14:paraId="00000010">
      <w:pPr>
        <w:spacing w:line="276" w:lineRule="auto"/>
        <w:jc w:val="righ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_________________</w:t>
      </w:r>
    </w:p>
    <w:p w:rsidR="00000000" w:rsidDel="00000000" w:rsidP="00000000" w:rsidRDefault="00000000" w:rsidRPr="00000000" w14:paraId="00000011">
      <w:pPr>
        <w:spacing w:line="276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="276" w:lineRule="auto"/>
        <w:jc w:val="right"/>
        <w:rPr/>
      </w:pPr>
      <w:r w:rsidDel="00000000" w:rsidR="00000000" w:rsidRPr="00000000">
        <w:rPr>
          <w:rtl w:val="0"/>
        </w:rPr>
        <w:t xml:space="preserve">ПРЕПОДАВАТЕЛЬ:</w:t>
      </w:r>
    </w:p>
    <w:p w:rsidR="00000000" w:rsidDel="00000000" w:rsidP="00000000" w:rsidRDefault="00000000" w:rsidRPr="00000000" w14:paraId="00000013">
      <w:pPr>
        <w:spacing w:line="276" w:lineRule="auto"/>
        <w:jc w:val="right"/>
        <w:rPr/>
      </w:pPr>
      <w:r w:rsidDel="00000000" w:rsidR="00000000" w:rsidRPr="00000000">
        <w:rPr>
          <w:rtl w:val="0"/>
        </w:rPr>
        <w:t xml:space="preserve">Черненький М.В.</w:t>
      </w:r>
    </w:p>
    <w:p w:rsidR="00000000" w:rsidDel="00000000" w:rsidP="00000000" w:rsidRDefault="00000000" w:rsidRPr="00000000" w14:paraId="00000014">
      <w:pPr>
        <w:spacing w:line="276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76" w:lineRule="auto"/>
        <w:jc w:val="right"/>
        <w:rPr/>
      </w:pPr>
      <w:r w:rsidDel="00000000" w:rsidR="00000000" w:rsidRPr="00000000">
        <w:rPr>
          <w:rtl w:val="0"/>
        </w:rPr>
        <w:t xml:space="preserve">"__"___________2025 г.</w:t>
      </w:r>
    </w:p>
    <w:p w:rsidR="00000000" w:rsidDel="00000000" w:rsidP="00000000" w:rsidRDefault="00000000" w:rsidRPr="00000000" w14:paraId="0000001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bottom w:color="000000" w:space="1" w:sz="12" w:val="single"/>
        </w:pBd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Москва,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Введение</w:t>
      </w:r>
    </w:p>
    <w:p w:rsidR="00000000" w:rsidDel="00000000" w:rsidP="00000000" w:rsidRDefault="00000000" w:rsidRPr="00000000" w14:paraId="0000001F">
      <w:pPr>
        <w:spacing w:after="0"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Дискретно-событийное моделирование предполагает представление моделируемой системы в виде процесса, то есть последовательности операций, выполняемых с агентами.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Цель работы:</w:t>
      </w:r>
    </w:p>
    <w:p w:rsidR="00000000" w:rsidDel="00000000" w:rsidP="00000000" w:rsidRDefault="00000000" w:rsidRPr="00000000" w14:paraId="00000022">
      <w:pPr>
        <w:spacing w:after="0"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4"/>
          <w:szCs w:val="24"/>
          <w:rtl w:val="0"/>
        </w:rPr>
        <w:t xml:space="preserve">Мы промоделируем процессы в агентных моделях обслуживания ветряных турбин, а также в павильоне метро.</w:t>
      </w:r>
    </w:p>
    <w:p w:rsidR="00000000" w:rsidDel="00000000" w:rsidP="00000000" w:rsidRDefault="00000000" w:rsidRPr="00000000" w14:paraId="00000023">
      <w:pPr>
        <w:spacing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Агентная модель обслуживания ветряных турбин</w:t>
      </w:r>
    </w:p>
    <w:p w:rsidR="00000000" w:rsidDel="00000000" w:rsidP="00000000" w:rsidRDefault="00000000" w:rsidRPr="00000000" w14:paraId="00000025">
      <w:pPr>
        <w:spacing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Постановка задачи:</w:t>
      </w:r>
    </w:p>
    <w:p w:rsidR="00000000" w:rsidDel="00000000" w:rsidP="00000000" w:rsidRDefault="00000000" w:rsidRPr="00000000" w14:paraId="00000026">
      <w:pPr>
        <w:spacing w:after="0" w:line="36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Рассмотрим ветропарк, где имеется десять ветряных турбин, расположенных случайным образом в непрерывном пространстве, с одним центром обслуживания. Смоделируем, как сервисный центр производит обслуживание этих ветряных турбин.</w:t>
      </w:r>
    </w:p>
    <w:p w:rsidR="00000000" w:rsidDel="00000000" w:rsidP="00000000" w:rsidRDefault="00000000" w:rsidRPr="00000000" w14:paraId="00000027">
      <w:pPr>
        <w:spacing w:after="0" w:line="36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модели будем различать два вида сервисных работ: </w:t>
      </w:r>
    </w:p>
    <w:p w:rsidR="00000000" w:rsidDel="00000000" w:rsidP="00000000" w:rsidRDefault="00000000" w:rsidRPr="00000000" w14:paraId="00000028">
      <w:pPr>
        <w:spacing w:after="0" w:line="36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Периодически проводимое техническое обслуживание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36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 ТО должно проводиться не реже одного раза в две недели. </w:t>
      </w:r>
    </w:p>
    <w:p w:rsidR="00000000" w:rsidDel="00000000" w:rsidP="00000000" w:rsidRDefault="00000000" w:rsidRPr="00000000" w14:paraId="0000002A">
      <w:pPr>
        <w:spacing w:after="0" w:line="36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 Сервисная бригада выезжает к турбине на грузовике. </w:t>
      </w:r>
    </w:p>
    <w:p w:rsidR="00000000" w:rsidDel="00000000" w:rsidP="00000000" w:rsidRDefault="00000000" w:rsidRPr="00000000" w14:paraId="0000002B">
      <w:pPr>
        <w:spacing w:after="0" w:line="36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 Время проведения работ равно 10 часам. </w:t>
      </w:r>
    </w:p>
    <w:p w:rsidR="00000000" w:rsidDel="00000000" w:rsidP="00000000" w:rsidRDefault="00000000" w:rsidRPr="00000000" w14:paraId="0000002C">
      <w:pPr>
        <w:spacing w:after="0" w:line="36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36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Срочное устранение поломок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36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 Среднее время между поломками – 50 дней. </w:t>
      </w:r>
    </w:p>
    <w:p w:rsidR="00000000" w:rsidDel="00000000" w:rsidP="00000000" w:rsidRDefault="00000000" w:rsidRPr="00000000" w14:paraId="0000002F">
      <w:pPr>
        <w:spacing w:after="0" w:line="36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 Сервисная бригада вылетает к турбине на вертолете. </w:t>
      </w:r>
    </w:p>
    <w:p w:rsidR="00000000" w:rsidDel="00000000" w:rsidP="00000000" w:rsidRDefault="00000000" w:rsidRPr="00000000" w14:paraId="00000030">
      <w:pPr>
        <w:spacing w:after="0" w:line="36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 Время устранения поломки равномерно распределено от 10 до 20 часов. </w:t>
      </w:r>
    </w:p>
    <w:p w:rsidR="00000000" w:rsidDel="00000000" w:rsidP="00000000" w:rsidRDefault="00000000" w:rsidRPr="00000000" w14:paraId="00000031">
      <w:pPr>
        <w:spacing w:after="0" w:line="36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36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Ветряные турбины обслуживаются одним сервисным центром. В Центре есть парк транспортных средств, состоящий из двух вертолетов и пяти грузовиков. </w:t>
      </w:r>
    </w:p>
    <w:p w:rsidR="00000000" w:rsidDel="00000000" w:rsidP="00000000" w:rsidRDefault="00000000" w:rsidRPr="00000000" w14:paraId="00000033">
      <w:pPr>
        <w:spacing w:after="0"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Промоделируем один год. При желании в модели можно учесть затраты по видам деятельности, добавить стоимость бригад, логику замены деталей деталями различной стоимости и т.д.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480" w:line="276" w:lineRule="auto"/>
        <w:ind w:left="850" w:hanging="425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Ход работы:</w:t>
      </w:r>
    </w:p>
    <w:p w:rsidR="00000000" w:rsidDel="00000000" w:rsidP="00000000" w:rsidRDefault="00000000" w:rsidRPr="00000000" w14:paraId="00000036">
      <w:pPr>
        <w:spacing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Фаза 1. Создание различных типов агентов</w:t>
      </w:r>
    </w:p>
    <w:p w:rsidR="00000000" w:rsidDel="00000000" w:rsidP="00000000" w:rsidRDefault="00000000" w:rsidRPr="00000000" w14:paraId="00000037">
      <w:pPr>
        <w:spacing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  <w:drawing>
          <wp:inline distB="0" distT="0" distL="0" distR="0">
            <wp:extent cx="5940425" cy="3867785"/>
            <wp:effectExtent b="0" l="0" r="0" t="0"/>
            <wp:docPr id="9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77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  <w:drawing>
          <wp:inline distB="0" distT="0" distL="0" distR="0">
            <wp:extent cx="5346546" cy="4612717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46546" cy="46127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  <w:drawing>
          <wp:inline distB="0" distT="0" distL="0" distR="0">
            <wp:extent cx="5940425" cy="2591435"/>
            <wp:effectExtent b="0" l="0" r="0" t="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914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  <w:drawing>
          <wp:inline distB="0" distT="0" distL="0" distR="0">
            <wp:extent cx="5151728" cy="4175900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51728" cy="417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  <w:drawing>
          <wp:inline distB="0" distT="0" distL="0" distR="0">
            <wp:extent cx="5940425" cy="1818005"/>
            <wp:effectExtent b="0" l="0" r="0" t="0"/>
            <wp:docPr id="1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180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  <w:drawing>
          <wp:inline distB="0" distT="0" distL="0" distR="0">
            <wp:extent cx="4855533" cy="2758649"/>
            <wp:effectExtent b="0" l="0" r="0" t="0"/>
            <wp:docPr id="1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55533" cy="27586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Фаза 2. Задание транспортной базы</w:t>
      </w:r>
    </w:p>
    <w:p w:rsidR="00000000" w:rsidDel="00000000" w:rsidP="00000000" w:rsidRDefault="00000000" w:rsidRPr="00000000" w14:paraId="0000003E">
      <w:pPr>
        <w:spacing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  <w:drawing>
          <wp:inline distB="0" distT="0" distL="0" distR="0">
            <wp:extent cx="5222581" cy="3129640"/>
            <wp:effectExtent b="0" l="0" r="0" t="0"/>
            <wp:docPr id="15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22581" cy="31296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Фаза 3. Настройка логических процессов транспорта</w:t>
      </w:r>
    </w:p>
    <w:p w:rsidR="00000000" w:rsidDel="00000000" w:rsidP="00000000" w:rsidRDefault="00000000" w:rsidRPr="00000000" w14:paraId="00000040">
      <w:pPr>
        <w:spacing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  <w:drawing>
          <wp:inline distB="0" distT="0" distL="0" distR="0">
            <wp:extent cx="4632067" cy="2480174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32067" cy="24801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  <w:drawing>
          <wp:inline distB="0" distT="0" distL="0" distR="0">
            <wp:extent cx="1848108" cy="3677163"/>
            <wp:effectExtent b="0" l="0" r="0" t="0"/>
            <wp:docPr id="1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48108" cy="36771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Фаза 4. Настройка поведения сервисного центра</w:t>
      </w:r>
    </w:p>
    <w:p w:rsidR="00000000" w:rsidDel="00000000" w:rsidP="00000000" w:rsidRDefault="00000000" w:rsidRPr="00000000" w14:paraId="00000043">
      <w:pPr>
        <w:spacing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  <w:drawing>
          <wp:inline distB="0" distT="0" distL="0" distR="0">
            <wp:extent cx="5972764" cy="2170754"/>
            <wp:effectExtent b="0" l="0" r="0" t="0"/>
            <wp:docPr id="1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2764" cy="21707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Фаза 5. Настройка поведения турбин</w:t>
      </w:r>
    </w:p>
    <w:p w:rsidR="00000000" w:rsidDel="00000000" w:rsidP="00000000" w:rsidRDefault="00000000" w:rsidRPr="00000000" w14:paraId="00000045">
      <w:pPr>
        <w:spacing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  <w:drawing>
          <wp:inline distB="0" distT="0" distL="0" distR="0">
            <wp:extent cx="5940425" cy="2484755"/>
            <wp:effectExtent b="0" l="0" r="0" t="0"/>
            <wp:docPr id="1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847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  <w:drawing>
          <wp:inline distB="0" distT="0" distL="0" distR="0">
            <wp:extent cx="1257475" cy="1781424"/>
            <wp:effectExtent b="0" l="0" r="0" t="0"/>
            <wp:docPr id="1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7475" cy="17814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  <w:drawing>
          <wp:inline distB="0" distT="0" distL="0" distR="0">
            <wp:extent cx="4624618" cy="2844967"/>
            <wp:effectExtent b="0" l="0" r="0" t="0"/>
            <wp:docPr id="2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24618" cy="28449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  <w:drawing>
          <wp:inline distB="0" distT="0" distL="0" distR="0">
            <wp:extent cx="5883275" cy="3896360"/>
            <wp:effectExtent b="0" l="0" r="0" t="0"/>
            <wp:docPr id="2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0"/>
                    <a:srcRect b="0" l="962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83275" cy="38963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  <w:drawing>
          <wp:inline distB="0" distT="0" distL="0" distR="0">
            <wp:extent cx="5892800" cy="5657850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1"/>
                    <a:srcRect b="1481" l="802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92800" cy="5657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Фаза 6. Завершение настройки логики транспорта</w:t>
      </w:r>
    </w:p>
    <w:p w:rsidR="00000000" w:rsidDel="00000000" w:rsidP="00000000" w:rsidRDefault="00000000" w:rsidRPr="00000000" w14:paraId="0000004A">
      <w:pPr>
        <w:spacing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  <w:drawing>
          <wp:inline distB="0" distT="0" distL="0" distR="0">
            <wp:extent cx="3077004" cy="1419423"/>
            <wp:effectExtent b="0" l="0" r="0" t="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77004" cy="14194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  <w:drawing>
          <wp:inline distB="0" distT="0" distL="0" distR="0">
            <wp:extent cx="5940425" cy="4320540"/>
            <wp:effectExtent b="0" l="0" r="0" t="0"/>
            <wp:docPr id="24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205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Фаза 7. Запуск модели и исследование ее элементов</w:t>
      </w:r>
    </w:p>
    <w:p w:rsidR="00000000" w:rsidDel="00000000" w:rsidP="00000000" w:rsidRDefault="00000000" w:rsidRPr="00000000" w14:paraId="0000004D">
      <w:pPr>
        <w:spacing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  <w:drawing>
          <wp:inline distB="0" distT="0" distL="0" distR="0">
            <wp:extent cx="5940425" cy="3333750"/>
            <wp:effectExtent b="0" l="0" r="0" t="0"/>
            <wp:docPr id="25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3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480" w:line="276" w:lineRule="auto"/>
        <w:ind w:left="850" w:hanging="425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Модель павильона метро</w:t>
      </w:r>
    </w:p>
    <w:p w:rsidR="00000000" w:rsidDel="00000000" w:rsidP="00000000" w:rsidRDefault="00000000" w:rsidRPr="00000000" w14:paraId="00000050">
      <w:pPr>
        <w:spacing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Постановка задачи:</w:t>
      </w:r>
    </w:p>
    <w:p w:rsidR="00000000" w:rsidDel="00000000" w:rsidP="00000000" w:rsidRDefault="00000000" w:rsidRPr="00000000" w14:paraId="00000051">
      <w:pPr>
        <w:spacing w:line="36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В этом примере мы создадим простейшую модель, моделирующую движение пассажиров в наземном павильоне метро. Перед тем, как пройти к поездам метро, пассажиры проходят через турникеты, проверяющие наличие билетов. Те пассажиры, которые не купили билеты заранее, должны будут вначале приобрести их в находящейся в павильоне билетной кассе, и только потом они смогут пройти к поездам. Модель продемонстрирует, как промоделировать поток пешеходов и сервисы из Пешеходной библиотеки.</w:t>
      </w:r>
    </w:p>
    <w:p w:rsidR="00000000" w:rsidDel="00000000" w:rsidP="00000000" w:rsidRDefault="00000000" w:rsidRPr="00000000" w14:paraId="00000052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Ход работы:</w:t>
      </w:r>
    </w:p>
    <w:p w:rsidR="00000000" w:rsidDel="00000000" w:rsidP="00000000" w:rsidRDefault="00000000" w:rsidRPr="00000000" w14:paraId="00000054">
      <w:pPr>
        <w:spacing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Фаза 1. Моделирование простого потока пассажиров</w:t>
      </w:r>
    </w:p>
    <w:p w:rsidR="00000000" w:rsidDel="00000000" w:rsidP="00000000" w:rsidRDefault="00000000" w:rsidRPr="00000000" w14:paraId="00000055">
      <w:pPr>
        <w:spacing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  <w:drawing>
          <wp:inline distB="0" distT="0" distL="0" distR="0">
            <wp:extent cx="5940425" cy="2627630"/>
            <wp:effectExtent b="0" l="0" r="0" t="0"/>
            <wp:docPr id="26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276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  <w:drawing>
          <wp:inline distB="0" distT="0" distL="0" distR="0">
            <wp:extent cx="5940425" cy="2862580"/>
            <wp:effectExtent b="0" l="0" r="0" t="0"/>
            <wp:docPr id="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625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Фаза 2. Моделирование турникетов</w:t>
      </w:r>
    </w:p>
    <w:p w:rsidR="00000000" w:rsidDel="00000000" w:rsidP="00000000" w:rsidRDefault="00000000" w:rsidRPr="00000000" w14:paraId="00000058">
      <w:pPr>
        <w:spacing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  <w:drawing>
          <wp:inline distB="0" distT="0" distL="0" distR="0">
            <wp:extent cx="5940425" cy="2936875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36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  <w:drawing>
          <wp:inline distB="0" distT="0" distL="0" distR="0">
            <wp:extent cx="5940425" cy="2845435"/>
            <wp:effectExtent b="0" l="0" r="0" t="0"/>
            <wp:docPr id="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454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Фаза 3. Отображение карты плотности пешеходов</w:t>
      </w:r>
    </w:p>
    <w:p w:rsidR="00000000" w:rsidDel="00000000" w:rsidP="00000000" w:rsidRDefault="00000000" w:rsidRPr="00000000" w14:paraId="0000005B">
      <w:pPr>
        <w:spacing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  <w:drawing>
          <wp:inline distB="0" distT="0" distL="0" distR="0">
            <wp:extent cx="5940425" cy="2741930"/>
            <wp:effectExtent b="0" l="0" r="0" t="0"/>
            <wp:docPr id="4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419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  <w:drawing>
          <wp:inline distB="0" distT="0" distL="0" distR="0">
            <wp:extent cx="4801270" cy="3867690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38676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Фаза 4. Добавление автоматов продажи билетов</w:t>
      </w:r>
    </w:p>
    <w:p w:rsidR="00000000" w:rsidDel="00000000" w:rsidP="00000000" w:rsidRDefault="00000000" w:rsidRPr="00000000" w14:paraId="0000005E">
      <w:pPr>
        <w:spacing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  <w:drawing>
          <wp:inline distB="0" distT="0" distL="0" distR="0">
            <wp:extent cx="5940425" cy="3248660"/>
            <wp:effectExtent b="0" l="0" r="0" t="0"/>
            <wp:docPr id="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48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Вывод:</w:t>
      </w:r>
    </w:p>
    <w:p w:rsidR="00000000" w:rsidDel="00000000" w:rsidP="00000000" w:rsidRDefault="00000000" w:rsidRPr="00000000" w14:paraId="00000061">
      <w:pPr>
        <w:spacing w:after="0"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4"/>
          <w:szCs w:val="24"/>
          <w:rtl w:val="0"/>
        </w:rPr>
        <w:t xml:space="preserve">Мы успешно смоделировали два процесса в AnyLogic.</w:t>
      </w:r>
    </w:p>
    <w:p w:rsidR="00000000" w:rsidDel="00000000" w:rsidP="00000000" w:rsidRDefault="00000000" w:rsidRPr="00000000" w14:paraId="00000062">
      <w:pPr>
        <w:spacing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0.png"/><Relationship Id="rId22" Type="http://schemas.openxmlformats.org/officeDocument/2006/relationships/image" Target="media/image23.png"/><Relationship Id="rId21" Type="http://schemas.openxmlformats.org/officeDocument/2006/relationships/image" Target="media/image22.png"/><Relationship Id="rId24" Type="http://schemas.openxmlformats.org/officeDocument/2006/relationships/image" Target="media/image26.png"/><Relationship Id="rId23" Type="http://schemas.openxmlformats.org/officeDocument/2006/relationships/image" Target="media/image2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26" Type="http://schemas.openxmlformats.org/officeDocument/2006/relationships/image" Target="media/image11.png"/><Relationship Id="rId25" Type="http://schemas.openxmlformats.org/officeDocument/2006/relationships/image" Target="media/image24.png"/><Relationship Id="rId28" Type="http://schemas.openxmlformats.org/officeDocument/2006/relationships/image" Target="media/image12.png"/><Relationship Id="rId27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29" Type="http://schemas.openxmlformats.org/officeDocument/2006/relationships/image" Target="media/image19.png"/><Relationship Id="rId7" Type="http://schemas.openxmlformats.org/officeDocument/2006/relationships/image" Target="media/image18.png"/><Relationship Id="rId8" Type="http://schemas.openxmlformats.org/officeDocument/2006/relationships/image" Target="media/image9.png"/><Relationship Id="rId31" Type="http://schemas.openxmlformats.org/officeDocument/2006/relationships/image" Target="media/image15.png"/><Relationship Id="rId30" Type="http://schemas.openxmlformats.org/officeDocument/2006/relationships/image" Target="media/image10.png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3" Type="http://schemas.openxmlformats.org/officeDocument/2006/relationships/image" Target="media/image17.png"/><Relationship Id="rId12" Type="http://schemas.openxmlformats.org/officeDocument/2006/relationships/image" Target="media/image21.png"/><Relationship Id="rId15" Type="http://schemas.openxmlformats.org/officeDocument/2006/relationships/image" Target="media/image4.png"/><Relationship Id="rId14" Type="http://schemas.openxmlformats.org/officeDocument/2006/relationships/image" Target="media/image14.png"/><Relationship Id="rId17" Type="http://schemas.openxmlformats.org/officeDocument/2006/relationships/image" Target="media/image16.png"/><Relationship Id="rId16" Type="http://schemas.openxmlformats.org/officeDocument/2006/relationships/image" Target="media/image8.png"/><Relationship Id="rId19" Type="http://schemas.openxmlformats.org/officeDocument/2006/relationships/image" Target="media/image6.png"/><Relationship Id="rId18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