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Московский государственный технический </w:t>
        <w:br w:type="textWrapping"/>
        <w:t xml:space="preserve">университет им. Н. Э. Баумана</w:t>
      </w:r>
    </w:p>
    <w:p w:rsidR="00000000" w:rsidDel="00000000" w:rsidP="00000000" w:rsidRDefault="00000000" w:rsidRPr="00000000" w14:paraId="00000002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Курс «Технологии машинного обучения»</w:t>
      </w:r>
    </w:p>
    <w:p w:rsidR="00000000" w:rsidDel="00000000" w:rsidP="00000000" w:rsidRDefault="00000000" w:rsidRPr="00000000" w14:paraId="00000007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Отчёт по рубежному контролю №1</w:t>
      </w:r>
    </w:p>
    <w:p w:rsidR="00000000" w:rsidDel="00000000" w:rsidP="00000000" w:rsidRDefault="00000000" w:rsidRPr="00000000" w14:paraId="00000008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«Технологии разведочного анализа и обработки данных.»</w:t>
      </w:r>
    </w:p>
    <w:p w:rsidR="00000000" w:rsidDel="00000000" w:rsidP="00000000" w:rsidRDefault="00000000" w:rsidRPr="00000000" w14:paraId="00000009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Вариант №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69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Выполнил:</w:t>
        <w:tab/>
        <w:t xml:space="preserve">Проверил:</w:t>
        <w:br w:type="textWrapping"/>
      </w:r>
      <w:r w:rsidDel="00000000" w:rsidR="00000000" w:rsidRPr="00000000">
        <w:rPr>
          <w:rtl w:val="0"/>
        </w:rPr>
        <w:t xml:space="preserve">Цыпышев Т.А.</w:t>
      </w:r>
      <w:r w:rsidDel="00000000" w:rsidR="00000000" w:rsidRPr="00000000">
        <w:rPr>
          <w:color w:val="000000"/>
          <w:rtl w:val="0"/>
        </w:rPr>
        <w:t xml:space="preserve">                                                                  </w:t>
        <w:tab/>
        <w:t xml:space="preserve">Гапанюк Ю.Е.</w:t>
        <w:br w:type="textWrapping"/>
        <w:t xml:space="preserve">группа ИУ5-61Б</w:t>
        <w:tab/>
      </w:r>
    </w:p>
    <w:p w:rsidR="00000000" w:rsidDel="00000000" w:rsidP="00000000" w:rsidRDefault="00000000" w:rsidRPr="00000000" w14:paraId="00000012">
      <w:pPr>
        <w:tabs>
          <w:tab w:val="left" w:leader="none" w:pos="669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663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color w:val="000000"/>
          <w:rtl w:val="0"/>
        </w:rPr>
        <w:t xml:space="preserve">.04.25</w:t>
        <w:tab/>
        <w:t xml:space="preserve">Дата: </w:t>
      </w:r>
    </w:p>
    <w:p w:rsidR="00000000" w:rsidDel="00000000" w:rsidP="00000000" w:rsidRDefault="00000000" w:rsidRPr="00000000" w14:paraId="00000014">
      <w:pPr>
        <w:tabs>
          <w:tab w:val="left" w:leader="none" w:pos="6663"/>
        </w:tabs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Подпись:</w:t>
        <w:tab/>
        <w:t xml:space="preserve">Подпись: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6690"/>
        </w:tabs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6690"/>
        </w:tabs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6690"/>
        </w:tabs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Москва, 2025 г.</w:t>
      </w:r>
    </w:p>
    <w:p w:rsidR="00000000" w:rsidDel="00000000" w:rsidP="00000000" w:rsidRDefault="00000000" w:rsidRPr="00000000" w14:paraId="00000019">
      <w:pPr>
        <w:shd w:fill="ffffff" w:val="clear"/>
        <w:spacing w:after="0" w:line="360" w:lineRule="auto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Задание:</w:t>
      </w:r>
    </w:p>
    <w:p w:rsidR="00000000" w:rsidDel="00000000" w:rsidP="00000000" w:rsidRDefault="00000000" w:rsidRPr="00000000" w14:paraId="0000001A">
      <w:pPr>
        <w:shd w:fill="ffffff" w:val="clear"/>
        <w:spacing w:after="0" w:before="280" w:line="360" w:lineRule="auto"/>
        <w:ind w:firstLine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Номер варианта: </w:t>
      </w:r>
      <w:r w:rsidDel="00000000" w:rsidR="00000000" w:rsidRPr="00000000">
        <w:rPr>
          <w:b w:val="1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before="280" w:line="360" w:lineRule="auto"/>
        <w:ind w:firstLine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Номер задачи: </w:t>
      </w: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before="280" w:line="360" w:lineRule="auto"/>
        <w:ind w:firstLine="360"/>
        <w:rPr>
          <w:b w:val="1"/>
        </w:rPr>
      </w:pPr>
      <w:r w:rsidDel="00000000" w:rsidR="00000000" w:rsidRPr="00000000">
        <w:rPr>
          <w:color w:val="000000"/>
          <w:rtl w:val="0"/>
        </w:rPr>
        <w:t xml:space="preserve">Номер набора данных, указанного в задаче: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(</w:t>
      </w:r>
      <w:hyperlink r:id="rId6">
        <w:r w:rsidDel="00000000" w:rsidR="00000000" w:rsidRPr="00000000">
          <w:rPr>
            <w:u w:val="single"/>
            <w:rtl w:val="0"/>
          </w:rPr>
          <w:t xml:space="preserve">https://scikit-learn.org/stable/modules/generated/sklearn.datasets.load_wine.html#sklearn.datasets.load_wine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before="280" w:line="360" w:lineRule="auto"/>
        <w:ind w:firstLine="360"/>
        <w:rPr/>
      </w:pPr>
      <w:r w:rsidDel="00000000" w:rsidR="00000000" w:rsidRPr="00000000">
        <w:rPr>
          <w:color w:val="000000"/>
          <w:rtl w:val="0"/>
        </w:rPr>
        <w:t xml:space="preserve">Для студентов группы ИУ5-61Б - для пары произвольных колонок данных построить график "Диаграмма рассеяния".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0" w:before="280" w:line="360" w:lineRule="auto"/>
        <w:ind w:firstLine="36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Задача №</w:t>
      </w: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b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hd w:fill="ffffff" w:val="clear"/>
        <w:spacing w:after="0" w:before="280" w:line="360" w:lineRule="auto"/>
        <w:ind w:firstLine="360"/>
        <w:rPr>
          <w:color w:val="000000"/>
        </w:rPr>
      </w:pPr>
      <w:r w:rsidDel="00000000" w:rsidR="00000000" w:rsidRPr="00000000">
        <w:rPr>
          <w:rtl w:val="0"/>
        </w:rPr>
        <w:t xml:space="preserve">Для заданного набора данных произведите масштабирование данных (для одного признака) и преобразование категориальных признаков в количественные двумя способами (label encoding, one hot encoding) для одного признака. Какие методы Вы использовали для решения задачи и почему?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ind w:left="72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1. Введение</w:t>
      </w:r>
    </w:p>
    <w:p w:rsidR="00000000" w:rsidDel="00000000" w:rsidP="00000000" w:rsidRDefault="00000000" w:rsidRPr="00000000" w14:paraId="00000021">
      <w:pPr>
        <w:spacing w:after="280" w:before="280" w:line="360" w:lineRule="auto"/>
        <w:rPr/>
      </w:pPr>
      <w:r w:rsidDel="00000000" w:rsidR="00000000" w:rsidRPr="00000000">
        <w:rPr>
          <w:rtl w:val="0"/>
        </w:rPr>
        <w:t xml:space="preserve">В рамках рубежного контроля была проведена работа с набором данных Wine Dataset. Целью работы являлось масштабирование данных и преобразование категориальных признаков.</w:t>
      </w:r>
    </w:p>
    <w:p w:rsidR="00000000" w:rsidDel="00000000" w:rsidP="00000000" w:rsidRDefault="00000000" w:rsidRPr="00000000" w14:paraId="00000022">
      <w:pPr>
        <w:pStyle w:val="Heading3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Описание исходных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before="280" w:line="360" w:lineRule="auto"/>
        <w:rPr/>
      </w:pPr>
      <w:r w:rsidDel="00000000" w:rsidR="00000000" w:rsidRPr="00000000">
        <w:rPr>
          <w:rtl w:val="0"/>
        </w:rPr>
        <w:t xml:space="preserve">Набор данных </w:t>
      </w:r>
      <w:r w:rsidDel="00000000" w:rsidR="00000000" w:rsidRPr="00000000">
        <w:rPr>
          <w:b w:val="1"/>
          <w:rtl w:val="0"/>
        </w:rPr>
        <w:t xml:space="preserve">Wine</w:t>
      </w:r>
      <w:r w:rsidDel="00000000" w:rsidR="00000000" w:rsidRPr="00000000">
        <w:rPr>
          <w:rtl w:val="0"/>
        </w:rPr>
        <w:t xml:space="preserve"> из библиотеки `scikit-learn` содержит информацию о химическом составе вин из разных регионов, а также класс вина, который представляет собой категорию из трех классов (классов вин). Этот набор данных используется для классификации.</w:t>
      </w:r>
    </w:p>
    <w:p w:rsidR="00000000" w:rsidDel="00000000" w:rsidP="00000000" w:rsidRDefault="00000000" w:rsidRPr="00000000" w14:paraId="00000024">
      <w:pPr>
        <w:shd w:fill="ffffff" w:val="clear"/>
        <w:spacing w:after="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before="280" w:line="360" w:lineRule="auto"/>
        <w:rPr/>
      </w:pPr>
      <w:r w:rsidDel="00000000" w:rsidR="00000000" w:rsidRPr="00000000">
        <w:rPr>
          <w:rtl w:val="0"/>
        </w:rPr>
        <w:t xml:space="preserve">Данные состоят из 178 наблюдений и 13 признаков, которые представляют химические характеристики вина, такие как уровни различных химических компонентов, таких как алкоголь, пептиды, полифенолы и т.д.</w:t>
      </w:r>
    </w:p>
    <w:p w:rsidR="00000000" w:rsidDel="00000000" w:rsidP="00000000" w:rsidRDefault="00000000" w:rsidRPr="00000000" w14:paraId="00000026">
      <w:pPr>
        <w:shd w:fill="ffffff" w:val="clear"/>
        <w:spacing w:after="0" w:before="280"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3. Ход выполнения:</w:t>
      </w:r>
    </w:p>
    <w:p w:rsidR="00000000" w:rsidDel="00000000" w:rsidP="00000000" w:rsidRDefault="00000000" w:rsidRPr="00000000" w14:paraId="00000027">
      <w:pPr>
        <w:shd w:fill="ffffff" w:val="clear"/>
        <w:spacing w:after="0" w:before="280" w:line="36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119820" cy="3352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6119820" cy="3797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6119820" cy="276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before="280" w:line="360" w:lineRule="auto"/>
        <w:rPr>
          <w:sz w:val="28"/>
          <w:szCs w:val="28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119820" cy="313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6119820" cy="3289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</w:t>
      </w:r>
      <w:r w:rsidDel="00000000" w:rsidR="00000000" w:rsidRPr="00000000">
        <w:rPr>
          <w:sz w:val="28"/>
          <w:szCs w:val="28"/>
          <w:rtl w:val="0"/>
        </w:rPr>
        <w:t xml:space="preserve">Использованные методы и причины их выбора</w:t>
      </w:r>
    </w:p>
    <w:p w:rsidR="00000000" w:rsidDel="00000000" w:rsidP="00000000" w:rsidRDefault="00000000" w:rsidRPr="00000000" w14:paraId="0000002A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4.1. Масштабирование данных</w:t>
      </w:r>
    </w:p>
    <w:p w:rsidR="00000000" w:rsidDel="00000000" w:rsidP="00000000" w:rsidRDefault="00000000" w:rsidRPr="00000000" w14:paraId="0000002B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</w:t>
      </w:r>
      <w:r w:rsidDel="00000000" w:rsidR="00000000" w:rsidRPr="00000000">
        <w:rPr>
          <w:b w:val="0"/>
          <w:sz w:val="28"/>
          <w:szCs w:val="28"/>
          <w:rtl w:val="0"/>
        </w:rPr>
        <w:t xml:space="preserve">: Стандартизация (StandardScaler) или нормализация (MinMaxScaler)  </w:t>
      </w:r>
    </w:p>
    <w:p w:rsidR="00000000" w:rsidDel="00000000" w:rsidP="00000000" w:rsidRDefault="00000000" w:rsidRPr="00000000" w14:paraId="0000002C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Почему использовался</w:t>
      </w:r>
      <w:r w:rsidDel="00000000" w:rsidR="00000000" w:rsidRPr="00000000">
        <w:rPr>
          <w:b w:val="0"/>
          <w:sz w:val="28"/>
          <w:szCs w:val="28"/>
          <w:rtl w:val="0"/>
        </w:rPr>
        <w:t xml:space="preserve">:  </w:t>
      </w:r>
    </w:p>
    <w:p w:rsidR="00000000" w:rsidDel="00000000" w:rsidP="00000000" w:rsidRDefault="00000000" w:rsidRPr="00000000" w14:paraId="0000002D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Многие модели машинного обучения (например, SVM, логистическая регрессия, KNN, нейронные сети) чувствительны к масштабу данных.  </w:t>
      </w:r>
    </w:p>
    <w:p w:rsidR="00000000" w:rsidDel="00000000" w:rsidP="00000000" w:rsidRDefault="00000000" w:rsidRPr="00000000" w14:paraId="0000002E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Масштабирование помогает ускорить обучение и повысить точность за счёт более быстрой сходимости градиентных методов.</w:t>
      </w:r>
    </w:p>
    <w:p w:rsidR="00000000" w:rsidDel="00000000" w:rsidP="00000000" w:rsidRDefault="00000000" w:rsidRPr="00000000" w14:paraId="0000002F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Преимущества</w:t>
      </w:r>
      <w:r w:rsidDel="00000000" w:rsidR="00000000" w:rsidRPr="00000000">
        <w:rPr>
          <w:b w:val="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1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Улучшает производительность чувствительных к масштабу моделей.</w:t>
      </w:r>
    </w:p>
    <w:p w:rsidR="00000000" w:rsidDel="00000000" w:rsidP="00000000" w:rsidRDefault="00000000" w:rsidRPr="00000000" w14:paraId="00000032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Предотвращает доминирование признаков с большим масштабом.</w:t>
      </w:r>
    </w:p>
    <w:p w:rsidR="00000000" w:rsidDel="00000000" w:rsidP="00000000" w:rsidRDefault="00000000" w:rsidRPr="00000000" w14:paraId="00000033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Недостатки</w:t>
      </w:r>
      <w:r w:rsidDel="00000000" w:rsidR="00000000" w:rsidRPr="00000000">
        <w:rPr>
          <w:b w:val="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4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Не все модели требуют масштабирования (например, деревья решений и случайный лес).</w:t>
      </w:r>
    </w:p>
    <w:p w:rsidR="00000000" w:rsidDel="00000000" w:rsidP="00000000" w:rsidRDefault="00000000" w:rsidRPr="00000000" w14:paraId="00000035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Требует предварительного анализа, какой метод масштабирования подходит для конкретной задачи.</w:t>
      </w:r>
    </w:p>
    <w:p w:rsidR="00000000" w:rsidDel="00000000" w:rsidP="00000000" w:rsidRDefault="00000000" w:rsidRPr="00000000" w14:paraId="00000036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4.2. Label Encoding</w:t>
      </w:r>
    </w:p>
    <w:p w:rsidR="00000000" w:rsidDel="00000000" w:rsidP="00000000" w:rsidRDefault="00000000" w:rsidRPr="00000000" w14:paraId="00000038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0"/>
          <w:sz w:val="28"/>
          <w:szCs w:val="28"/>
          <w:rtl w:val="0"/>
        </w:rPr>
        <w:t xml:space="preserve">Метод: Замена категориальных значений целыми числами (например, “низкий” → 0, “средний” → 1, “высокий” → 2)  </w:t>
      </w:r>
    </w:p>
    <w:p w:rsidR="00000000" w:rsidDel="00000000" w:rsidP="00000000" w:rsidRDefault="00000000" w:rsidRPr="00000000" w14:paraId="00000039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Почему использовался</w:t>
      </w:r>
      <w:r w:rsidDel="00000000" w:rsidR="00000000" w:rsidRPr="00000000">
        <w:rPr>
          <w:b w:val="0"/>
          <w:sz w:val="28"/>
          <w:szCs w:val="28"/>
          <w:rtl w:val="0"/>
        </w:rPr>
        <w:t xml:space="preserve">:  </w:t>
      </w:r>
    </w:p>
    <w:p w:rsidR="00000000" w:rsidDel="00000000" w:rsidP="00000000" w:rsidRDefault="00000000" w:rsidRPr="00000000" w14:paraId="0000003A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Подходит для признаков с естественным порядком (ordinal data).</w:t>
      </w:r>
    </w:p>
    <w:p w:rsidR="00000000" w:rsidDel="00000000" w:rsidP="00000000" w:rsidRDefault="00000000" w:rsidRPr="00000000" w14:paraId="0000003B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Упрощает данные, позволяя моделям учитывать порядок значений.</w:t>
      </w:r>
    </w:p>
    <w:p w:rsidR="00000000" w:rsidDel="00000000" w:rsidP="00000000" w:rsidRDefault="00000000" w:rsidRPr="00000000" w14:paraId="0000003C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Преимущества</w:t>
      </w:r>
      <w:r w:rsidDel="00000000" w:rsidR="00000000" w:rsidRPr="00000000">
        <w:rPr>
          <w:b w:val="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D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Простота реализации.</w:t>
      </w:r>
    </w:p>
    <w:p w:rsidR="00000000" w:rsidDel="00000000" w:rsidP="00000000" w:rsidRDefault="00000000" w:rsidRPr="00000000" w14:paraId="0000003E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Сохраняет порядок категорий, если он имеет смысл.</w:t>
      </w:r>
    </w:p>
    <w:p w:rsidR="00000000" w:rsidDel="00000000" w:rsidP="00000000" w:rsidRDefault="00000000" w:rsidRPr="00000000" w14:paraId="0000003F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Недостатки</w:t>
      </w:r>
      <w:r w:rsidDel="00000000" w:rsidR="00000000" w:rsidRPr="00000000">
        <w:rPr>
          <w:b w:val="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0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Может ввести в заблуждение модель, если порядок не имеет смысла (например, города или имена).</w:t>
      </w:r>
    </w:p>
    <w:p w:rsidR="00000000" w:rsidDel="00000000" w:rsidP="00000000" w:rsidRDefault="00000000" w:rsidRPr="00000000" w14:paraId="00000041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Модели могут трактовать расстояние между категориями как равное, что не всегда верно.</w:t>
      </w:r>
    </w:p>
    <w:p w:rsidR="00000000" w:rsidDel="00000000" w:rsidP="00000000" w:rsidRDefault="00000000" w:rsidRPr="00000000" w14:paraId="00000042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4.3. One-Hot Encoding</w:t>
      </w:r>
    </w:p>
    <w:p w:rsidR="00000000" w:rsidDel="00000000" w:rsidP="00000000" w:rsidRDefault="00000000" w:rsidRPr="00000000" w14:paraId="00000044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</w:t>
      </w:r>
      <w:r w:rsidDel="00000000" w:rsidR="00000000" w:rsidRPr="00000000">
        <w:rPr>
          <w:b w:val="0"/>
          <w:sz w:val="28"/>
          <w:szCs w:val="28"/>
          <w:rtl w:val="0"/>
        </w:rPr>
        <w:t xml:space="preserve">: Преобразование каждой категории в отдельный бинарный столбец.  </w:t>
      </w:r>
    </w:p>
    <w:p w:rsidR="00000000" w:rsidDel="00000000" w:rsidP="00000000" w:rsidRDefault="00000000" w:rsidRPr="00000000" w14:paraId="00000045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Почему использовался</w:t>
      </w:r>
      <w:r w:rsidDel="00000000" w:rsidR="00000000" w:rsidRPr="00000000">
        <w:rPr>
          <w:b w:val="0"/>
          <w:sz w:val="28"/>
          <w:szCs w:val="28"/>
          <w:rtl w:val="0"/>
        </w:rPr>
        <w:t xml:space="preserve">:  </w:t>
      </w:r>
    </w:p>
    <w:p w:rsidR="00000000" w:rsidDel="00000000" w:rsidP="00000000" w:rsidRDefault="00000000" w:rsidRPr="00000000" w14:paraId="00000046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Идеален для номинативных категориальных признаков (например, "цвет", "тип продукта").</w:t>
      </w:r>
    </w:p>
    <w:p w:rsidR="00000000" w:rsidDel="00000000" w:rsidP="00000000" w:rsidRDefault="00000000" w:rsidRPr="00000000" w14:paraId="00000047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Преимущества</w:t>
      </w:r>
      <w:r w:rsidDel="00000000" w:rsidR="00000000" w:rsidRPr="00000000">
        <w:rPr>
          <w:b w:val="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9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Избегает ложной интерпретации порядка между категориями.</w:t>
      </w:r>
    </w:p>
    <w:p w:rsidR="00000000" w:rsidDel="00000000" w:rsidP="00000000" w:rsidRDefault="00000000" w:rsidRPr="00000000" w14:paraId="0000004A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Работает корректно с большинством моделей.</w:t>
      </w:r>
    </w:p>
    <w:p w:rsidR="00000000" w:rsidDel="00000000" w:rsidP="00000000" w:rsidRDefault="00000000" w:rsidRPr="00000000" w14:paraId="0000004B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Недостатки</w:t>
      </w:r>
      <w:r w:rsidDel="00000000" w:rsidR="00000000" w:rsidRPr="00000000">
        <w:rPr>
          <w:b w:val="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C">
      <w:pPr>
        <w:pStyle w:val="Heading3"/>
        <w:rPr>
          <w:b w:val="0"/>
          <w:sz w:val="28"/>
          <w:szCs w:val="28"/>
        </w:rPr>
      </w:pPr>
      <w:bookmarkStart w:colFirst="0" w:colLast="0" w:name="_lehjzbck2mut" w:id="0"/>
      <w:bookmarkEnd w:id="0"/>
      <w:r w:rsidDel="00000000" w:rsidR="00000000" w:rsidRPr="00000000">
        <w:rPr>
          <w:b w:val="0"/>
          <w:sz w:val="28"/>
          <w:szCs w:val="28"/>
          <w:rtl w:val="0"/>
        </w:rPr>
        <w:t xml:space="preserve">- Увеличивает размерность данных (особенно при большом количестве уникальных категорий).</w:t>
      </w:r>
    </w:p>
    <w:p w:rsidR="00000000" w:rsidDel="00000000" w:rsidP="00000000" w:rsidRDefault="00000000" w:rsidRPr="00000000" w14:paraId="0000004D">
      <w:pPr>
        <w:pStyle w:val="Heading3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- Может привести к разреженным матрицам (sparse data).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Для масштабирования данных можно использовать стандартизацию или нормализацию в зависимости от задачи.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Для преобразования категориальных признаков в количественные можно использовать два метода: Label Encoding и One-Hot Encoding в зависимости от порядка категорий.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Оба этих этапа — масштабирование и преобразование категориальных признаков — являются важными шагами предобработки данных перед применением моделей машинного обучения.</w:t>
      </w:r>
    </w:p>
    <w:sectPr>
      <w:pgSz w:h="16838" w:w="11906" w:orient="portrait"/>
      <w:pgMar w:bottom="1134" w:top="1134" w:left="1701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scikit-learn.org/stable/modules/generated/sklearn.datasets.load_wine.html#sklearn.datasets.load_wine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