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2356E"/>
          <w:sz w:val="68"/>
        </w:rPr>
        <w:t>宇宙探索</w:t>
      </w:r>
    </w:p>
    <w:p>
      <w:pPr>
        <w:jc w:val="center"/>
      </w:pPr>
      <w:r>
        <w:rPr>
          <w:rFonts w:ascii="微软雅黑" w:hAnsi="微软雅黑" w:eastAsia="微软雅黑"/>
          <w:b/>
          <w:color w:val="1C2333"/>
          <w:sz w:val="48"/>
        </w:rPr>
        <w:t>天文科普网站系统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1F5FBF"/>
          <w:sz w:val="36"/>
        </w:rPr>
        <w:t>作 品 介 绍 文 档</w:t>
      </w:r>
    </w:p>
    <w:p/>
    <w:p>
      <w:pPr>
        <w:jc w:val="center"/>
      </w:pPr>
      <w:r>
        <w:rPr>
          <w:rFonts w:ascii="宋体" w:hAnsi="宋体" w:eastAsia="宋体"/>
          <w:b w:val="0"/>
          <w:color w:val="667085"/>
          <w:sz w:val="23"/>
        </w:rPr>
        <w:t>2026 第九届传智杯全国大学生数智创新与 AI 应用大赛</w:t>
      </w:r>
    </w:p>
    <w:p>
      <w:pPr>
        <w:jc w:val="center"/>
      </w:pPr>
      <w:r>
        <w:rPr>
          <w:rFonts w:ascii="宋体" w:hAnsi="宋体" w:eastAsia="宋体"/>
          <w:b w:val="0"/>
          <w:color w:val="667085"/>
          <w:sz w:val="23"/>
        </w:rPr>
        <w:t>AI WEB 网页开发挑战赛 · RAG 知识问答方向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814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12356E"/>
                <w:sz w:val="21"/>
              </w:rPr>
              <w:t>作品形态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color w:val="1C2333"/>
                <w:sz w:val="21"/>
              </w:rPr>
              <w:t>PC / 移动端 Web 应用（Vue 3 + Express + MySQL + Three.js + RAG）</w:t>
            </w:r>
          </w:p>
        </w:tc>
      </w:tr>
      <w:tr>
        <w:tc>
          <w:tcPr>
            <w:tcW w:type="dxa" w:w="1814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12356E"/>
                <w:sz w:val="21"/>
              </w:rPr>
              <w:t>代码仓库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color w:val="1C2333"/>
                <w:sz w:val="21"/>
              </w:rPr>
              <w:t>github.com/ttt123-ll/astro-exploration（Public，MIT）</w:t>
            </w:r>
          </w:p>
        </w:tc>
      </w:tr>
      <w:tr>
        <w:tc>
          <w:tcPr>
            <w:tcW w:type="dxa" w:w="1814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12356E"/>
                <w:sz w:val="21"/>
              </w:rPr>
              <w:t>文档版本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color w:val="1C2333"/>
                <w:sz w:val="21"/>
              </w:rPr>
              <w:t>v1.0</w:t>
            </w:r>
          </w:p>
        </w:tc>
      </w:tr>
      <w:tr>
        <w:tc>
          <w:tcPr>
            <w:tcW w:type="dxa" w:w="1814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12356E"/>
                <w:sz w:val="21"/>
              </w:rPr>
              <w:t>编写日期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color w:val="1C2333"/>
                <w:sz w:val="21"/>
              </w:rPr>
              <w:t>2026 年 10 月</w:t>
            </w:r>
          </w:p>
        </w:tc>
      </w:tr>
    </w:tbl>
    <w:p>
      <w:r>
        <w:br w:type="page"/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一、项目详情及使用方式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1.1 项目简介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「宇宙探索」是一个面向大众的天文科普网站系统，把天文知识做成可读、可点、可玩、可问的交互体验。内容体系覆盖太阳系、恒星与星系、黑洞、四季星座、星空图集、宇宙时间线、近地天体、深空天体、科普视频与宇宙新闻，并内置站内知识库驱动的 AI 天文助手「星穹」，支持检索增强生成（RAG）、Function Calling 工具调用、流式输出与来源溯源。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项目面向青少年、天文爱好者与科普工作者，核心目标是解决两个现实问题：一是天文内容分散在百科、图集、视频、新闻等不同形态中，用户难以按「我关心的问题」组织信息；二是通用大模型在垂直领域容易编造术语与数据，而科普场景对事实准确性要求极高。本项目用「结构化内容 + 可溯源问答 + 可降级 AI」给出解法，并提供 Docker 离线包、免安装演示包与公网演示三种交付方式。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1.2 功能模块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917"/>
      </w:tblGrid>
      <w:tr>
        <w:trPr>
          <w:tblHeader w:val="true"/>
        </w:trPr>
        <w:tc>
          <w:tcPr>
            <w:tcW w:type="dxa" w:w="1814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模块</w:t>
            </w:r>
          </w:p>
        </w:tc>
        <w:tc>
          <w:tcPr>
            <w:tcW w:type="dxa" w:w="6917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主要内容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内容浏览</w:t>
            </w:r>
          </w:p>
        </w:tc>
        <w:tc>
          <w:tcPr>
            <w:tcW w:type="dxa" w:w="691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太阳系行星、天文百科（恒星/星系/黑洞）、四季星座与当季天象、星空图集、宇宙时间线、深空天体、近地天体、科普视频、宇宙新闻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详情与联动</w:t>
            </w:r>
          </w:p>
        </w:tc>
        <w:tc>
          <w:tcPr>
            <w:tcW w:type="dxa" w:w="691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天体详情页、关键数据卡、尺寸对比、相关视频与书籍推荐、页面导航动作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3D 互动</w:t>
            </w:r>
          </w:p>
        </w:tc>
        <w:tc>
          <w:tcPr>
            <w:tcW w:type="dxa" w:w="691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Three.js 星球投影（自转/光环/纹理）与 3D 遨游（行星公转、相机轨道）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 天文助手</w:t>
            </w:r>
          </w:p>
        </w:tc>
        <w:tc>
          <w:tcPr>
            <w:tcW w:type="dxa" w:w="691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RAG 多轮问答、流式输出、来源角标与溯源卡片、多受众讲法、模型切换（极速/深度推理）、BYOK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 工具层</w:t>
            </w:r>
          </w:p>
        </w:tc>
        <w:tc>
          <w:tcPr>
            <w:tcW w:type="dxa" w:w="691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Function Calling：月相计算、今夜观星、装备导购、知识检索、页面导航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账号体系</w:t>
            </w:r>
          </w:p>
        </w:tc>
        <w:tc>
          <w:tcPr>
            <w:tcW w:type="dxa" w:w="691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注册绑定邮箱、登录/退出、找回密码（页面弹窗验证码）、管理员后台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社区</w:t>
            </w:r>
          </w:p>
        </w:tc>
        <w:tc>
          <w:tcPr>
            <w:tcW w:type="dxa" w:w="691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天文知识测验、排行榜、留言板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移动端</w:t>
            </w:r>
          </w:p>
        </w:tc>
        <w:tc>
          <w:tcPr>
            <w:tcW w:type="dxa" w:w="691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响应式 H5、底部 Tab、PWA 添加到主屏幕与离线缓存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1.3 系统架构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系统采用前后端分离的四层架构，前端负责页面与 AI 交互，后端提供内容、账号、社区与 AI 服务，AI 服务层将「意图识别 → RAG 检索 → Prompt 组装 → 大模型/本地知识库 → 流式生成」串成完整链路，数据层使用 MySQL 与本地向量索引，部署层提供 Docker 离线包与免安装演示包。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7085"/>
          <w:sz w:val="19"/>
        </w:rPr>
        <w:t>图 1  系统总体架构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1.4 使用方式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项目提供四种使用方式，评审可按需选择任意一种：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color w:val="1C2333"/>
          <w:sz w:val="22"/>
        </w:rPr>
        <w:t>主入口：公网演示地址见提交材料「在线演示地址.txt」，浏览器无需安装任何环境即可访问；桌面版为地址根路径，移动端入口为地址后加 /m。评审账号 admin / admin123，普通用户可在注册页自行注册（需绑定邮箱）。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color w:val="1C2333"/>
          <w:sz w:val="22"/>
        </w:rPr>
        <w:t>Docker 离线部署：解压后双击「一键导入运行.bat」，访问 http://127.0.0.1:3000（内置 MySQL 与初始化数据），适合完整功能体验。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color w:val="1C2333"/>
          <w:sz w:val="22"/>
        </w:rPr>
        <w:t>免安装演示包：解压后双击「启动演示.bat」，浏览器自动打开 http://127.0.0.1:3000；内置 Node 运行时，无需 Docker / MySQL，适合无环境评审快速查看页面与 AI。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color w:val="1C2333"/>
          <w:sz w:val="22"/>
        </w:rPr>
        <w:t>源码运行：Node.js ≥ 20，执行 npm run install:all &amp;&amp; npm run build 后启动；AI 可选配置 DeepSeek Key，不配置时使用本地知识库。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电脑查看移动端：浏览器打开「http://127.0.0.1:3000/m」（公网演示则为地址后加 /m），页面会以 390×844 手机外观显示移动版，底部 Tab、汉堡菜单均与真机一致；手机打开 /m 会自动进入响应式移动版，也可用手机浏览器直接打开根地址、扫描「移动端-扫码访问」二维码，或使用「添加到主屏幕」获得接近 App 的体验。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注意：Docker 包与免安装包都使用 3000 端口，二者不要同时运行；AI 助手默认使用站点内置 Key（在线模式），也可在「AI 连接设置」中填入自己的 Key，Key 仅保存在本机浏览器。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1.5 运行环境与交付物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030"/>
      </w:tblGrid>
      <w:tr>
        <w:trPr>
          <w:tblHeader w:val="true"/>
        </w:trPr>
        <w:tc>
          <w:tcPr>
            <w:tcW w:type="dxa" w:w="1701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项目</w:t>
            </w:r>
          </w:p>
        </w:tc>
        <w:tc>
          <w:tcPr>
            <w:tcW w:type="dxa" w:w="7030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前端</w:t>
            </w:r>
          </w:p>
        </w:tc>
        <w:tc>
          <w:tcPr>
            <w:tcW w:type="dxa" w:w="703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Vue 3.5 + Vite 5 + Vue Router 4 + Pinia + Axios + Three.js 0.186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后端</w:t>
            </w:r>
          </w:p>
        </w:tc>
        <w:tc>
          <w:tcPr>
            <w:tcW w:type="dxa" w:w="703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Node.js 20+ / Express 4 / mysql2 / JWT / bcryptjs / nodemailer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数据库</w:t>
            </w:r>
          </w:p>
        </w:tc>
        <w:tc>
          <w:tcPr>
            <w:tcW w:type="dxa" w:w="703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MySQL 8（用户、成绩、留言、新闻、访问、找回密码）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</w:t>
            </w:r>
          </w:p>
        </w:tc>
        <w:tc>
          <w:tcPr>
            <w:tcW w:type="dxa" w:w="703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OpenAI 兼容接口（DeepSeek），可选配置；无 Key 时自动降级到本地知识库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交付物</w:t>
            </w:r>
          </w:p>
        </w:tc>
        <w:tc>
          <w:tcPr>
            <w:tcW w:type="dxa" w:w="703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源码仓库、Docker 离线包、免安装演示包、技术文档 PDF、演示视频、答辩 PPT、在线演示地址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二、项目亮点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可溯源的科普问答：</w:t>
      </w:r>
      <w:r>
        <w:rPr>
          <w:rFonts w:ascii="宋体" w:hAnsi="宋体" w:eastAsia="宋体"/>
          <w:b w:val="0"/>
          <w:color w:val="1C2333"/>
          <w:sz w:val="22"/>
        </w:rPr>
        <w:t>回答中的【n】角标可回到具体来源卡片与原文页面，缓解垂直领域大模型的「编造」问题；对科学争议问题会明确说明「目前科学界尚无定论」。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三级能力降级，AI 始终可用：</w:t>
      </w:r>
      <w:r>
        <w:rPr>
          <w:rFonts w:ascii="宋体" w:hAnsi="宋体" w:eastAsia="宋体"/>
          <w:b w:val="0"/>
          <w:color w:val="1C2333"/>
          <w:sz w:val="22"/>
        </w:rPr>
        <w:t>大模型不可用 → 自动回落到本地知识库检索 → 知识库无命中时给出引导兜底；断网、无 Key、Key 失效场景下仍能问答。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Function Calling 工具层：</w:t>
      </w:r>
      <w:r>
        <w:rPr>
          <w:rFonts w:ascii="宋体" w:hAnsi="宋体" w:eastAsia="宋体"/>
          <w:b w:val="0"/>
          <w:color w:val="1C2333"/>
          <w:sz w:val="22"/>
        </w:rPr>
        <w:t>把站内能力封装为 5 个工具，由模型自主规划调用（月相计算、今夜观星、装备导购、知识检索、页面导航），回答下方展示工具徽标，形成「规划 → 工具执行 → 生成」的最小 Agent 工作流。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离线混合检索 RAG：</w:t>
      </w:r>
      <w:r>
        <w:rPr>
          <w:rFonts w:ascii="宋体" w:hAnsi="宋体" w:eastAsia="宋体"/>
          <w:b w:val="0"/>
          <w:color w:val="1C2333"/>
          <w:sz w:val="22"/>
        </w:rPr>
        <w:t>把每段站内知识转成 1024 维向量做「意思相近也能匹配」，再用词法 TF-IDF 做「专有名词必须搜准」的兜底，两路结果加权排序。不依赖外部向量服务、离线可运行；149 个知识块、52 个来源页面，实测 Hit@1 90%（10 个问题里 9 个的第一条来源就是正确页面）、Hit@3 100%（前三条来源必含正确答案）、MRR 0.950（正确答案平均排在第 1 位附近）。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多受众与双模型体验：</w:t>
      </w:r>
      <w:r>
        <w:rPr>
          <w:rFonts w:ascii="宋体" w:hAnsi="宋体" w:eastAsia="宋体"/>
          <w:b w:val="0"/>
          <w:color w:val="1C2333"/>
          <w:sz w:val="22"/>
        </w:rPr>
        <w:t>同一个问题可按「入门 / 进阶 / 儿童」三种讲法输出；模型可在「极速问答」与「深度推理」间切换，推理模型展示可折叠的思考过程。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观星装备导购：</w:t>
      </w:r>
      <w:r>
        <w:rPr>
          <w:rFonts w:ascii="宋体" w:hAnsi="宋体" w:eastAsia="宋体"/>
          <w:b w:val="0"/>
          <w:color w:val="1C2333"/>
          <w:sz w:val="22"/>
        </w:rPr>
        <w:t>基于预算与用途的约束推理，给出具体望远镜/双筒/相机方案与理由，把知识库变成可执行建议，是同类科普站少见的差异化能力。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完整的内容 + 3D + 社区闭环：</w:t>
      </w:r>
      <w:r>
        <w:rPr>
          <w:rFonts w:ascii="宋体" w:hAnsi="宋体" w:eastAsia="宋体"/>
          <w:b w:val="0"/>
          <w:color w:val="1C2333"/>
          <w:sz w:val="22"/>
        </w:rPr>
        <w:t>20+ 页面、9 个 NASA 科普视频、24 条新闻、题库与排行榜、3D 投影与遨游，形成「看 → 问 → 玩」的完整体验。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工程与交付完备：</w:t>
      </w:r>
      <w:r>
        <w:rPr>
          <w:rFonts w:ascii="宋体" w:hAnsi="宋体" w:eastAsia="宋体"/>
          <w:b w:val="0"/>
          <w:color w:val="1C2333"/>
          <w:sz w:val="22"/>
        </w:rPr>
        <w:t>81 次规范 Git 提交、30+ 套自动化测试、900+ 检查项、ESLint 零告警；提供 Docker 离线包、免安装演示包与公网演示，评审无需准备环境。</w:t>
      </w:r>
    </w:p>
    <w:p>
      <w:r>
        <w:br w:type="page"/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三、AI 测试技术落地使用情况概述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项目把「AI 能力」当作可测试的工程对象，建立了从检索质量、生成行为到前端交互的分层测试体系，并在开发过程中持续用测试驱动修复问题（如事实性错误、流式渲染、模型切换、工具调用参数等）。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3.1 RAG 检索质量评测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针对站内 149 个知识块构建 30 条标注查询，离线计算 Hit@1、Hit@3 与 MRR，作为检索策略调优的量化依据；混合检索权重（词法 0.62 / 向量 0.38）与相关性阈值（0.26）均由评测结果确定。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701"/>
        <w:gridCol w:w="5102"/>
      </w:tblGrid>
      <w:tr>
        <w:trPr>
          <w:tblHeader w:val="true"/>
        </w:trPr>
        <w:tc>
          <w:tcPr>
            <w:tcW w:type="dxa" w:w="1928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结果</w:t>
            </w:r>
          </w:p>
        </w:tc>
        <w:tc>
          <w:tcPr>
            <w:tcW w:type="dxa" w:w="5102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Hit@1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90%</w:t>
            </w:r>
          </w:p>
        </w:tc>
        <w:tc>
          <w:tcPr>
            <w:tcW w:type="dxa" w:w="510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正确答案出现在首位结果中的比例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Hit@3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100%</w:t>
            </w:r>
          </w:p>
        </w:tc>
        <w:tc>
          <w:tcPr>
            <w:tcW w:type="dxa" w:w="510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正确答案出现在前三条中的比例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MRR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0.950</w:t>
            </w:r>
          </w:p>
        </w:tc>
        <w:tc>
          <w:tcPr>
            <w:tcW w:type="dxa" w:w="510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平均倒数排名，衡量整体排序质量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知识块 / 来源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149 / 52</w:t>
            </w:r>
          </w:p>
        </w:tc>
        <w:tc>
          <w:tcPr>
            <w:tcW w:type="dxa" w:w="510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站内文档切块与来源页面数量</w:t>
            </w:r>
          </w:p>
        </w:tc>
      </w:tr>
    </w:tbl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通俗理解：Hit@1 90% 表示用户问 10 个问题，有 9 个的「第一条引用来源」就是正确页面；Hit@3 100% 表示即使第一条没中，前三条里一定能找到正确页面；MRR 0.950 越接近 1，说明正确答案在排序中越靠前。三者结合说明：在当前 149 个知识块的规模下，检索结果足够稳定，AI 拿到正确证据的概率很高，回答中的来源角标也更可信。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3.2 自动化测试体系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项目共维护 30+ 套自动化测试脚本、900+ 项检查，覆盖接口、AI 行为、页面交互、移动端、无障碍与视觉走查。其中 AI 相关专项测试如下：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98"/>
        <w:gridCol w:w="5783"/>
        <w:gridCol w:w="1191"/>
      </w:tblGrid>
      <w:tr>
        <w:trPr>
          <w:tblHeader w:val="true"/>
        </w:trPr>
        <w:tc>
          <w:tcPr>
            <w:tcW w:type="dxa" w:w="2098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测试脚本</w:t>
            </w:r>
          </w:p>
        </w:tc>
        <w:tc>
          <w:tcPr>
            <w:tcW w:type="dxa" w:w="5783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覆盖内容</w:t>
            </w:r>
          </w:p>
        </w:tc>
        <w:tc>
          <w:tcPr>
            <w:tcW w:type="dxa" w:w="1191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检查项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verify-rag.js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检索指标（Hit@1/Hit@3/MRR）、向量库状态、端到端问答、embeddingsReady 一致性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15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verify-chat.js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问答接口、多轮上下文、受众分档、工具触发、导航动作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38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verify-stream.js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SSE 事件序列（meta/delta/done）、流式内容完整性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18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verify-ai-ui.js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 页面交互、打字机渲染、工具徽标、来源卡片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18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verify-model.js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模型切换、推理输出、reasoning 事件、界面持久化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23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verify-ai-key.js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BYOK Key 校验、状态切换、本地持久化、清除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26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verify-ai-tools.js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Function Calling 5 个工具单元、模型规划调用、SSE、前端徽标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29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verify-persona.js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角色边界、超范围引导、科学争议声明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9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verify-auth-email.js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邮箱注册、找回密码弹窗验证码、原密码校验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25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verify-content-facts.js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事实校订回归（深空场面积、创生之柱假说、参宿四尺寸、题库合法性）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20</w:t>
            </w:r>
          </w:p>
        </w:tc>
      </w:tr>
      <w:tr>
        <w:tc>
          <w:tcPr>
            <w:tcW w:type="dxa" w:w="209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verify-visual.js</w:t>
            </w:r>
          </w:p>
        </w:tc>
        <w:tc>
          <w:tcPr>
            <w:tcW w:type="dxa" w:w="5783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19 个页面 × 桌面/移动浏览器走查、破图/溢出/遮挡、挂件流式</w:t>
            </w:r>
          </w:p>
        </w:tc>
        <w:tc>
          <w:tcPr>
            <w:tcW w:type="dxa" w:w="1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230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3.3 AI 能力专项测试方法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可量化：</w:t>
      </w:r>
      <w:r>
        <w:rPr>
          <w:rFonts w:ascii="宋体" w:hAnsi="宋体" w:eastAsia="宋体"/>
          <w:b w:val="0"/>
          <w:color w:val="1C2333"/>
          <w:sz w:val="22"/>
        </w:rPr>
        <w:t>检索评测：离线标注查询 + 指标计算，避免「感觉回答变好了」式的主观判断。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矩阵化：</w:t>
      </w:r>
      <w:r>
        <w:rPr>
          <w:rFonts w:ascii="宋体" w:hAnsi="宋体" w:eastAsia="宋体"/>
          <w:b w:val="0"/>
          <w:color w:val="1C2333"/>
          <w:sz w:val="22"/>
        </w:rPr>
        <w:t>对同一问题在「极速 / 深度推理」「入门 / 进阶 / 儿童」下分别断言内容关键词与边界行为，保证模型切换与受众切换不破坏可用性。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故障注入：</w:t>
      </w:r>
      <w:r>
        <w:rPr>
          <w:rFonts w:ascii="宋体" w:hAnsi="宋体" w:eastAsia="宋体"/>
          <w:b w:val="0"/>
          <w:color w:val="1C2333"/>
          <w:sz w:val="22"/>
        </w:rPr>
        <w:t>用无效 Key、缺失 Key、断网三种场景验证三级降级是否生效，确保 AI 功能在评审环境网络不确定时仍可演示。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事实校订：</w:t>
      </w:r>
      <w:r>
        <w:rPr>
          <w:rFonts w:ascii="宋体" w:hAnsi="宋体" w:eastAsia="宋体"/>
          <w:b w:val="0"/>
          <w:color w:val="1C2333"/>
          <w:sz w:val="22"/>
        </w:rPr>
        <w:t>对会被 AI 复述的高风险表述（哈勃深空场面积、创生之柱是否被摧毁、参宿四直径等）建立「源数据 + RAG 回答」双重断言，防止事实错误被模型放大。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工具链路：</w:t>
      </w:r>
      <w:r>
        <w:rPr>
          <w:rFonts w:ascii="宋体" w:hAnsi="宋体" w:eastAsia="宋体"/>
          <w:b w:val="0"/>
          <w:color w:val="1C2333"/>
          <w:sz w:val="22"/>
        </w:rPr>
        <w:t>Function Calling 采用「工具单元测试 + 模型规划调用测试 + 流式事件测试 + 前端徽标测试」四层验证，覆盖参数、执行、展示全链路。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3.4 浏览器与移动端走查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使用 Puppeteer 对 19 个页面在桌面（1440×900）与移动（390×844）两种视口逐页走查，自动检测 JS 错误、横向溢出、破图、元素越界、页头/导航缺失、顶部遮挡与移动端点击目标尺寸，并验证聊天挂件流式输出；共 230 项检查全部通过。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3.5 测试结论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AI 功能的检索质量、生成行为、降级路径与前端交互均有自动化断言覆盖，关键指标可量化、可回归；测试同时驱动了多轮修复（流式渲染不实时、工具结果重复、事实性错误、模型切换兼容等），保证了作品在评审现场的稳定性。</w:t>
      </w:r>
    </w:p>
    <w:p>
      <w:r>
        <w:br w:type="page"/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四、项目涉及的关键技术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项目综合使用现代前端、Node.js 后端、关系型数据库、3D 渲染与大模型应用技术，关键技术及作用如下：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3628"/>
        <w:gridCol w:w="3969"/>
      </w:tblGrid>
      <w:tr>
        <w:trPr>
          <w:tblHeader w:val="true"/>
        </w:trPr>
        <w:tc>
          <w:tcPr>
            <w:tcW w:type="dxa" w:w="1247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层面</w:t>
            </w:r>
          </w:p>
        </w:tc>
        <w:tc>
          <w:tcPr>
            <w:tcW w:type="dxa" w:w="3628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关键技术</w:t>
            </w:r>
          </w:p>
        </w:tc>
        <w:tc>
          <w:tcPr>
            <w:tcW w:type="dxa" w:w="3969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在项目中的作用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前端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Vue 3 Composition API + Vite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页面与组件开发、路由懒加载、构建期预压缩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前端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Pinia + Vue Router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登录态/UI 状态管理、20+ 页面路由与导航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前端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Three.js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星球投影（自转/光环/纹理）与 3D 遨游（行星公转）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前端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SSE + 打字机渲染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 回答流式输出、思考过程折叠、工具徽标展示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后端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Express + mysql2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REST API、参数化查询、内容/账号/社区服务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后端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JWT httpOnly Cookie + token_version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无状态会话、退出即失效、越权防护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RAG 混合检索（1024 维哈希向量 + TF-IDF）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站内知识检索，Hit@1 90%，离线可运行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Prompt 工程 + 多受众系统提示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角色人设、受众讲法、证据约束、科学争议声明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Function Calling（tools / tool_calls）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模型自主规划并调用 5 个站内工具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SSE 流式 + reasoning 事件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极速/深度推理双模型体验，思考过程可视化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三级降级 + BYOK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无 Key/断网仍可用；用户 Key 只存浏览器、请求期使用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部署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Docker Compose 离线部署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App + MySQL 一键启动，适配比赛网络环境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部署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PWA / Service Worker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移动端添加到主屏幕、静态资源离线缓存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安全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CSP、限流、HMAC 验证码、参数化 SQL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XSS/注入/暴力破解防护与账号安全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4.1 混合检索算法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检索得分由词法通道与向量通道加权融合：score = 0.62 × 词法得分（中文 bigram + 关键词 TF-IDF）+ 0.38 × 向量余弦相似度。词法通道保证术语与专有名词精确命中，向量通道缓解同义表达与语序差异；低于阈值 0.26 的片段被过滤，去重后取 Top-K 进入 Prompt。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通俗地说：向量通道负责「意思相近也能搜到」——比如用户问「月亮为什么总是一面朝着地球」，即使原文写的是「潮汐锁定」，也能通过向量相似度匹配到；词法通道负责「专有名词必须搜准」——比如「M87*」「参宿四」「创生之柱」这类术语，靠关键词与 bigram 精确命中。两路加权后既不会漏掉同义表达，也不会把术语搜偏；而 1024 维哈希向量由本地计算生成，不需要调用外部 Embedding 接口，因此断网、无 Key 时检索链路依然完整可用。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4.2 三级降级机制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第一级为大模型生成（有 Key 时）；第二级为本地知识库检索式回答（无 Key 或模型调用失败）；第三级为知识库无命中时的引导兜底。每一级都会在回答元信息中标注能力级别，用户可感知当前处于哪一级。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4.3 Function Calling 工作流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当问题命中工具相关意图时，服务端发起一次 tools 规划请求，模型返回 tool_calls 后由服务端执行本地工具，再把工具结果作为证据注入最终 Prompt，最后流式生成回答；SSE 的 meta/done 事件携带 toolsUsed，前端显示工具徽标。推理模型不支持 tools 时自动跳过规划，规则工具兜底；五个工具全部本地实现，断网可用。</w:t>
      </w:r>
    </w:p>
    <w:p>
      <w:r>
        <w:br w:type="page"/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五、项目相关图片/照片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以下为项目主要界面的真实截图（均为本地运行环境截取）：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7085"/>
          <w:sz w:val="19"/>
        </w:rPr>
        <w:t>图 2  首页：新闻轮播与实时资讯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lanet-sho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7085"/>
          <w:sz w:val="19"/>
        </w:rPr>
        <w:t>图 3  3D 星球投影与遨游太空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2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i-to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2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7085"/>
          <w:sz w:val="19"/>
        </w:rPr>
        <w:t>图 4  AI 助手：Function Calling 工具徽标与月相计算结果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74012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401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7085"/>
          <w:sz w:val="19"/>
        </w:rPr>
        <w:t>图 5  移动端 H5 首页（底部 Tab 导航）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alle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7085"/>
          <w:sz w:val="19"/>
        </w:rPr>
        <w:t>图 6  星空图集：哈勃/韦伯等望远镜影像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munit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7085"/>
          <w:sz w:val="19"/>
        </w:rPr>
        <w:t>图 7  互动社区：知识测验、排行榜与留言板</w:t>
      </w:r>
    </w:p>
    <w:p>
      <w:r>
        <w:br w:type="page"/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六、项目之前是否发表过或获奖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截至本文件编写时，本项目尚未在期刊、会议或其他公开渠道发表，也未获得过任何奖项。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本项目为参加 2026 第九届传智杯全国大学生数智创新与 AI 应用大赛（AI WEB 网页开发挑战赛 · RAG 知识问答方向）而独立开发，首次以该作品参赛。项目代码托管于 GitHub 公开仓库（github.com/ttt123-ll/astro-exploration），保留完整 Git 提交历史，可核查开发过程。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原创性说明：项目为原创实现，未抄袭或直接包装其他开源项目；引用的 NASA / ESA / CSA / JPL 图片与视频均为公开授权素材，来源与授权说明见仓库 docs/素材与授权清单.md；第三方依赖与素材许可已在仓库中列明。</w:t>
      </w:r>
    </w:p>
    <w:p>
      <w:r>
        <w:br w:type="page"/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七、若项目基于其他项目优化，说明优化部分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本项目为从零搭建的原创项目，不基于其他现成项目二次开发。就自身开发过程而言，项目在 2026 年 10 月对早期版本做了以下优化：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6576"/>
      </w:tblGrid>
      <w:tr>
        <w:trPr>
          <w:tblHeader w:val="true"/>
        </w:trPr>
        <w:tc>
          <w:tcPr>
            <w:tcW w:type="dxa" w:w="2154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优化方向</w:t>
            </w:r>
          </w:p>
        </w:tc>
        <w:tc>
          <w:tcPr>
            <w:tcW w:type="dxa" w:w="6576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优化内容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视觉与信息架构</w:t>
            </w:r>
          </w:p>
        </w:tc>
        <w:tc>
          <w:tcPr>
            <w:tcW w:type="dxa" w:w="657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统一 PageHeader 页头、共享 .info-card / .page-back 样式，修复视频页/详情页/404 旧主题类；导航恢复为 8 项平铺，移动端自动收进汉堡菜单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内容准确性</w:t>
            </w:r>
          </w:p>
        </w:tc>
        <w:tc>
          <w:tcPr>
            <w:tcW w:type="dxa" w:w="657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校订哈勃深空场面积（1/130 满月）、创生之柱「2007 年假说」表述、参宿四直径（800–1000 倍太阳），并将校订纳入回归测试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 能力</w:t>
            </w:r>
          </w:p>
        </w:tc>
        <w:tc>
          <w:tcPr>
            <w:tcW w:type="dxa" w:w="657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RAG 检索策略调优与指标评估；新增 Function Calling 工具层（5 个工具）、模型切换与深度推理思考过程展示、全局聊天挂件流式输出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账号安全</w:t>
            </w:r>
          </w:p>
        </w:tc>
        <w:tc>
          <w:tcPr>
            <w:tcW w:type="dxa" w:w="657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注册强制绑定邮箱；找回密码改为页面弹窗验证码流程，新增「新密码不能与原密码相同」校验与一次性验证码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移动端与 PWA</w:t>
            </w:r>
          </w:p>
        </w:tc>
        <w:tc>
          <w:tcPr>
            <w:tcW w:type="dxa" w:w="657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补充移动端底部 Tab、响应式断点与 PWA 缓存；修复局域网 HTTP 下 CSP 导致的空白页问题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交付与工程</w:t>
            </w:r>
          </w:p>
        </w:tc>
        <w:tc>
          <w:tcPr>
            <w:tcW w:type="dxa" w:w="657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Docker 离线包、免安装演示包（内置 Node）、公网演示；自动化测试扩展到 30+ 套、900+ 检查项，ESLint 零告警</w:t>
            </w:r>
          </w:p>
        </w:tc>
      </w:tr>
    </w:tbl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上述优化均有对应的 Git 提交记录与自动化测试覆盖，可通过仓库历史逐项核查。</w:t>
      </w:r>
    </w:p>
    <w:p/>
    <w:p>
      <w:pPr>
        <w:jc w:val="center"/>
      </w:pPr>
      <w:r>
        <w:rPr>
          <w:rFonts w:ascii="宋体" w:hAnsi="宋体" w:eastAsia="宋体"/>
          <w:b w:val="0"/>
          <w:color w:val="667085"/>
          <w:sz w:val="21"/>
        </w:rPr>
        <w:t>— 文档完 —</w:t>
      </w:r>
    </w:p>
    <w:sectPr w:rsidR="00FC693F" w:rsidRPr="0006063C" w:rsidSect="00034616">
      <w:headerReference w:type="default" r:id="rId9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7085"/>
        <w:sz w:val="17"/>
      </w:rPr>
      <w:t>宇宙探索 · 天文科普网站系统 ｜ 作品介绍文档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